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C0C01" w14:textId="77777777" w:rsidR="00074124" w:rsidRPr="007F7F1F" w:rsidRDefault="00074124" w:rsidP="00074124">
      <w:pPr>
        <w:bidi/>
        <w:jc w:val="center"/>
        <w:rPr>
          <w:rFonts w:asciiTheme="majorBidi" w:hAnsiTheme="majorBidi" w:cs="B Nazanin"/>
          <w:b/>
          <w:bCs/>
          <w:color w:val="FF0000"/>
          <w:rtl/>
        </w:rPr>
      </w:pPr>
      <w:bookmarkStart w:id="0" w:name="OLE_LINK3"/>
      <w:r w:rsidRPr="007F7F1F">
        <w:rPr>
          <w:rFonts w:asciiTheme="majorBidi" w:hAnsiTheme="majorBidi" w:cs="B Nazanin" w:hint="cs"/>
          <w:b/>
          <w:bCs/>
          <w:color w:val="FF0000"/>
          <w:rtl/>
        </w:rPr>
        <w:t xml:space="preserve">پاسخ به </w:t>
      </w:r>
      <w:r w:rsidRPr="007F7F1F">
        <w:rPr>
          <w:rFonts w:asciiTheme="majorBidi" w:hAnsiTheme="majorBidi" w:cs="B Nazanin"/>
          <w:b/>
          <w:bCs/>
          <w:color w:val="FF0000"/>
          <w:rtl/>
        </w:rPr>
        <w:t>نظرات داوران</w:t>
      </w:r>
    </w:p>
    <w:p w14:paraId="134531A5" w14:textId="77777777" w:rsidR="00074124" w:rsidRPr="007F7F1F" w:rsidRDefault="00074124" w:rsidP="00074124">
      <w:pPr>
        <w:bidi/>
        <w:jc w:val="center"/>
        <w:rPr>
          <w:rFonts w:asciiTheme="majorBidi" w:hAnsiTheme="majorBidi" w:cs="B Nazanin"/>
          <w:b/>
          <w:bCs/>
          <w:color w:val="002060"/>
        </w:rPr>
      </w:pPr>
      <w:r w:rsidRPr="007F7F1F">
        <w:rPr>
          <w:rFonts w:asciiTheme="majorBidi" w:hAnsiTheme="majorBidi" w:cs="B Nazanin" w:hint="cs"/>
          <w:b/>
          <w:bCs/>
          <w:rtl/>
        </w:rPr>
        <w:t xml:space="preserve">کد مقاله: </w:t>
      </w:r>
      <w:r w:rsidRPr="007F7F1F">
        <w:rPr>
          <w:rFonts w:asciiTheme="majorBidi" w:hAnsiTheme="majorBidi" w:cs="B Nazanin"/>
          <w:b/>
          <w:bCs/>
          <w:color w:val="002060"/>
        </w:rPr>
        <w:t>MCEJ-75994</w:t>
      </w:r>
    </w:p>
    <w:p w14:paraId="608E5205" w14:textId="77777777" w:rsidR="00074124" w:rsidRPr="007F7F1F" w:rsidRDefault="00074124" w:rsidP="00074124">
      <w:pPr>
        <w:bidi/>
        <w:jc w:val="center"/>
        <w:rPr>
          <w:rFonts w:asciiTheme="majorBidi" w:hAnsiTheme="majorBidi" w:cs="B Nazanin"/>
          <w:b/>
          <w:bCs/>
          <w:color w:val="FF0000"/>
        </w:rPr>
      </w:pPr>
      <w:r w:rsidRPr="007F7F1F">
        <w:rPr>
          <w:rFonts w:asciiTheme="majorBidi" w:hAnsiTheme="majorBidi" w:cs="B Nazanin"/>
          <w:b/>
          <w:bCs/>
          <w:color w:val="FF0000"/>
        </w:rPr>
        <w:t>--------------------------</w:t>
      </w:r>
    </w:p>
    <w:p w14:paraId="4EED63CE" w14:textId="77777777" w:rsidR="00074124" w:rsidRPr="007F7F1F" w:rsidRDefault="00074124" w:rsidP="00074124">
      <w:pPr>
        <w:bidi/>
        <w:jc w:val="lowKashida"/>
        <w:rPr>
          <w:rFonts w:asciiTheme="majorBidi" w:hAnsiTheme="majorBidi" w:cs="B Nazanin"/>
          <w:sz w:val="28"/>
          <w:szCs w:val="28"/>
          <w:rtl/>
        </w:rPr>
      </w:pPr>
      <w:r w:rsidRPr="007F7F1F">
        <w:rPr>
          <w:rFonts w:asciiTheme="majorBidi" w:hAnsiTheme="majorBidi" w:cs="B Nazanin"/>
          <w:sz w:val="28"/>
          <w:szCs w:val="28"/>
          <w:rtl/>
        </w:rPr>
        <w:t>احتراماً، ضمن تشکر و قدردان</w:t>
      </w:r>
      <w:r w:rsidRPr="007F7F1F">
        <w:rPr>
          <w:rFonts w:asciiTheme="majorBidi" w:hAnsiTheme="majorBidi" w:cs="B Nazanin" w:hint="cs"/>
          <w:sz w:val="28"/>
          <w:szCs w:val="28"/>
          <w:rtl/>
        </w:rPr>
        <w:t>ی</w:t>
      </w:r>
      <w:r w:rsidRPr="007F7F1F">
        <w:rPr>
          <w:rFonts w:asciiTheme="majorBidi" w:hAnsiTheme="majorBidi" w:cs="B Nazanin"/>
          <w:sz w:val="28"/>
          <w:szCs w:val="28"/>
          <w:rtl/>
        </w:rPr>
        <w:t xml:space="preserve"> از زحمات سردب</w:t>
      </w:r>
      <w:r w:rsidRPr="007F7F1F">
        <w:rPr>
          <w:rFonts w:asciiTheme="majorBidi" w:hAnsiTheme="majorBidi" w:cs="B Nazanin" w:hint="cs"/>
          <w:sz w:val="28"/>
          <w:szCs w:val="28"/>
          <w:rtl/>
        </w:rPr>
        <w:t>یر و</w:t>
      </w:r>
      <w:r w:rsidRPr="007F7F1F">
        <w:rPr>
          <w:rFonts w:asciiTheme="majorBidi" w:hAnsiTheme="majorBidi" w:cs="B Nazanin"/>
          <w:sz w:val="28"/>
          <w:szCs w:val="28"/>
          <w:rtl/>
        </w:rPr>
        <w:t xml:space="preserve"> داور محترم در</w:t>
      </w:r>
      <w:r w:rsidRPr="007F7F1F">
        <w:rPr>
          <w:rFonts w:asciiTheme="majorBidi" w:hAnsiTheme="majorBidi" w:cs="B Nazanin" w:hint="cs"/>
          <w:sz w:val="28"/>
          <w:szCs w:val="28"/>
          <w:rtl/>
        </w:rPr>
        <w:t xml:space="preserve"> بررسی</w:t>
      </w:r>
      <w:r>
        <w:rPr>
          <w:rFonts w:asciiTheme="majorBidi" w:hAnsiTheme="majorBidi" w:cs="B Nazanin" w:hint="cs"/>
          <w:sz w:val="28"/>
          <w:szCs w:val="28"/>
          <w:rtl/>
        </w:rPr>
        <w:t xml:space="preserve"> و بازبینی</w:t>
      </w:r>
      <w:r w:rsidRPr="007F7F1F">
        <w:rPr>
          <w:rFonts w:asciiTheme="majorBidi" w:hAnsiTheme="majorBidi" w:cs="B Nazanin" w:hint="cs"/>
          <w:sz w:val="28"/>
          <w:szCs w:val="28"/>
          <w:rtl/>
        </w:rPr>
        <w:t xml:space="preserve"> مقاله حاضر و توضیحات مفید و ارزشمند ایشان، پاسخ به سوالات به همراه تغییرات ایجاد شده در متن به شرح ذیل و به </w:t>
      </w:r>
      <w:r w:rsidRPr="007F7F1F">
        <w:rPr>
          <w:rFonts w:asciiTheme="majorBidi" w:hAnsiTheme="majorBidi" w:cs="B Nazanin" w:hint="cs"/>
          <w:sz w:val="28"/>
          <w:szCs w:val="28"/>
          <w:highlight w:val="yellow"/>
          <w:rtl/>
        </w:rPr>
        <w:t>رنگ زرد</w:t>
      </w:r>
      <w:r w:rsidRPr="007F7F1F">
        <w:rPr>
          <w:rFonts w:asciiTheme="majorBidi" w:hAnsiTheme="majorBidi" w:cs="B Nazanin" w:hint="cs"/>
          <w:sz w:val="28"/>
          <w:szCs w:val="28"/>
          <w:rtl/>
        </w:rPr>
        <w:t xml:space="preserve"> مشخص شده است.</w:t>
      </w:r>
    </w:p>
    <w:p w14:paraId="041AB573" w14:textId="77777777" w:rsidR="00074124" w:rsidRPr="007F7F1F" w:rsidRDefault="00074124" w:rsidP="00074124">
      <w:pPr>
        <w:bidi/>
        <w:rPr>
          <w:rFonts w:asciiTheme="majorBidi" w:hAnsiTheme="majorBidi" w:cs="B Nazanin"/>
          <w:b/>
          <w:bCs/>
          <w:color w:val="FF0000"/>
          <w:u w:val="single"/>
          <w:rtl/>
        </w:rPr>
      </w:pPr>
      <w:r w:rsidRPr="007F7F1F">
        <w:rPr>
          <w:rFonts w:asciiTheme="majorBidi" w:hAnsiTheme="majorBidi" w:cs="B Nazanin" w:hint="cs"/>
          <w:b/>
          <w:bCs/>
          <w:color w:val="FF0000"/>
          <w:u w:val="single"/>
          <w:rtl/>
        </w:rPr>
        <w:t xml:space="preserve">داور اول: </w:t>
      </w:r>
    </w:p>
    <w:p w14:paraId="0FAFA791" w14:textId="77777777" w:rsidR="00074124" w:rsidRPr="007F7F1F" w:rsidRDefault="00074124" w:rsidP="00074124">
      <w:pPr>
        <w:bidi/>
        <w:spacing w:before="100" w:beforeAutospacing="1" w:after="100" w:afterAutospacing="1"/>
        <w:jc w:val="lowKashida"/>
        <w:rPr>
          <w:rFonts w:cs="B Nazanin"/>
          <w:rtl/>
        </w:rPr>
      </w:pPr>
      <w:r w:rsidRPr="00D84E0E">
        <w:rPr>
          <w:rFonts w:ascii="Calibri" w:hAnsi="Calibri" w:cs="B Nazanin" w:hint="cs"/>
          <w:sz w:val="28"/>
          <w:szCs w:val="28"/>
          <w:rtl/>
        </w:rPr>
        <w:t>این مقاله درمورد فرض رفتار خطی (و نه خطی معادل) برای خاک با اشکال جدی روبروست. همچنین استفاده از زلزله درسطح بهره برداری برای آن هیچ توجیهی ندارد و استدلال نویسندگان محترم در این زمینه باعث شگفتی است. در مورد مدل توانی هم مشا</w:t>
      </w:r>
      <w:r>
        <w:rPr>
          <w:rFonts w:ascii="Calibri" w:hAnsi="Calibri" w:cs="B Nazanin" w:hint="cs"/>
          <w:sz w:val="28"/>
          <w:szCs w:val="28"/>
          <w:rtl/>
        </w:rPr>
        <w:t>ب</w:t>
      </w:r>
      <w:r w:rsidRPr="00D84E0E">
        <w:rPr>
          <w:rFonts w:ascii="Calibri" w:hAnsi="Calibri" w:cs="B Nazanin" w:hint="cs"/>
          <w:sz w:val="28"/>
          <w:szCs w:val="28"/>
          <w:rtl/>
        </w:rPr>
        <w:t>هت با سوابق قبلی زیاد و نوآوری آن محدود است. از سوی دیگر، در مورد توصیه به استفاده از فرکانس طبیعی سازه در آن گام خوبی است که برداشته شده است. با رعایت اصلاحات زیر، این مقاله می تواند پذیرفته شود</w:t>
      </w:r>
      <w:r w:rsidRPr="00717100">
        <w:rPr>
          <w:rFonts w:ascii="Calibri" w:hAnsi="Calibri" w:cs="B Nazanin" w:hint="cs"/>
          <w:sz w:val="28"/>
          <w:szCs w:val="28"/>
          <w:rtl/>
        </w:rPr>
        <w:t>:</w:t>
      </w:r>
    </w:p>
    <w:p w14:paraId="60BC0E49" w14:textId="77777777" w:rsidR="00074124" w:rsidRPr="00717100" w:rsidRDefault="00074124" w:rsidP="00074124">
      <w:pPr>
        <w:bidi/>
        <w:jc w:val="lowKashida"/>
        <w:rPr>
          <w:rFonts w:cs="B Nazanin"/>
          <w:b/>
          <w:bCs/>
        </w:rPr>
      </w:pPr>
      <w:r w:rsidRPr="005757F8">
        <w:rPr>
          <w:rFonts w:cs="B Nazanin" w:hint="cs"/>
          <w:b/>
          <w:bCs/>
          <w:highlight w:val="cyan"/>
          <w:rtl/>
        </w:rPr>
        <w:t>سوال 1:</w:t>
      </w:r>
    </w:p>
    <w:p w14:paraId="297CF198" w14:textId="77777777" w:rsidR="00074124" w:rsidRPr="00243583" w:rsidRDefault="00074124" w:rsidP="00074124">
      <w:pPr>
        <w:bidi/>
        <w:spacing w:after="165"/>
        <w:jc w:val="both"/>
        <w:rPr>
          <w:rFonts w:ascii="Calibri" w:hAnsi="Calibri" w:cs="B Nazanin"/>
          <w:b/>
          <w:bCs/>
          <w:sz w:val="28"/>
          <w:szCs w:val="28"/>
          <w:rtl/>
        </w:rPr>
      </w:pPr>
      <w:r w:rsidRPr="00243583">
        <w:rPr>
          <w:rFonts w:ascii="Calibri" w:hAnsi="Calibri" w:cs="B Nazanin" w:hint="cs"/>
          <w:sz w:val="28"/>
          <w:szCs w:val="28"/>
          <w:rtl/>
        </w:rPr>
        <w:t>1-</w:t>
      </w:r>
      <w:r w:rsidRPr="00243583">
        <w:rPr>
          <w:rFonts w:ascii="Calibri" w:hAnsi="Calibri" w:cs="B Nazanin" w:hint="cs"/>
          <w:b/>
          <w:bCs/>
          <w:sz w:val="28"/>
          <w:szCs w:val="28"/>
          <w:rtl/>
        </w:rPr>
        <w:t xml:space="preserve"> </w:t>
      </w:r>
      <w:r w:rsidRPr="00243583">
        <w:rPr>
          <w:rStyle w:val="Strong"/>
          <w:rFonts w:cs="B Nazanin"/>
          <w:bCs w:val="0"/>
          <w:sz w:val="28"/>
          <w:szCs w:val="28"/>
          <w:rtl/>
        </w:rPr>
        <w:t>به محدودیتهای بالا به صراحت در بخش خلاصه و نتیجه گیری اشاره شود و به گزینه های بهتری که اشاره شد و انجام نشده اشاره گردد</w:t>
      </w:r>
      <w:r w:rsidRPr="00243583">
        <w:rPr>
          <w:rStyle w:val="Strong"/>
          <w:rFonts w:cs="B Nazanin"/>
          <w:bCs w:val="0"/>
          <w:sz w:val="28"/>
          <w:szCs w:val="28"/>
        </w:rPr>
        <w:t>.</w:t>
      </w:r>
    </w:p>
    <w:p w14:paraId="394D1D59" w14:textId="77777777" w:rsidR="00074124" w:rsidRPr="007F7F1F" w:rsidRDefault="00074124" w:rsidP="00074124">
      <w:pPr>
        <w:bidi/>
        <w:jc w:val="lowKashida"/>
        <w:rPr>
          <w:rFonts w:cs="B Nazanin"/>
          <w:b/>
          <w:bCs/>
          <w:highlight w:val="green"/>
          <w:rtl/>
        </w:rPr>
      </w:pPr>
      <w:bookmarkStart w:id="1" w:name="OLE_LINK94"/>
      <w:r w:rsidRPr="007F7F1F">
        <w:rPr>
          <w:rFonts w:cs="B Nazanin" w:hint="cs"/>
          <w:b/>
          <w:bCs/>
          <w:highlight w:val="green"/>
          <w:rtl/>
        </w:rPr>
        <w:t>پاسخ:</w:t>
      </w:r>
    </w:p>
    <w:p w14:paraId="5E6BC3F6" w14:textId="77777777" w:rsidR="00074124" w:rsidRDefault="00074124" w:rsidP="00074124">
      <w:pPr>
        <w:widowControl w:val="0"/>
        <w:bidi/>
        <w:jc w:val="lowKashida"/>
        <w:rPr>
          <w:rFonts w:cs="B Nazanin"/>
          <w:sz w:val="28"/>
          <w:szCs w:val="28"/>
          <w:highlight w:val="green"/>
          <w:rtl/>
        </w:rPr>
      </w:pPr>
      <w:r w:rsidRPr="003A1951">
        <w:rPr>
          <w:rFonts w:cs="B Nazanin" w:hint="cs"/>
          <w:sz w:val="28"/>
          <w:szCs w:val="28"/>
          <w:rtl/>
        </w:rPr>
        <w:t xml:space="preserve">ضمن سپاسگزاری </w:t>
      </w:r>
      <w:r w:rsidRPr="003A1951">
        <w:rPr>
          <w:rFonts w:cs="B Nazanin"/>
          <w:sz w:val="28"/>
          <w:szCs w:val="28"/>
          <w:rtl/>
        </w:rPr>
        <w:t xml:space="preserve">از </w:t>
      </w:r>
      <w:r w:rsidRPr="003A1951">
        <w:rPr>
          <w:rFonts w:cs="B Nazanin" w:hint="cs"/>
          <w:sz w:val="28"/>
          <w:szCs w:val="28"/>
          <w:rtl/>
        </w:rPr>
        <w:t xml:space="preserve">حسن </w:t>
      </w:r>
      <w:r w:rsidRPr="003A1951">
        <w:rPr>
          <w:rFonts w:cs="B Nazanin"/>
          <w:sz w:val="28"/>
          <w:szCs w:val="28"/>
          <w:rtl/>
        </w:rPr>
        <w:t xml:space="preserve">توجه </w:t>
      </w:r>
      <w:r w:rsidRPr="003A1951">
        <w:rPr>
          <w:rFonts w:cs="B Nazanin" w:hint="cs"/>
          <w:sz w:val="28"/>
          <w:szCs w:val="28"/>
          <w:rtl/>
        </w:rPr>
        <w:t xml:space="preserve">داور محترم </w:t>
      </w:r>
      <w:r w:rsidRPr="003A1951">
        <w:rPr>
          <w:rFonts w:cs="B Nazanin"/>
          <w:sz w:val="28"/>
          <w:szCs w:val="28"/>
          <w:rtl/>
        </w:rPr>
        <w:t xml:space="preserve">در </w:t>
      </w:r>
      <w:r>
        <w:rPr>
          <w:rFonts w:cs="B Nazanin" w:hint="cs"/>
          <w:sz w:val="28"/>
          <w:szCs w:val="28"/>
          <w:rtl/>
        </w:rPr>
        <w:t>بررسی مجدد</w:t>
      </w:r>
      <w:r w:rsidRPr="003A1951">
        <w:rPr>
          <w:rFonts w:cs="B Nazanin"/>
          <w:sz w:val="28"/>
          <w:szCs w:val="28"/>
          <w:rtl/>
        </w:rPr>
        <w:t xml:space="preserve"> مقاله</w:t>
      </w:r>
      <w:r>
        <w:rPr>
          <w:rFonts w:cs="B Nazanin" w:hint="cs"/>
          <w:sz w:val="28"/>
          <w:szCs w:val="28"/>
          <w:rtl/>
        </w:rPr>
        <w:t xml:space="preserve">، </w:t>
      </w:r>
      <w:r w:rsidRPr="00B0129D">
        <w:rPr>
          <w:rFonts w:cs="B Nazanin"/>
          <w:sz w:val="28"/>
          <w:szCs w:val="28"/>
          <w:rtl/>
        </w:rPr>
        <w:t>در نسخه و</w:t>
      </w:r>
      <w:r w:rsidRPr="00B0129D">
        <w:rPr>
          <w:rFonts w:cs="B Nazanin" w:hint="cs"/>
          <w:sz w:val="28"/>
          <w:szCs w:val="28"/>
          <w:rtl/>
        </w:rPr>
        <w:t>ی</w:t>
      </w:r>
      <w:r w:rsidRPr="00B0129D">
        <w:rPr>
          <w:rFonts w:cs="B Nazanin" w:hint="eastAsia"/>
          <w:sz w:val="28"/>
          <w:szCs w:val="28"/>
          <w:rtl/>
        </w:rPr>
        <w:t>را</w:t>
      </w:r>
      <w:r w:rsidRPr="00B0129D">
        <w:rPr>
          <w:rFonts w:cs="B Nazanin" w:hint="cs"/>
          <w:sz w:val="28"/>
          <w:szCs w:val="28"/>
          <w:rtl/>
        </w:rPr>
        <w:t>ی</w:t>
      </w:r>
      <w:r w:rsidRPr="00B0129D">
        <w:rPr>
          <w:rFonts w:cs="B Nazanin" w:hint="eastAsia"/>
          <w:sz w:val="28"/>
          <w:szCs w:val="28"/>
          <w:rtl/>
        </w:rPr>
        <w:t>ش</w:t>
      </w:r>
      <w:r w:rsidRPr="00B0129D">
        <w:rPr>
          <w:rFonts w:cs="B Nazanin"/>
          <w:sz w:val="28"/>
          <w:szCs w:val="28"/>
          <w:rtl/>
        </w:rPr>
        <w:t xml:space="preserve"> شده به‌طور مشخص به محدود</w:t>
      </w:r>
      <w:r w:rsidRPr="00B0129D">
        <w:rPr>
          <w:rFonts w:cs="B Nazanin" w:hint="cs"/>
          <w:sz w:val="28"/>
          <w:szCs w:val="28"/>
          <w:rtl/>
        </w:rPr>
        <w:t>ی</w:t>
      </w:r>
      <w:r w:rsidRPr="00B0129D">
        <w:rPr>
          <w:rFonts w:cs="B Nazanin" w:hint="eastAsia"/>
          <w:sz w:val="28"/>
          <w:szCs w:val="28"/>
          <w:rtl/>
        </w:rPr>
        <w:t>ت‌ها</w:t>
      </w:r>
      <w:r>
        <w:rPr>
          <w:rFonts w:cs="B Nazanin" w:hint="cs"/>
          <w:sz w:val="28"/>
          <w:szCs w:val="28"/>
          <w:rtl/>
        </w:rPr>
        <w:t>ی مذکور</w:t>
      </w:r>
      <w:r w:rsidRPr="00B0129D">
        <w:rPr>
          <w:rFonts w:cs="B Nazanin"/>
          <w:sz w:val="28"/>
          <w:szCs w:val="28"/>
          <w:rtl/>
        </w:rPr>
        <w:t xml:space="preserve"> در بخش نت</w:t>
      </w:r>
      <w:r w:rsidRPr="00B0129D">
        <w:rPr>
          <w:rFonts w:cs="B Nazanin" w:hint="cs"/>
          <w:sz w:val="28"/>
          <w:szCs w:val="28"/>
          <w:rtl/>
        </w:rPr>
        <w:t>ی</w:t>
      </w:r>
      <w:r w:rsidRPr="00B0129D">
        <w:rPr>
          <w:rFonts w:cs="B Nazanin" w:hint="eastAsia"/>
          <w:sz w:val="28"/>
          <w:szCs w:val="28"/>
          <w:rtl/>
        </w:rPr>
        <w:t>جه‌گ</w:t>
      </w:r>
      <w:r w:rsidRPr="00B0129D">
        <w:rPr>
          <w:rFonts w:cs="B Nazanin" w:hint="cs"/>
          <w:sz w:val="28"/>
          <w:szCs w:val="28"/>
          <w:rtl/>
        </w:rPr>
        <w:t>ی</w:t>
      </w:r>
      <w:r w:rsidRPr="00B0129D">
        <w:rPr>
          <w:rFonts w:cs="B Nazanin" w:hint="eastAsia"/>
          <w:sz w:val="28"/>
          <w:szCs w:val="28"/>
          <w:rtl/>
        </w:rPr>
        <w:t>ر</w:t>
      </w:r>
      <w:r w:rsidRPr="00B0129D">
        <w:rPr>
          <w:rFonts w:cs="B Nazanin" w:hint="cs"/>
          <w:sz w:val="28"/>
          <w:szCs w:val="28"/>
          <w:rtl/>
        </w:rPr>
        <w:t>ی</w:t>
      </w:r>
      <w:r w:rsidRPr="00B0129D">
        <w:rPr>
          <w:rFonts w:cs="B Nazanin"/>
          <w:sz w:val="28"/>
          <w:szCs w:val="28"/>
          <w:rtl/>
        </w:rPr>
        <w:t xml:space="preserve"> </w:t>
      </w:r>
      <w:r>
        <w:rPr>
          <w:rFonts w:cs="B Nazanin" w:hint="cs"/>
          <w:sz w:val="28"/>
          <w:szCs w:val="28"/>
          <w:rtl/>
        </w:rPr>
        <w:t xml:space="preserve">به شرح ذیل </w:t>
      </w:r>
      <w:r w:rsidRPr="00B0129D">
        <w:rPr>
          <w:rFonts w:cs="B Nazanin"/>
          <w:sz w:val="28"/>
          <w:szCs w:val="28"/>
          <w:rtl/>
        </w:rPr>
        <w:t xml:space="preserve">اشاره </w:t>
      </w:r>
      <w:r>
        <w:rPr>
          <w:rFonts w:cs="B Nazanin" w:hint="cs"/>
          <w:sz w:val="28"/>
          <w:szCs w:val="28"/>
          <w:rtl/>
        </w:rPr>
        <w:t>ش</w:t>
      </w:r>
      <w:r w:rsidRPr="00B0129D">
        <w:rPr>
          <w:rFonts w:cs="B Nazanin"/>
          <w:sz w:val="28"/>
          <w:szCs w:val="28"/>
          <w:rtl/>
        </w:rPr>
        <w:t>د</w:t>
      </w:r>
      <w:r>
        <w:rPr>
          <w:rFonts w:cs="B Nazanin" w:hint="cs"/>
          <w:sz w:val="28"/>
          <w:szCs w:val="28"/>
          <w:rtl/>
        </w:rPr>
        <w:t>:</w:t>
      </w:r>
    </w:p>
    <w:p w14:paraId="67498C08" w14:textId="77777777" w:rsidR="00074124" w:rsidRDefault="00074124" w:rsidP="00074124">
      <w:pPr>
        <w:widowControl w:val="0"/>
        <w:bidi/>
        <w:jc w:val="lowKashida"/>
        <w:rPr>
          <w:rFonts w:cs="B Nazanin"/>
          <w:sz w:val="28"/>
          <w:szCs w:val="28"/>
          <w:rtl/>
        </w:rPr>
      </w:pPr>
      <w:r w:rsidRPr="000F2781">
        <w:rPr>
          <w:rFonts w:cs="B Nazanin" w:hint="cs"/>
          <w:sz w:val="28"/>
          <w:szCs w:val="28"/>
          <w:rtl/>
        </w:rPr>
        <w:t>محدودیت</w:t>
      </w:r>
      <w:r w:rsidRPr="000F2781">
        <w:rPr>
          <w:rFonts w:cs="B Nazanin"/>
          <w:sz w:val="28"/>
          <w:szCs w:val="28"/>
          <w:rtl/>
        </w:rPr>
        <w:softHyphen/>
      </w:r>
      <w:r w:rsidRPr="000F2781">
        <w:rPr>
          <w:rFonts w:cs="B Nazanin" w:hint="cs"/>
          <w:sz w:val="28"/>
          <w:szCs w:val="28"/>
          <w:rtl/>
        </w:rPr>
        <w:t>های اصلی پژوهش حاضر عبارتند از:</w:t>
      </w:r>
    </w:p>
    <w:p w14:paraId="0B8DFCAE" w14:textId="77777777" w:rsidR="00074124" w:rsidRPr="00C12169" w:rsidRDefault="00074124" w:rsidP="00074124">
      <w:pPr>
        <w:pStyle w:val="ListParagraph"/>
        <w:widowControl w:val="0"/>
        <w:numPr>
          <w:ilvl w:val="0"/>
          <w:numId w:val="27"/>
        </w:numPr>
        <w:jc w:val="lowKashida"/>
        <w:rPr>
          <w:rFonts w:eastAsia="Times New Roman"/>
          <w:sz w:val="28"/>
          <w:szCs w:val="28"/>
          <w:rtl/>
        </w:rPr>
      </w:pPr>
      <w:r w:rsidRPr="00C12169">
        <w:rPr>
          <w:rFonts w:ascii="Calibri" w:eastAsia="Times New Roman" w:hAnsi="Calibri" w:hint="cs"/>
          <w:sz w:val="28"/>
          <w:szCs w:val="28"/>
          <w:rtl/>
        </w:rPr>
        <w:t>فرض ساده</w:t>
      </w:r>
      <w:r w:rsidRPr="00C12169">
        <w:rPr>
          <w:rFonts w:ascii="Calibri" w:eastAsia="Times New Roman" w:hAnsi="Calibri"/>
          <w:sz w:val="28"/>
          <w:szCs w:val="28"/>
          <w:rtl/>
        </w:rPr>
        <w:softHyphen/>
      </w:r>
      <w:r w:rsidRPr="00C12169">
        <w:rPr>
          <w:rFonts w:ascii="Calibri" w:eastAsia="Times New Roman" w:hAnsi="Calibri" w:hint="cs"/>
          <w:sz w:val="28"/>
          <w:szCs w:val="28"/>
          <w:rtl/>
        </w:rPr>
        <w:t>کننده رفتار خطی برای خاک در این مقاله خالی از اشکال نیست</w:t>
      </w:r>
      <w:r w:rsidRPr="00C12169">
        <w:rPr>
          <w:rFonts w:eastAsia="Times New Roman" w:hint="cs"/>
          <w:sz w:val="28"/>
          <w:szCs w:val="28"/>
          <w:rtl/>
        </w:rPr>
        <w:t xml:space="preserve"> و برای </w:t>
      </w:r>
      <w:r>
        <w:rPr>
          <w:rFonts w:eastAsia="Times New Roman" w:hint="cs"/>
          <w:sz w:val="28"/>
          <w:szCs w:val="28"/>
          <w:rtl/>
        </w:rPr>
        <w:t>مطالعات</w:t>
      </w:r>
      <w:r w:rsidRPr="00C12169">
        <w:rPr>
          <w:rFonts w:eastAsia="Times New Roman" w:hint="cs"/>
          <w:sz w:val="28"/>
          <w:szCs w:val="28"/>
          <w:rtl/>
        </w:rPr>
        <w:t xml:space="preserve"> آتی می</w:t>
      </w:r>
      <w:r w:rsidRPr="00C12169">
        <w:rPr>
          <w:rFonts w:eastAsia="Times New Roman"/>
          <w:sz w:val="28"/>
          <w:szCs w:val="28"/>
          <w:rtl/>
        </w:rPr>
        <w:softHyphen/>
      </w:r>
      <w:r w:rsidRPr="00C12169">
        <w:rPr>
          <w:rFonts w:eastAsia="Times New Roman" w:hint="cs"/>
          <w:sz w:val="28"/>
          <w:szCs w:val="28"/>
          <w:rtl/>
        </w:rPr>
        <w:t>توان طبیعت</w:t>
      </w:r>
      <w:r>
        <w:rPr>
          <w:rFonts w:eastAsia="Times New Roman" w:hint="cs"/>
          <w:sz w:val="28"/>
          <w:szCs w:val="28"/>
          <w:rtl/>
        </w:rPr>
        <w:t xml:space="preserve"> توأم</w:t>
      </w:r>
      <w:r w:rsidRPr="00C12169">
        <w:rPr>
          <w:rFonts w:eastAsia="Times New Roman" w:hint="cs"/>
          <w:sz w:val="28"/>
          <w:szCs w:val="28"/>
          <w:rtl/>
        </w:rPr>
        <w:t xml:space="preserve"> غیرخطی بودن و تابع فرکانس بودن خاک را به طور همزمان بررسی نمود. </w:t>
      </w:r>
      <w:r>
        <w:rPr>
          <w:rFonts w:eastAsia="Times New Roman" w:hint="cs"/>
          <w:sz w:val="28"/>
          <w:szCs w:val="28"/>
          <w:rtl/>
        </w:rPr>
        <w:t>بهره</w:t>
      </w:r>
      <w:r>
        <w:rPr>
          <w:rFonts w:eastAsia="Times New Roman"/>
          <w:sz w:val="28"/>
          <w:szCs w:val="28"/>
          <w:rtl/>
        </w:rPr>
        <w:softHyphen/>
      </w:r>
      <w:r>
        <w:rPr>
          <w:rFonts w:eastAsia="Times New Roman" w:hint="cs"/>
          <w:sz w:val="28"/>
          <w:szCs w:val="28"/>
          <w:rtl/>
        </w:rPr>
        <w:t xml:space="preserve">گیری از </w:t>
      </w:r>
      <w:r>
        <w:rPr>
          <w:rFonts w:ascii="Calibri" w:eastAsia="Times New Roman" w:hAnsi="Calibri" w:hint="cs"/>
          <w:sz w:val="28"/>
          <w:szCs w:val="28"/>
          <w:rtl/>
        </w:rPr>
        <w:t>روش</w:t>
      </w:r>
      <w:r w:rsidRPr="00C12169">
        <w:rPr>
          <w:rFonts w:ascii="Calibri" w:eastAsia="Times New Roman" w:hAnsi="Calibri" w:hint="cs"/>
          <w:sz w:val="28"/>
          <w:szCs w:val="28"/>
          <w:rtl/>
        </w:rPr>
        <w:t xml:space="preserve"> خطی معادل</w:t>
      </w:r>
      <w:r>
        <w:rPr>
          <w:rFonts w:ascii="Calibri" w:eastAsia="Times New Roman" w:hAnsi="Calibri" w:hint="cs"/>
          <w:sz w:val="28"/>
          <w:szCs w:val="28"/>
          <w:rtl/>
        </w:rPr>
        <w:t xml:space="preserve"> نیز</w:t>
      </w:r>
      <w:r>
        <w:rPr>
          <w:rFonts w:eastAsia="Times New Roman" w:hint="cs"/>
          <w:sz w:val="28"/>
          <w:szCs w:val="28"/>
          <w:rtl/>
        </w:rPr>
        <w:t xml:space="preserve"> می</w:t>
      </w:r>
      <w:r>
        <w:rPr>
          <w:rFonts w:eastAsia="Times New Roman"/>
          <w:sz w:val="28"/>
          <w:szCs w:val="28"/>
          <w:rtl/>
        </w:rPr>
        <w:softHyphen/>
      </w:r>
      <w:r>
        <w:rPr>
          <w:rFonts w:eastAsia="Times New Roman" w:hint="cs"/>
          <w:sz w:val="28"/>
          <w:szCs w:val="28"/>
          <w:rtl/>
        </w:rPr>
        <w:t>تواند این محدودیت را تا حدودی برطرف کند.</w:t>
      </w:r>
    </w:p>
    <w:p w14:paraId="612356A8" w14:textId="77777777" w:rsidR="00074124" w:rsidRDefault="00074124" w:rsidP="00074124">
      <w:pPr>
        <w:pStyle w:val="ListParagraph"/>
        <w:widowControl w:val="0"/>
        <w:numPr>
          <w:ilvl w:val="0"/>
          <w:numId w:val="27"/>
        </w:numPr>
        <w:jc w:val="lowKashida"/>
        <w:rPr>
          <w:rFonts w:eastAsia="Times New Roman"/>
          <w:sz w:val="28"/>
          <w:szCs w:val="28"/>
        </w:rPr>
      </w:pPr>
      <w:r w:rsidRPr="00580EEB">
        <w:rPr>
          <w:rFonts w:ascii="Calibri" w:eastAsia="Times New Roman" w:hAnsi="Calibri"/>
          <w:sz w:val="28"/>
          <w:szCs w:val="28"/>
          <w:rtl/>
        </w:rPr>
        <w:t>از د</w:t>
      </w:r>
      <w:r w:rsidRPr="00580EEB">
        <w:rPr>
          <w:rFonts w:ascii="Calibri" w:eastAsia="Times New Roman" w:hAnsi="Calibri" w:hint="cs"/>
          <w:sz w:val="28"/>
          <w:szCs w:val="28"/>
          <w:rtl/>
        </w:rPr>
        <w:t>ی</w:t>
      </w:r>
      <w:r w:rsidRPr="00580EEB">
        <w:rPr>
          <w:rFonts w:ascii="Calibri" w:eastAsia="Times New Roman" w:hAnsi="Calibri" w:hint="eastAsia"/>
          <w:sz w:val="28"/>
          <w:szCs w:val="28"/>
          <w:rtl/>
        </w:rPr>
        <w:t>گر</w:t>
      </w:r>
      <w:r w:rsidRPr="00580EEB">
        <w:rPr>
          <w:rFonts w:ascii="Calibri" w:eastAsia="Times New Roman" w:hAnsi="Calibri"/>
          <w:sz w:val="28"/>
          <w:szCs w:val="28"/>
          <w:rtl/>
        </w:rPr>
        <w:t xml:space="preserve"> ملاحظات ا</w:t>
      </w:r>
      <w:r w:rsidRPr="00580EEB">
        <w:rPr>
          <w:rFonts w:ascii="Calibri" w:eastAsia="Times New Roman" w:hAnsi="Calibri" w:hint="cs"/>
          <w:sz w:val="28"/>
          <w:szCs w:val="28"/>
          <w:rtl/>
        </w:rPr>
        <w:t>ی</w:t>
      </w:r>
      <w:r w:rsidRPr="00580EEB">
        <w:rPr>
          <w:rFonts w:ascii="Calibri" w:eastAsia="Times New Roman" w:hAnsi="Calibri" w:hint="eastAsia"/>
          <w:sz w:val="28"/>
          <w:szCs w:val="28"/>
          <w:rtl/>
        </w:rPr>
        <w:t>ن</w:t>
      </w:r>
      <w:r w:rsidRPr="00580EEB">
        <w:rPr>
          <w:rFonts w:ascii="Calibri" w:eastAsia="Times New Roman" w:hAnsi="Calibri"/>
          <w:sz w:val="28"/>
          <w:szCs w:val="28"/>
          <w:rtl/>
        </w:rPr>
        <w:t xml:space="preserve"> پژوهش، استفاده از ز</w:t>
      </w:r>
      <w:r>
        <w:rPr>
          <w:rFonts w:ascii="Calibri" w:eastAsia="Times New Roman" w:hAnsi="Calibri" w:hint="cs"/>
          <w:sz w:val="28"/>
          <w:szCs w:val="28"/>
          <w:rtl/>
        </w:rPr>
        <w:t>مین</w:t>
      </w:r>
      <w:r>
        <w:rPr>
          <w:rFonts w:ascii="Calibri" w:eastAsia="Times New Roman" w:hAnsi="Calibri"/>
          <w:sz w:val="28"/>
          <w:szCs w:val="28"/>
          <w:rtl/>
        </w:rPr>
        <w:softHyphen/>
      </w:r>
      <w:r>
        <w:rPr>
          <w:rFonts w:ascii="Calibri" w:eastAsia="Times New Roman" w:hAnsi="Calibri" w:hint="cs"/>
          <w:sz w:val="28"/>
          <w:szCs w:val="28"/>
          <w:rtl/>
        </w:rPr>
        <w:t>لرزه</w:t>
      </w:r>
      <w:r w:rsidRPr="00580EEB">
        <w:rPr>
          <w:rFonts w:ascii="Calibri" w:eastAsia="Times New Roman" w:hAnsi="Calibri"/>
          <w:sz w:val="28"/>
          <w:szCs w:val="28"/>
          <w:rtl/>
        </w:rPr>
        <w:t xml:space="preserve"> در سطح بهره‌بردار</w:t>
      </w:r>
      <w:r w:rsidRPr="00580EEB">
        <w:rPr>
          <w:rFonts w:ascii="Calibri" w:eastAsia="Times New Roman" w:hAnsi="Calibri" w:hint="cs"/>
          <w:sz w:val="28"/>
          <w:szCs w:val="28"/>
          <w:rtl/>
        </w:rPr>
        <w:t>ی</w:t>
      </w:r>
      <w:r w:rsidRPr="00580EEB">
        <w:rPr>
          <w:rFonts w:ascii="Calibri" w:eastAsia="Times New Roman" w:hAnsi="Calibri"/>
          <w:sz w:val="28"/>
          <w:szCs w:val="28"/>
          <w:rtl/>
        </w:rPr>
        <w:t xml:space="preserve"> ا</w:t>
      </w:r>
      <w:r>
        <w:rPr>
          <w:rFonts w:ascii="Calibri" w:eastAsia="Times New Roman" w:hAnsi="Calibri" w:hint="cs"/>
          <w:sz w:val="28"/>
          <w:szCs w:val="28"/>
          <w:rtl/>
        </w:rPr>
        <w:t>ست</w:t>
      </w:r>
      <w:r w:rsidRPr="00C12169">
        <w:rPr>
          <w:rFonts w:eastAsia="Times New Roman" w:hint="cs"/>
          <w:sz w:val="28"/>
          <w:szCs w:val="28"/>
          <w:rtl/>
        </w:rPr>
        <w:t>. اگر چه انتظار می</w:t>
      </w:r>
      <w:r w:rsidRPr="00C12169">
        <w:rPr>
          <w:rFonts w:eastAsia="Times New Roman"/>
          <w:sz w:val="28"/>
          <w:szCs w:val="28"/>
          <w:rtl/>
        </w:rPr>
        <w:softHyphen/>
      </w:r>
      <w:r w:rsidRPr="00C12169">
        <w:rPr>
          <w:rFonts w:eastAsia="Times New Roman" w:hint="cs"/>
          <w:sz w:val="28"/>
          <w:szCs w:val="28"/>
          <w:rtl/>
        </w:rPr>
        <w:t>رود این زلزله</w:t>
      </w:r>
      <w:r w:rsidRPr="00C12169">
        <w:rPr>
          <w:rFonts w:eastAsia="Times New Roman"/>
          <w:sz w:val="28"/>
          <w:szCs w:val="28"/>
          <w:rtl/>
        </w:rPr>
        <w:softHyphen/>
      </w:r>
      <w:r w:rsidRPr="00C12169">
        <w:rPr>
          <w:rFonts w:eastAsia="Times New Roman" w:hint="cs"/>
          <w:sz w:val="28"/>
          <w:szCs w:val="28"/>
          <w:rtl/>
        </w:rPr>
        <w:t>های پرتکرار بهترین دقت در پاسخ</w:t>
      </w:r>
      <w:r w:rsidRPr="00C12169">
        <w:rPr>
          <w:rFonts w:eastAsia="Times New Roman"/>
          <w:sz w:val="28"/>
          <w:szCs w:val="28"/>
          <w:rtl/>
        </w:rPr>
        <w:softHyphen/>
      </w:r>
      <w:r w:rsidRPr="00C12169">
        <w:rPr>
          <w:rFonts w:eastAsia="Times New Roman" w:hint="cs"/>
          <w:sz w:val="28"/>
          <w:szCs w:val="28"/>
          <w:rtl/>
        </w:rPr>
        <w:t>ها را ارائه کنند، در کارهای آینده با درنظرگیری زلزله</w:t>
      </w:r>
      <w:r w:rsidRPr="00C12169">
        <w:rPr>
          <w:rFonts w:eastAsia="Times New Roman"/>
          <w:sz w:val="28"/>
          <w:szCs w:val="28"/>
          <w:rtl/>
        </w:rPr>
        <w:softHyphen/>
      </w:r>
      <w:r w:rsidRPr="00C12169">
        <w:rPr>
          <w:rFonts w:eastAsia="Times New Roman" w:hint="cs"/>
          <w:sz w:val="28"/>
          <w:szCs w:val="28"/>
          <w:rtl/>
        </w:rPr>
        <w:t>های شدیدتر در سطح طرح می</w:t>
      </w:r>
      <w:r w:rsidRPr="00C12169">
        <w:rPr>
          <w:rFonts w:eastAsia="Times New Roman"/>
          <w:sz w:val="28"/>
          <w:szCs w:val="28"/>
          <w:rtl/>
        </w:rPr>
        <w:softHyphen/>
      </w:r>
      <w:r w:rsidRPr="00C12169">
        <w:rPr>
          <w:rFonts w:eastAsia="Times New Roman" w:hint="cs"/>
          <w:sz w:val="28"/>
          <w:szCs w:val="28"/>
          <w:rtl/>
        </w:rPr>
        <w:t xml:space="preserve">توان مدل پیشنهادی را ارتقا داد. </w:t>
      </w:r>
    </w:p>
    <w:p w14:paraId="23C054C2" w14:textId="77777777" w:rsidR="00074124" w:rsidRDefault="00074124" w:rsidP="00074124">
      <w:pPr>
        <w:pStyle w:val="ListParagraph"/>
        <w:widowControl w:val="0"/>
        <w:numPr>
          <w:ilvl w:val="0"/>
          <w:numId w:val="27"/>
        </w:numPr>
        <w:jc w:val="lowKashida"/>
        <w:rPr>
          <w:rFonts w:eastAsia="Times New Roman"/>
          <w:sz w:val="28"/>
          <w:szCs w:val="28"/>
        </w:rPr>
      </w:pPr>
      <w:r>
        <w:rPr>
          <w:rFonts w:eastAsia="Times New Roman" w:hint="cs"/>
          <w:sz w:val="28"/>
          <w:szCs w:val="28"/>
          <w:rtl/>
        </w:rPr>
        <w:t xml:space="preserve">درنظرگیری آثار ناهمگنی خاک به کمک مدل توانی سازگار با مدل رفتاری کاربردی </w:t>
      </w:r>
      <w:proofErr w:type="spellStart"/>
      <w:r w:rsidRPr="00132277">
        <w:rPr>
          <w:rFonts w:eastAsia="Times New Roman"/>
          <w:sz w:val="24"/>
          <w:szCs w:val="24"/>
        </w:rPr>
        <w:t>HSsmall</w:t>
      </w:r>
      <w:proofErr w:type="spellEnd"/>
      <w:r>
        <w:rPr>
          <w:rFonts w:eastAsia="Times New Roman" w:hint="cs"/>
          <w:sz w:val="28"/>
          <w:szCs w:val="28"/>
          <w:rtl/>
        </w:rPr>
        <w:t xml:space="preserve"> نوآوری محدودی به این تحقیق اضافه نموده است. با این وجود، پیشنهاد می</w:t>
      </w:r>
      <w:r>
        <w:rPr>
          <w:rFonts w:eastAsia="Times New Roman"/>
          <w:sz w:val="28"/>
          <w:szCs w:val="28"/>
          <w:rtl/>
        </w:rPr>
        <w:softHyphen/>
      </w:r>
      <w:r>
        <w:rPr>
          <w:rFonts w:eastAsia="Times New Roman" w:hint="cs"/>
          <w:sz w:val="28"/>
          <w:szCs w:val="28"/>
          <w:rtl/>
        </w:rPr>
        <w:t>شود که سایر حالات ناهمگنی خاک مانند ناهمگنی شعاعی، لایه</w:t>
      </w:r>
      <w:r>
        <w:rPr>
          <w:rFonts w:eastAsia="Times New Roman"/>
          <w:sz w:val="28"/>
          <w:szCs w:val="28"/>
          <w:rtl/>
        </w:rPr>
        <w:softHyphen/>
      </w:r>
      <w:r>
        <w:rPr>
          <w:rFonts w:eastAsia="Times New Roman" w:hint="cs"/>
          <w:sz w:val="28"/>
          <w:szCs w:val="28"/>
          <w:rtl/>
        </w:rPr>
        <w:t>بندی</w:t>
      </w:r>
      <w:r>
        <w:rPr>
          <w:rFonts w:eastAsia="Times New Roman"/>
          <w:sz w:val="28"/>
          <w:szCs w:val="28"/>
          <w:rtl/>
        </w:rPr>
        <w:softHyphen/>
      </w:r>
      <w:r>
        <w:rPr>
          <w:rFonts w:eastAsia="Times New Roman" w:hint="cs"/>
          <w:sz w:val="28"/>
          <w:szCs w:val="28"/>
          <w:rtl/>
        </w:rPr>
        <w:t>های شیب</w:t>
      </w:r>
      <w:r>
        <w:rPr>
          <w:rFonts w:eastAsia="Times New Roman"/>
          <w:sz w:val="28"/>
          <w:szCs w:val="28"/>
          <w:rtl/>
        </w:rPr>
        <w:softHyphen/>
      </w:r>
      <w:r>
        <w:rPr>
          <w:rFonts w:eastAsia="Times New Roman" w:hint="cs"/>
          <w:sz w:val="28"/>
          <w:szCs w:val="28"/>
          <w:rtl/>
        </w:rPr>
        <w:t xml:space="preserve">دار، ناهمگنی موضعی و ...  با استفاده از </w:t>
      </w:r>
      <w:r>
        <w:rPr>
          <w:rFonts w:eastAsia="Times New Roman" w:hint="cs"/>
          <w:sz w:val="28"/>
          <w:szCs w:val="28"/>
          <w:rtl/>
        </w:rPr>
        <w:lastRenderedPageBreak/>
        <w:t>مدل</w:t>
      </w:r>
      <w:r>
        <w:rPr>
          <w:rFonts w:eastAsia="Times New Roman"/>
          <w:sz w:val="28"/>
          <w:szCs w:val="28"/>
          <w:rtl/>
        </w:rPr>
        <w:softHyphen/>
      </w:r>
      <w:r>
        <w:rPr>
          <w:rFonts w:eastAsia="Times New Roman" w:hint="cs"/>
          <w:sz w:val="28"/>
          <w:szCs w:val="28"/>
          <w:rtl/>
        </w:rPr>
        <w:t>های پیشرفته</w:t>
      </w:r>
      <w:r>
        <w:rPr>
          <w:rFonts w:eastAsia="Times New Roman"/>
          <w:sz w:val="28"/>
          <w:szCs w:val="28"/>
          <w:rtl/>
        </w:rPr>
        <w:softHyphen/>
      </w:r>
      <w:r>
        <w:rPr>
          <w:rFonts w:eastAsia="Times New Roman" w:hint="cs"/>
          <w:sz w:val="28"/>
          <w:szCs w:val="28"/>
          <w:rtl/>
        </w:rPr>
        <w:t>تر در پژوهش</w:t>
      </w:r>
      <w:r>
        <w:rPr>
          <w:rFonts w:eastAsia="Times New Roman"/>
          <w:sz w:val="28"/>
          <w:szCs w:val="28"/>
          <w:rtl/>
        </w:rPr>
        <w:softHyphen/>
      </w:r>
      <w:r>
        <w:rPr>
          <w:rFonts w:eastAsia="Times New Roman" w:hint="cs"/>
          <w:sz w:val="28"/>
          <w:szCs w:val="28"/>
          <w:rtl/>
        </w:rPr>
        <w:t>های پیش رو مد نظر قرار گیرد.</w:t>
      </w:r>
    </w:p>
    <w:p w14:paraId="24805545" w14:textId="77777777" w:rsidR="00074124" w:rsidRPr="00F00FFC" w:rsidRDefault="00074124" w:rsidP="00074124">
      <w:pPr>
        <w:bidi/>
        <w:ind w:left="360"/>
        <w:jc w:val="lowKashida"/>
        <w:rPr>
          <w:rFonts w:cs="B Nazanin"/>
          <w:b/>
          <w:bCs/>
          <w:color w:val="FF0000"/>
        </w:rPr>
      </w:pPr>
      <w:r w:rsidRPr="00F00FFC">
        <w:rPr>
          <w:rFonts w:cs="B Nazanin" w:hint="cs"/>
          <w:b/>
          <w:bCs/>
          <w:color w:val="FF0000"/>
          <w:rtl/>
        </w:rPr>
        <w:t xml:space="preserve">این نظر در مقاله اصلاح شده در نظر گرفته شد. ارجاع: </w:t>
      </w:r>
      <w:r>
        <w:rPr>
          <w:rFonts w:cs="B Nazanin" w:hint="cs"/>
          <w:b/>
          <w:bCs/>
          <w:color w:val="FF0000"/>
          <w:rtl/>
        </w:rPr>
        <w:t>بخش نتیجه</w:t>
      </w:r>
      <w:r>
        <w:rPr>
          <w:rFonts w:cs="B Nazanin"/>
          <w:b/>
          <w:bCs/>
          <w:color w:val="FF0000"/>
          <w:rtl/>
        </w:rPr>
        <w:softHyphen/>
      </w:r>
      <w:r>
        <w:rPr>
          <w:rFonts w:cs="B Nazanin" w:hint="cs"/>
          <w:b/>
          <w:bCs/>
          <w:color w:val="FF0000"/>
          <w:rtl/>
        </w:rPr>
        <w:t>گیری</w:t>
      </w:r>
    </w:p>
    <w:p w14:paraId="6A53F3C8" w14:textId="77777777" w:rsidR="00074124" w:rsidRPr="00F00FFC" w:rsidRDefault="00074124" w:rsidP="00074124">
      <w:pPr>
        <w:bidi/>
        <w:jc w:val="lowKashida"/>
        <w:rPr>
          <w:rFonts w:cs="B Nazanin"/>
          <w:b/>
          <w:bCs/>
          <w:color w:val="FF0000"/>
          <w:rtl/>
        </w:rPr>
      </w:pPr>
      <w:r w:rsidRPr="007F7F1F">
        <w:rPr>
          <w:rFonts w:cs="B Nazanin" w:hint="cs"/>
          <w:b/>
          <w:bCs/>
          <w:color w:val="FF0000"/>
          <w:rtl/>
        </w:rPr>
        <w:t>----------------------------------------------------------------------------</w:t>
      </w:r>
      <w:bookmarkEnd w:id="1"/>
    </w:p>
    <w:p w14:paraId="31BC36F1" w14:textId="77777777" w:rsidR="00074124" w:rsidRPr="00717100" w:rsidRDefault="00074124" w:rsidP="00074124">
      <w:pPr>
        <w:bidi/>
        <w:jc w:val="lowKashida"/>
        <w:rPr>
          <w:rFonts w:cs="B Nazanin"/>
          <w:b/>
          <w:bCs/>
        </w:rPr>
      </w:pPr>
      <w:r w:rsidRPr="007F7F1F">
        <w:rPr>
          <w:rFonts w:cs="B Nazanin" w:hint="cs"/>
          <w:b/>
          <w:bCs/>
          <w:highlight w:val="cyan"/>
          <w:rtl/>
        </w:rPr>
        <w:t>سوال 2:</w:t>
      </w:r>
    </w:p>
    <w:p w14:paraId="1C949BFC" w14:textId="77777777" w:rsidR="00074124" w:rsidRPr="00243583" w:rsidRDefault="00074124" w:rsidP="00074124">
      <w:pPr>
        <w:bidi/>
        <w:spacing w:after="165"/>
        <w:jc w:val="lowKashida"/>
        <w:rPr>
          <w:rFonts w:ascii="Calibri" w:hAnsi="Calibri" w:cs="B Nazanin"/>
          <w:b/>
          <w:bCs/>
          <w:sz w:val="36"/>
          <w:szCs w:val="36"/>
          <w:rtl/>
        </w:rPr>
      </w:pPr>
      <w:r w:rsidRPr="00243583">
        <w:rPr>
          <w:rFonts w:ascii="Calibri" w:hAnsi="Calibri" w:cs="B Nazanin" w:hint="cs"/>
          <w:sz w:val="28"/>
          <w:szCs w:val="28"/>
          <w:rtl/>
        </w:rPr>
        <w:t xml:space="preserve">2- </w:t>
      </w:r>
      <w:r w:rsidRPr="00243583">
        <w:rPr>
          <w:rStyle w:val="Strong"/>
          <w:rFonts w:cs="B Nazanin"/>
          <w:bCs w:val="0"/>
          <w:sz w:val="28"/>
          <w:szCs w:val="28"/>
          <w:rtl/>
        </w:rPr>
        <w:t>رفتار در حالت استفاده از فرکانس اصلی سیستم خاک-سازه و فرکانس اصلی سازه با پای فنری و فرکانس اصلی سیستم با پای صلب ولی سختی اصلاح شده که در آیین نامه ها و مراجع موجود است به طور عددی محاسبه و مقایسه گردد</w:t>
      </w:r>
      <w:r w:rsidRPr="00243583">
        <w:rPr>
          <w:rStyle w:val="Strong"/>
          <w:rFonts w:cs="B Nazanin" w:hint="cs"/>
          <w:bCs w:val="0"/>
          <w:sz w:val="28"/>
          <w:szCs w:val="28"/>
          <w:rtl/>
        </w:rPr>
        <w:t>.</w:t>
      </w:r>
    </w:p>
    <w:p w14:paraId="0C30E39F" w14:textId="77777777" w:rsidR="00074124" w:rsidRPr="007F7F1F" w:rsidRDefault="00074124" w:rsidP="00074124">
      <w:pPr>
        <w:bidi/>
        <w:jc w:val="lowKashida"/>
        <w:rPr>
          <w:rFonts w:cs="B Nazanin"/>
          <w:b/>
          <w:bCs/>
          <w:highlight w:val="green"/>
          <w:rtl/>
        </w:rPr>
      </w:pPr>
      <w:r w:rsidRPr="007F7F1F">
        <w:rPr>
          <w:rFonts w:cs="B Nazanin" w:hint="cs"/>
          <w:b/>
          <w:bCs/>
          <w:highlight w:val="green"/>
          <w:rtl/>
        </w:rPr>
        <w:t>پاسخ:</w:t>
      </w:r>
    </w:p>
    <w:p w14:paraId="4A9912C4" w14:textId="77777777" w:rsidR="00074124" w:rsidRDefault="00074124" w:rsidP="00074124">
      <w:pPr>
        <w:bidi/>
        <w:jc w:val="lowKashida"/>
        <w:rPr>
          <w:rFonts w:cs="B Nazanin"/>
          <w:sz w:val="28"/>
          <w:szCs w:val="28"/>
          <w:rtl/>
        </w:rPr>
      </w:pPr>
      <w:r w:rsidRPr="00907578">
        <w:rPr>
          <w:rFonts w:cs="B Nazanin"/>
          <w:sz w:val="28"/>
          <w:szCs w:val="28"/>
          <w:rtl/>
        </w:rPr>
        <w:t>به پ</w:t>
      </w:r>
      <w:r w:rsidRPr="00907578">
        <w:rPr>
          <w:rFonts w:cs="B Nazanin" w:hint="cs"/>
          <w:sz w:val="28"/>
          <w:szCs w:val="28"/>
          <w:rtl/>
        </w:rPr>
        <w:t>ی</w:t>
      </w:r>
      <w:r w:rsidRPr="00907578">
        <w:rPr>
          <w:rFonts w:cs="B Nazanin" w:hint="eastAsia"/>
          <w:sz w:val="28"/>
          <w:szCs w:val="28"/>
          <w:rtl/>
        </w:rPr>
        <w:t>شنهاد</w:t>
      </w:r>
      <w:r w:rsidRPr="00907578">
        <w:rPr>
          <w:rFonts w:cs="B Nazanin"/>
          <w:sz w:val="28"/>
          <w:szCs w:val="28"/>
          <w:rtl/>
        </w:rPr>
        <w:t xml:space="preserve"> </w:t>
      </w:r>
      <w:r w:rsidRPr="00907578">
        <w:rPr>
          <w:rFonts w:cs="B Nazanin" w:hint="cs"/>
          <w:sz w:val="28"/>
          <w:szCs w:val="28"/>
          <w:rtl/>
        </w:rPr>
        <w:t>داور محترم</w:t>
      </w:r>
      <w:bookmarkStart w:id="2" w:name="_Hlk183238716"/>
      <w:r w:rsidRPr="00907578">
        <w:rPr>
          <w:rFonts w:cs="B Nazanin"/>
          <w:sz w:val="28"/>
          <w:szCs w:val="28"/>
          <w:rtl/>
        </w:rPr>
        <w:t xml:space="preserve">، </w:t>
      </w:r>
      <w:r>
        <w:rPr>
          <w:rFonts w:cs="B Nazanin" w:hint="cs"/>
          <w:sz w:val="28"/>
          <w:szCs w:val="28"/>
          <w:rtl/>
        </w:rPr>
        <w:t xml:space="preserve">پاسخ تغییرمکان پل در وسط دهانه (گره </w:t>
      </w:r>
      <w:r w:rsidRPr="00F15D89">
        <w:rPr>
          <w:rFonts w:cs="B Nazanin"/>
        </w:rPr>
        <w:t>Node (*)</w:t>
      </w:r>
      <w:r>
        <w:rPr>
          <w:rFonts w:cs="B Nazanin" w:hint="cs"/>
          <w:sz w:val="28"/>
          <w:szCs w:val="28"/>
          <w:rtl/>
        </w:rPr>
        <w:t xml:space="preserve">) به ازای سه </w:t>
      </w:r>
      <w:r w:rsidRPr="00F15D89">
        <w:rPr>
          <w:rFonts w:cs="B Nazanin" w:hint="cs"/>
          <w:sz w:val="28"/>
          <w:szCs w:val="28"/>
          <w:rtl/>
        </w:rPr>
        <w:t>فرکانس اصلی سیستم خاک-سازه</w:t>
      </w:r>
      <w:r>
        <w:rPr>
          <w:rFonts w:cs="B Nazanin" w:hint="cs"/>
          <w:sz w:val="28"/>
          <w:szCs w:val="28"/>
          <w:rtl/>
        </w:rPr>
        <w:t xml:space="preserve"> (</w:t>
      </w:r>
      <w:r w:rsidRPr="00096473">
        <w:rPr>
          <w:rFonts w:cs="B Nazanin"/>
        </w:rPr>
        <w:t>Case 3</w:t>
      </w:r>
      <w:r w:rsidRPr="00096473">
        <w:rPr>
          <w:rFonts w:cs="B Nazanin" w:hint="cs"/>
          <w:sz w:val="28"/>
          <w:szCs w:val="28"/>
          <w:rtl/>
        </w:rPr>
        <w:t xml:space="preserve">)، </w:t>
      </w:r>
      <w:r w:rsidRPr="00096473">
        <w:rPr>
          <w:rStyle w:val="Strong"/>
          <w:rFonts w:cs="B Nazanin"/>
          <w:bCs w:val="0"/>
          <w:sz w:val="28"/>
          <w:szCs w:val="28"/>
          <w:rtl/>
        </w:rPr>
        <w:t>فرکانس اصلی سازه</w:t>
      </w:r>
      <w:r w:rsidRPr="00096473">
        <w:rPr>
          <w:rStyle w:val="Strong"/>
          <w:rFonts w:cs="B Nazanin" w:hint="cs"/>
          <w:bCs w:val="0"/>
          <w:sz w:val="28"/>
          <w:szCs w:val="28"/>
          <w:rtl/>
        </w:rPr>
        <w:t xml:space="preserve"> با تکیه</w:t>
      </w:r>
      <w:r w:rsidRPr="00096473">
        <w:rPr>
          <w:rStyle w:val="Strong"/>
          <w:rFonts w:cs="B Nazanin"/>
          <w:bCs w:val="0"/>
          <w:sz w:val="28"/>
          <w:szCs w:val="28"/>
          <w:rtl/>
        </w:rPr>
        <w:softHyphen/>
      </w:r>
      <w:r w:rsidRPr="00096473">
        <w:rPr>
          <w:rStyle w:val="Strong"/>
          <w:rFonts w:cs="B Nazanin" w:hint="cs"/>
          <w:bCs w:val="0"/>
          <w:sz w:val="28"/>
          <w:szCs w:val="28"/>
          <w:rtl/>
        </w:rPr>
        <w:t>گاه فنری (</w:t>
      </w:r>
      <w:r w:rsidRPr="00096473">
        <w:rPr>
          <w:rFonts w:cs="B Nazanin"/>
        </w:rPr>
        <w:t>Case 4</w:t>
      </w:r>
      <w:r w:rsidRPr="00096473">
        <w:rPr>
          <w:rStyle w:val="Strong"/>
          <w:rFonts w:cs="B Nazanin" w:hint="cs"/>
          <w:bCs w:val="0"/>
          <w:sz w:val="28"/>
          <w:szCs w:val="28"/>
          <w:rtl/>
        </w:rPr>
        <w:t>)</w:t>
      </w:r>
      <w:r w:rsidRPr="00096473">
        <w:rPr>
          <w:rFonts w:cs="B Nazanin" w:hint="cs"/>
          <w:sz w:val="28"/>
          <w:szCs w:val="28"/>
          <w:rtl/>
        </w:rPr>
        <w:t xml:space="preserve"> و </w:t>
      </w:r>
      <w:bookmarkStart w:id="3" w:name="_Hlk183237315"/>
      <w:r w:rsidRPr="00096473">
        <w:rPr>
          <w:rStyle w:val="Strong"/>
          <w:rFonts w:cs="B Nazanin"/>
          <w:bCs w:val="0"/>
          <w:sz w:val="28"/>
          <w:szCs w:val="28"/>
          <w:rtl/>
        </w:rPr>
        <w:t>فرکانس</w:t>
      </w:r>
      <w:r w:rsidRPr="00243583">
        <w:rPr>
          <w:rStyle w:val="Strong"/>
          <w:rFonts w:cs="B Nazanin"/>
          <w:bCs w:val="0"/>
          <w:sz w:val="28"/>
          <w:szCs w:val="28"/>
          <w:rtl/>
        </w:rPr>
        <w:t xml:space="preserve"> اصلی سیستم با پای صلب ولی سختی اصلاح شده</w:t>
      </w:r>
      <w:r>
        <w:rPr>
          <w:rFonts w:cs="B Nazanin" w:hint="cs"/>
          <w:sz w:val="28"/>
          <w:szCs w:val="28"/>
          <w:rtl/>
        </w:rPr>
        <w:t xml:space="preserve"> </w:t>
      </w:r>
      <w:bookmarkEnd w:id="3"/>
      <w:r>
        <w:rPr>
          <w:rStyle w:val="Strong"/>
          <w:rFonts w:cs="B Nazanin" w:hint="cs"/>
          <w:bCs w:val="0"/>
          <w:sz w:val="28"/>
          <w:szCs w:val="28"/>
          <w:rtl/>
        </w:rPr>
        <w:t>(</w:t>
      </w:r>
      <w:r w:rsidRPr="00F15D89">
        <w:rPr>
          <w:rFonts w:cs="B Nazanin"/>
        </w:rPr>
        <w:t xml:space="preserve">Case </w:t>
      </w:r>
      <w:r>
        <w:rPr>
          <w:rFonts w:cs="B Nazanin"/>
        </w:rPr>
        <w:t>5</w:t>
      </w:r>
      <w:r>
        <w:rPr>
          <w:rStyle w:val="Strong"/>
          <w:rFonts w:cs="B Nazanin" w:hint="cs"/>
          <w:bCs w:val="0"/>
          <w:sz w:val="28"/>
          <w:szCs w:val="28"/>
          <w:rtl/>
        </w:rPr>
        <w:t xml:space="preserve">) </w:t>
      </w:r>
      <w:r w:rsidRPr="006316BD">
        <w:rPr>
          <w:rStyle w:val="Strong"/>
          <w:rFonts w:asciiTheme="majorBidi" w:hAnsiTheme="majorBidi" w:cs="B Nazanin"/>
          <w:bCs w:val="0"/>
          <w:sz w:val="28"/>
          <w:szCs w:val="28"/>
          <w:rtl/>
        </w:rPr>
        <w:t xml:space="preserve">تحت زلزله </w:t>
      </w:r>
      <w:r w:rsidRPr="00F15D89">
        <w:rPr>
          <w:rStyle w:val="Strong"/>
          <w:rFonts w:asciiTheme="majorBidi" w:hAnsiTheme="majorBidi" w:cs="B Nazanin"/>
          <w:bCs w:val="0"/>
        </w:rPr>
        <w:t xml:space="preserve">Loma </w:t>
      </w:r>
      <w:proofErr w:type="spellStart"/>
      <w:r w:rsidRPr="00F15D89">
        <w:rPr>
          <w:rStyle w:val="Strong"/>
          <w:rFonts w:asciiTheme="majorBidi" w:hAnsiTheme="majorBidi" w:cs="B Nazanin"/>
          <w:bCs w:val="0"/>
        </w:rPr>
        <w:t>Prieta</w:t>
      </w:r>
      <w:proofErr w:type="spellEnd"/>
      <w:r w:rsidRPr="00F15D89">
        <w:rPr>
          <w:rStyle w:val="Strong"/>
          <w:rFonts w:asciiTheme="majorBidi" w:hAnsiTheme="majorBidi" w:cs="B Nazanin"/>
          <w:bCs w:val="0"/>
        </w:rPr>
        <w:t xml:space="preserve"> (1989)</w:t>
      </w:r>
      <w:r w:rsidRPr="00F15D89">
        <w:rPr>
          <w:rStyle w:val="Strong"/>
          <w:rFonts w:asciiTheme="majorBidi" w:hAnsiTheme="majorBidi" w:cs="B Nazanin"/>
          <w:bCs w:val="0"/>
          <w:sz w:val="28"/>
          <w:szCs w:val="28"/>
          <w:rtl/>
        </w:rPr>
        <w:t xml:space="preserve"> ارائه گردید</w:t>
      </w:r>
      <w:r>
        <w:rPr>
          <w:rStyle w:val="Strong"/>
          <w:rFonts w:asciiTheme="majorBidi" w:hAnsiTheme="majorBidi" w:cs="B Nazanin" w:hint="cs"/>
          <w:bCs w:val="0"/>
          <w:sz w:val="28"/>
          <w:szCs w:val="28"/>
          <w:rtl/>
        </w:rPr>
        <w:t xml:space="preserve"> (شکل 1)</w:t>
      </w:r>
      <w:r w:rsidRPr="00F15D89">
        <w:rPr>
          <w:rStyle w:val="Strong"/>
          <w:rFonts w:asciiTheme="majorBidi" w:hAnsiTheme="majorBidi" w:cs="B Nazanin"/>
          <w:bCs w:val="0"/>
          <w:rtl/>
        </w:rPr>
        <w:t>.</w:t>
      </w:r>
      <w:r>
        <w:rPr>
          <w:rFonts w:cs="B Nazanin" w:hint="cs"/>
          <w:sz w:val="28"/>
          <w:szCs w:val="28"/>
          <w:rtl/>
        </w:rPr>
        <w:t xml:space="preserve"> </w:t>
      </w:r>
      <w:bookmarkEnd w:id="2"/>
      <w:r>
        <w:rPr>
          <w:rFonts w:cs="B Nazanin" w:hint="cs"/>
          <w:sz w:val="28"/>
          <w:szCs w:val="28"/>
          <w:rtl/>
        </w:rPr>
        <w:t xml:space="preserve">در </w:t>
      </w:r>
      <w:r w:rsidRPr="00096473">
        <w:rPr>
          <w:rFonts w:cs="B Nazanin"/>
        </w:rPr>
        <w:t>Case 4</w:t>
      </w:r>
      <w:r>
        <w:rPr>
          <w:rFonts w:cs="B Nazanin" w:hint="cs"/>
          <w:rtl/>
        </w:rPr>
        <w:t>،</w:t>
      </w:r>
      <w:r>
        <w:rPr>
          <w:rFonts w:cs="B Nazanin" w:hint="cs"/>
          <w:sz w:val="28"/>
          <w:szCs w:val="28"/>
          <w:rtl/>
        </w:rPr>
        <w:t xml:space="preserve"> </w:t>
      </w:r>
      <w:bookmarkStart w:id="4" w:name="_Hlk183237191"/>
      <w:r>
        <w:rPr>
          <w:rFonts w:cs="B Nazanin" w:hint="cs"/>
          <w:sz w:val="28"/>
          <w:szCs w:val="28"/>
          <w:rtl/>
        </w:rPr>
        <w:t xml:space="preserve">برای محاسبه </w:t>
      </w:r>
      <w:r w:rsidRPr="00096473">
        <w:rPr>
          <w:rStyle w:val="Strong"/>
          <w:rFonts w:cs="B Nazanin"/>
          <w:bCs w:val="0"/>
          <w:sz w:val="28"/>
          <w:szCs w:val="28"/>
          <w:rtl/>
        </w:rPr>
        <w:t>فرکانس اصلی سازه</w:t>
      </w:r>
      <w:r w:rsidRPr="00096473">
        <w:rPr>
          <w:rStyle w:val="Strong"/>
          <w:rFonts w:cs="B Nazanin" w:hint="cs"/>
          <w:bCs w:val="0"/>
          <w:sz w:val="28"/>
          <w:szCs w:val="28"/>
          <w:rtl/>
        </w:rPr>
        <w:t xml:space="preserve"> با </w:t>
      </w:r>
      <w:r>
        <w:rPr>
          <w:rStyle w:val="Strong"/>
          <w:rFonts w:cs="B Nazanin" w:hint="cs"/>
          <w:bCs w:val="0"/>
          <w:sz w:val="28"/>
          <w:szCs w:val="28"/>
          <w:rtl/>
        </w:rPr>
        <w:t>پای</w:t>
      </w:r>
      <w:r w:rsidRPr="00096473">
        <w:rPr>
          <w:rStyle w:val="Strong"/>
          <w:rFonts w:cs="B Nazanin" w:hint="cs"/>
          <w:bCs w:val="0"/>
          <w:sz w:val="28"/>
          <w:szCs w:val="28"/>
          <w:rtl/>
        </w:rPr>
        <w:t xml:space="preserve"> فنری</w:t>
      </w:r>
      <w:r>
        <w:rPr>
          <w:rFonts w:cs="B Nazanin" w:hint="cs"/>
          <w:sz w:val="28"/>
          <w:szCs w:val="28"/>
          <w:rtl/>
        </w:rPr>
        <w:t xml:space="preserve"> ابتدا سختی استاتیکی (در فرکانس صفر) سیستم خاک-فونداسیون به ازای درجات آزادی مختلف در تکیه</w:t>
      </w:r>
      <w:r>
        <w:rPr>
          <w:rFonts w:cs="B Nazanin"/>
          <w:sz w:val="28"/>
          <w:szCs w:val="28"/>
          <w:rtl/>
        </w:rPr>
        <w:softHyphen/>
      </w:r>
      <w:r>
        <w:rPr>
          <w:rFonts w:cs="B Nazanin" w:hint="cs"/>
          <w:sz w:val="28"/>
          <w:szCs w:val="28"/>
          <w:rtl/>
        </w:rPr>
        <w:t>گاه</w:t>
      </w:r>
      <w:r>
        <w:rPr>
          <w:rFonts w:cs="B Nazanin"/>
          <w:sz w:val="28"/>
          <w:szCs w:val="28"/>
          <w:rtl/>
        </w:rPr>
        <w:softHyphen/>
      </w:r>
      <w:r>
        <w:rPr>
          <w:rFonts w:cs="B Nazanin" w:hint="cs"/>
          <w:sz w:val="28"/>
          <w:szCs w:val="28"/>
          <w:rtl/>
        </w:rPr>
        <w:t>های پل قرار گرفت و ب</w:t>
      </w:r>
      <w:r w:rsidRPr="00243583">
        <w:rPr>
          <w:rStyle w:val="Strong"/>
          <w:rFonts w:cs="B Nazanin"/>
          <w:bCs w:val="0"/>
          <w:sz w:val="28"/>
          <w:szCs w:val="28"/>
          <w:rtl/>
        </w:rPr>
        <w:t>ه طور عددی</w:t>
      </w:r>
      <w:r>
        <w:rPr>
          <w:rFonts w:cs="B Nazanin" w:hint="cs"/>
          <w:sz w:val="28"/>
          <w:szCs w:val="28"/>
          <w:rtl/>
        </w:rPr>
        <w:t xml:space="preserve"> مقدار فرکانس اصلی در این حالت برابر با </w:t>
      </w:r>
      <w:r w:rsidRPr="00096473">
        <w:rPr>
          <w:rFonts w:cs="B Nazanin"/>
        </w:rPr>
        <w:t>Hz</w:t>
      </w:r>
      <w:r>
        <w:rPr>
          <w:rFonts w:cs="B Nazanin" w:hint="cs"/>
          <w:sz w:val="28"/>
          <w:szCs w:val="28"/>
          <w:rtl/>
        </w:rPr>
        <w:t xml:space="preserve"> 56/1 به دست آمد. </w:t>
      </w:r>
      <w:bookmarkEnd w:id="4"/>
      <w:r>
        <w:rPr>
          <w:rFonts w:cs="B Nazanin" w:hint="cs"/>
          <w:sz w:val="28"/>
          <w:szCs w:val="28"/>
          <w:rtl/>
        </w:rPr>
        <w:t xml:space="preserve">در </w:t>
      </w:r>
      <w:r w:rsidRPr="00F15D89">
        <w:rPr>
          <w:rFonts w:cs="B Nazanin"/>
        </w:rPr>
        <w:t xml:space="preserve">Case </w:t>
      </w:r>
      <w:r>
        <w:rPr>
          <w:rFonts w:cs="B Nazanin"/>
        </w:rPr>
        <w:t>5</w:t>
      </w:r>
      <w:r>
        <w:rPr>
          <w:rFonts w:cs="B Nazanin" w:hint="cs"/>
          <w:sz w:val="28"/>
          <w:szCs w:val="28"/>
          <w:rtl/>
        </w:rPr>
        <w:t xml:space="preserve">، </w:t>
      </w:r>
      <w:bookmarkStart w:id="5" w:name="_Hlk183237388"/>
      <w:r>
        <w:rPr>
          <w:rFonts w:cs="B Nazanin" w:hint="cs"/>
          <w:sz w:val="28"/>
          <w:szCs w:val="28"/>
          <w:rtl/>
        </w:rPr>
        <w:t>به پیشنهاد برخی آیین</w:t>
      </w:r>
      <w:r>
        <w:rPr>
          <w:rFonts w:cs="B Nazanin"/>
          <w:sz w:val="28"/>
          <w:szCs w:val="28"/>
          <w:rtl/>
        </w:rPr>
        <w:softHyphen/>
      </w:r>
      <w:r>
        <w:rPr>
          <w:rFonts w:cs="B Nazanin" w:hint="cs"/>
          <w:sz w:val="28"/>
          <w:szCs w:val="28"/>
          <w:rtl/>
        </w:rPr>
        <w:t>نامه</w:t>
      </w:r>
      <w:r>
        <w:rPr>
          <w:rFonts w:cs="B Nazanin"/>
          <w:sz w:val="28"/>
          <w:szCs w:val="28"/>
          <w:rtl/>
        </w:rPr>
        <w:softHyphen/>
      </w:r>
      <w:r>
        <w:rPr>
          <w:rFonts w:cs="B Nazanin" w:hint="cs"/>
          <w:sz w:val="28"/>
          <w:szCs w:val="28"/>
          <w:rtl/>
        </w:rPr>
        <w:t>ها زمان تناوب اصلی اصلاح شده برای سیستم خاک-سازه (</w:t>
      </w:r>
      <w:proofErr w:type="spellStart"/>
      <w:r>
        <w:rPr>
          <w:rFonts w:cs="B Nazanin"/>
        </w:rPr>
        <w:t>T</w:t>
      </w:r>
      <w:r w:rsidRPr="0076130A">
        <w:rPr>
          <w:rFonts w:cs="B Nazanin"/>
          <w:vertAlign w:val="subscript"/>
        </w:rPr>
        <w:t>Case</w:t>
      </w:r>
      <w:proofErr w:type="spellEnd"/>
      <w:r w:rsidRPr="0076130A">
        <w:rPr>
          <w:rFonts w:cs="B Nazanin"/>
          <w:vertAlign w:val="subscript"/>
        </w:rPr>
        <w:t xml:space="preserve"> </w:t>
      </w:r>
      <w:r>
        <w:rPr>
          <w:rFonts w:cs="B Nazanin"/>
          <w:vertAlign w:val="subscript"/>
        </w:rPr>
        <w:t>5</w:t>
      </w:r>
      <w:r>
        <w:rPr>
          <w:rFonts w:cs="B Nazanin" w:hint="cs"/>
          <w:sz w:val="28"/>
          <w:szCs w:val="28"/>
          <w:rtl/>
        </w:rPr>
        <w:t>) را می</w:t>
      </w:r>
      <w:r>
        <w:rPr>
          <w:rFonts w:cs="B Nazanin"/>
          <w:sz w:val="28"/>
          <w:szCs w:val="28"/>
          <w:rtl/>
        </w:rPr>
        <w:softHyphen/>
      </w:r>
      <w:r>
        <w:rPr>
          <w:rFonts w:cs="B Nazanin" w:hint="cs"/>
          <w:sz w:val="28"/>
          <w:szCs w:val="28"/>
          <w:rtl/>
        </w:rPr>
        <w:t xml:space="preserve">توان بر اساس توصیه </w:t>
      </w:r>
      <w:r w:rsidRPr="004E6CA4">
        <w:rPr>
          <w:rFonts w:cs="B Nazanin"/>
          <w:rtl/>
        </w:rPr>
        <w:fldChar w:fldCharType="begin"/>
      </w:r>
      <w:r w:rsidRPr="004E6CA4">
        <w:rPr>
          <w:rFonts w:cs="B Nazanin"/>
          <w:rtl/>
        </w:rPr>
        <w:instrText xml:space="preserve"> </w:instrText>
      </w:r>
      <w:r w:rsidRPr="004E6CA4">
        <w:rPr>
          <w:rFonts w:cs="B Nazanin"/>
        </w:rPr>
        <w:instrText>ADDIN ZOTERO_ITEM CSL_CITATION {"citationID":"QWXCRZQI","properties":{"formattedCitation":"[1]","plainCitation":"[1]","noteIndex":0},"citationItems":[{"id":1467,"uris":["http://zotero.org/users/local/OWDx7WgM/items/PKXX7MFE"],"itemData":{"id":1467,"type</w:instrText>
      </w:r>
      <w:r w:rsidRPr="004E6CA4">
        <w:rPr>
          <w:rFonts w:cs="B Nazanin"/>
          <w:rtl/>
        </w:rPr>
        <w:instrText>":"</w:instrText>
      </w:r>
      <w:r w:rsidRPr="004E6CA4">
        <w:rPr>
          <w:rFonts w:cs="B Nazanin"/>
        </w:rPr>
        <w:instrText>article-journal","container-title":"Structural and geotechnical mechanics","note":"publisher: A Volume Honoring NM Newmark. Prentice-Hall: Englewood Cliffs, NJ","page":"333–361","source":"Google Scholar","title":"Dynamics of structure-foundation systems</w:instrText>
      </w:r>
      <w:r w:rsidRPr="004E6CA4">
        <w:rPr>
          <w:rFonts w:cs="B Nazanin"/>
          <w:rtl/>
        </w:rPr>
        <w:instrText>","</w:instrText>
      </w:r>
      <w:r w:rsidRPr="004E6CA4">
        <w:rPr>
          <w:rFonts w:cs="B Nazanin"/>
        </w:rPr>
        <w:instrText>author":[{"family":"Veletsos","given":"A. S."}],"issued":{"date-parts</w:instrText>
      </w:r>
      <w:r w:rsidRPr="004E6CA4">
        <w:rPr>
          <w:rFonts w:cs="B Nazanin"/>
          <w:rtl/>
        </w:rPr>
        <w:instrText>":[["1977"]]</w:instrText>
      </w:r>
      <w:r w:rsidRPr="004E6CA4">
        <w:rPr>
          <w:rFonts w:cs="B Nazanin"/>
        </w:rPr>
        <w:instrText>}}}],"schema":"https://github.com/citation-style-language/schema/raw/master/csl-citation.json</w:instrText>
      </w:r>
      <w:r w:rsidRPr="004E6CA4">
        <w:rPr>
          <w:rFonts w:cs="B Nazanin"/>
          <w:rtl/>
        </w:rPr>
        <w:instrText xml:space="preserve">"} </w:instrText>
      </w:r>
      <w:r w:rsidRPr="004E6CA4">
        <w:rPr>
          <w:rFonts w:cs="B Nazanin"/>
          <w:rtl/>
        </w:rPr>
        <w:fldChar w:fldCharType="separate"/>
      </w:r>
      <w:r w:rsidRPr="004E6CA4">
        <w:rPr>
          <w:szCs w:val="20"/>
        </w:rPr>
        <w:t>[1]</w:t>
      </w:r>
      <w:r w:rsidRPr="004E6CA4">
        <w:rPr>
          <w:rFonts w:cs="B Nazanin"/>
          <w:rtl/>
        </w:rPr>
        <w:fldChar w:fldCharType="end"/>
      </w:r>
      <w:r>
        <w:rPr>
          <w:rFonts w:cs="B Nazanin" w:hint="cs"/>
          <w:sz w:val="28"/>
          <w:szCs w:val="28"/>
          <w:rtl/>
        </w:rPr>
        <w:t xml:space="preserve"> </w:t>
      </w:r>
      <w:proofErr w:type="spellStart"/>
      <w:r w:rsidRPr="004E6CA4">
        <w:rPr>
          <w:rFonts w:cs="B Nazanin"/>
        </w:rPr>
        <w:t>Veletsos</w:t>
      </w:r>
      <w:proofErr w:type="spellEnd"/>
      <w:r>
        <w:rPr>
          <w:rFonts w:cs="B Nazanin" w:hint="cs"/>
          <w:sz w:val="28"/>
          <w:szCs w:val="28"/>
          <w:rtl/>
        </w:rPr>
        <w:t xml:space="preserve"> مطابق رابطه 1 محاسبه نمود.</w:t>
      </w:r>
    </w:p>
    <w:tbl>
      <w:tblPr>
        <w:bidiVisual/>
        <w:tblW w:w="9055" w:type="dxa"/>
        <w:tblInd w:w="20" w:type="dxa"/>
        <w:tblLook w:val="04A0" w:firstRow="1" w:lastRow="0" w:firstColumn="1" w:lastColumn="0" w:noHBand="0" w:noVBand="1"/>
      </w:tblPr>
      <w:tblGrid>
        <w:gridCol w:w="660"/>
        <w:gridCol w:w="8395"/>
      </w:tblGrid>
      <w:tr w:rsidR="00074124" w:rsidRPr="00851B0C" w14:paraId="41BEB26D" w14:textId="77777777" w:rsidTr="00851B0C">
        <w:trPr>
          <w:trHeight w:val="66"/>
        </w:trPr>
        <w:tc>
          <w:tcPr>
            <w:tcW w:w="660" w:type="dxa"/>
            <w:vAlign w:val="center"/>
            <w:hideMark/>
          </w:tcPr>
          <w:p w14:paraId="6D71D865" w14:textId="77777777" w:rsidR="00074124" w:rsidRPr="00851B0C" w:rsidRDefault="00074124" w:rsidP="00C71759">
            <w:pPr>
              <w:spacing w:after="165"/>
              <w:jc w:val="both"/>
              <w:rPr>
                <w:rFonts w:asciiTheme="majorBidi" w:hAnsiTheme="majorBidi" w:cs="B Nazanin"/>
                <w:sz w:val="28"/>
                <w:szCs w:val="28"/>
              </w:rPr>
            </w:pPr>
            <w:r w:rsidRPr="00851B0C">
              <w:rPr>
                <w:rFonts w:asciiTheme="majorBidi" w:hAnsiTheme="majorBidi" w:cs="B Nazanin"/>
                <w:sz w:val="28"/>
                <w:szCs w:val="28"/>
                <w:rtl/>
              </w:rPr>
              <w:t>(1)</w:t>
            </w:r>
          </w:p>
        </w:tc>
        <w:tc>
          <w:tcPr>
            <w:tcW w:w="8395" w:type="dxa"/>
            <w:hideMark/>
          </w:tcPr>
          <w:p w14:paraId="438789CF" w14:textId="77777777" w:rsidR="00074124" w:rsidRPr="00C06C62" w:rsidRDefault="00694BC6" w:rsidP="00851B0C">
            <w:pPr>
              <w:ind w:firstLine="284"/>
              <w:jc w:val="both"/>
              <w:rPr>
                <w:rFonts w:asciiTheme="majorBidi" w:hAnsiTheme="majorBidi" w:cs="B Nazanin"/>
                <w:i/>
              </w:rPr>
            </w:pPr>
            <m:oMathPara>
              <m:oMathParaPr>
                <m:jc m:val="left"/>
              </m:oMathParaPr>
              <m:oMath>
                <m:sSub>
                  <m:sSubPr>
                    <m:ctrlPr>
                      <w:rPr>
                        <w:rFonts w:ascii="Cambria Math" w:hAnsi="Cambria Math" w:cs="B Nazanin"/>
                        <w:i/>
                      </w:rPr>
                    </m:ctrlPr>
                  </m:sSubPr>
                  <m:e>
                    <m:r>
                      <w:rPr>
                        <w:rFonts w:ascii="Cambria Math" w:hAnsi="Cambria Math" w:cs="B Nazanin"/>
                      </w:rPr>
                      <m:t>T</m:t>
                    </m:r>
                  </m:e>
                  <m:sub>
                    <m:r>
                      <w:rPr>
                        <w:rFonts w:ascii="Cambria Math" w:hAnsi="Cambria Math" w:cs="B Nazanin"/>
                      </w:rPr>
                      <m:t>case 5</m:t>
                    </m:r>
                  </m:sub>
                </m:sSub>
                <m:r>
                  <w:rPr>
                    <w:rFonts w:ascii="Cambria Math" w:hAnsi="Cambria Math" w:cs="B Nazanin"/>
                  </w:rPr>
                  <m:t>=</m:t>
                </m:r>
                <m:sSub>
                  <m:sSubPr>
                    <m:ctrlPr>
                      <w:rPr>
                        <w:rFonts w:ascii="Cambria Math" w:eastAsiaTheme="minorEastAsia" w:hAnsi="Cambria Math" w:cs="B Nazanin"/>
                        <w:i/>
                      </w:rPr>
                    </m:ctrlPr>
                  </m:sSubPr>
                  <m:e>
                    <m:r>
                      <w:rPr>
                        <w:rFonts w:ascii="Cambria Math" w:eastAsiaTheme="minorEastAsia" w:hAnsi="Cambria Math" w:cs="B Nazanin"/>
                      </w:rPr>
                      <m:t>T</m:t>
                    </m:r>
                  </m:e>
                  <m:sub>
                    <m:r>
                      <w:rPr>
                        <w:rFonts w:ascii="Cambria Math" w:eastAsiaTheme="minorEastAsia" w:hAnsi="Cambria Math" w:cs="B Nazanin"/>
                      </w:rPr>
                      <m:t>case 2</m:t>
                    </m:r>
                  </m:sub>
                </m:sSub>
                <m:rad>
                  <m:radPr>
                    <m:degHide m:val="1"/>
                    <m:ctrlPr>
                      <w:rPr>
                        <w:rFonts w:ascii="Cambria Math" w:eastAsiaTheme="minorEastAsia" w:hAnsi="Cambria Math" w:cs="B Nazanin"/>
                        <w:i/>
                      </w:rPr>
                    </m:ctrlPr>
                  </m:radPr>
                  <m:deg/>
                  <m:e>
                    <m:r>
                      <w:rPr>
                        <w:rFonts w:ascii="Cambria Math" w:eastAsiaTheme="minorEastAsia" w:hAnsi="Cambria Math" w:cs="B Nazanin"/>
                      </w:rPr>
                      <m:t>1+</m:t>
                    </m:r>
                    <m:f>
                      <m:fPr>
                        <m:ctrlPr>
                          <w:rPr>
                            <w:rFonts w:ascii="Cambria Math" w:eastAsiaTheme="minorEastAsia" w:hAnsi="Cambria Math" w:cs="B Nazanin"/>
                            <w:i/>
                          </w:rPr>
                        </m:ctrlPr>
                      </m:fPr>
                      <m:num>
                        <w:bookmarkStart w:id="6" w:name="OLE_LINK99"/>
                        <m:acc>
                          <m:accPr>
                            <m:chr m:val="̅"/>
                            <m:ctrlPr>
                              <w:rPr>
                                <w:rFonts w:ascii="Cambria Math" w:eastAsiaTheme="minorEastAsia" w:hAnsi="Cambria Math" w:cs="B Nazanin"/>
                                <w:i/>
                              </w:rPr>
                            </m:ctrlPr>
                          </m:accPr>
                          <m:e>
                            <m:r>
                              <w:rPr>
                                <w:rFonts w:ascii="Cambria Math" w:eastAsiaTheme="minorEastAsia" w:hAnsi="Cambria Math" w:cs="B Nazanin"/>
                              </w:rPr>
                              <m:t>K</m:t>
                            </m:r>
                          </m:e>
                        </m:acc>
                        <w:bookmarkEnd w:id="6"/>
                      </m:num>
                      <m:den>
                        <m:sSub>
                          <m:sSubPr>
                            <m:ctrlPr>
                              <w:rPr>
                                <w:rFonts w:ascii="Cambria Math" w:hAnsi="Cambria Math" w:cstheme="majorBidi"/>
                              </w:rPr>
                            </m:ctrlPr>
                          </m:sSubPr>
                          <m:e>
                            <m:acc>
                              <m:accPr>
                                <m:chr m:val="̅"/>
                                <m:ctrlPr>
                                  <w:rPr>
                                    <w:rFonts w:ascii="Cambria Math" w:hAnsi="Cambria Math" w:cstheme="majorBidi"/>
                                  </w:rPr>
                                </m:ctrlPr>
                              </m:accPr>
                              <m:e>
                                <m:r>
                                  <w:rPr>
                                    <w:rFonts w:ascii="Cambria Math" w:hAnsi="Cambria Math" w:cstheme="majorBidi"/>
                                  </w:rPr>
                                  <m:t>K</m:t>
                                </m:r>
                              </m:e>
                            </m:acc>
                          </m:e>
                          <m:sub>
                            <m:r>
                              <w:rPr>
                                <w:rFonts w:ascii="Cambria Math" w:hAnsi="Cambria Math" w:cstheme="majorBidi"/>
                              </w:rPr>
                              <m:t>z</m:t>
                            </m:r>
                          </m:sub>
                        </m:sSub>
                      </m:den>
                    </m:f>
                    <m:r>
                      <w:rPr>
                        <w:rFonts w:ascii="Cambria Math" w:eastAsiaTheme="minorEastAsia" w:hAnsi="Cambria Math" w:cs="B Nazanin"/>
                      </w:rPr>
                      <m:t>(1+</m:t>
                    </m:r>
                    <m:f>
                      <m:fPr>
                        <m:ctrlPr>
                          <w:rPr>
                            <w:rFonts w:ascii="Cambria Math" w:eastAsiaTheme="minorEastAsia" w:hAnsi="Cambria Math" w:cs="B Nazanin"/>
                            <w:i/>
                          </w:rPr>
                        </m:ctrlPr>
                      </m:fPr>
                      <m:num>
                        <m:sSub>
                          <m:sSubPr>
                            <m:ctrlPr>
                              <w:rPr>
                                <w:rFonts w:ascii="Cambria Math" w:hAnsi="Cambria Math" w:cstheme="majorBidi"/>
                              </w:rPr>
                            </m:ctrlPr>
                          </m:sSubPr>
                          <m:e>
                            <m:acc>
                              <m:accPr>
                                <m:chr m:val="̅"/>
                                <m:ctrlPr>
                                  <w:rPr>
                                    <w:rFonts w:ascii="Cambria Math" w:hAnsi="Cambria Math" w:cstheme="majorBidi"/>
                                  </w:rPr>
                                </m:ctrlPr>
                              </m:accPr>
                              <m:e>
                                <m:r>
                                  <w:rPr>
                                    <w:rFonts w:ascii="Cambria Math" w:hAnsi="Cambria Math" w:cstheme="majorBidi"/>
                                  </w:rPr>
                                  <m:t>K</m:t>
                                </m:r>
                              </m:e>
                            </m:acc>
                          </m:e>
                          <m:sub>
                            <m:r>
                              <w:rPr>
                                <w:rFonts w:ascii="Cambria Math" w:hAnsi="Cambria Math" w:cstheme="majorBidi"/>
                              </w:rPr>
                              <m:t>z</m:t>
                            </m:r>
                          </m:sub>
                        </m:sSub>
                        <m:sSup>
                          <m:sSupPr>
                            <m:ctrlPr>
                              <w:rPr>
                                <w:rFonts w:ascii="Cambria Math" w:eastAsiaTheme="minorEastAsia" w:hAnsi="Cambria Math" w:cs="B Nazanin"/>
                                <w:i/>
                              </w:rPr>
                            </m:ctrlPr>
                          </m:sSupPr>
                          <m:e>
                            <m:r>
                              <w:rPr>
                                <w:rFonts w:ascii="Cambria Math" w:eastAsiaTheme="minorEastAsia" w:hAnsi="Cambria Math" w:cs="B Nazanin"/>
                              </w:rPr>
                              <m:t>h</m:t>
                            </m:r>
                          </m:e>
                          <m:sup>
                            <m:r>
                              <w:rPr>
                                <w:rFonts w:ascii="Cambria Math" w:eastAsiaTheme="minorEastAsia" w:hAnsi="Cambria Math" w:cs="B Nazanin"/>
                              </w:rPr>
                              <m:t>2</m:t>
                            </m:r>
                          </m:sup>
                        </m:sSup>
                      </m:num>
                      <m:den>
                        <m:sSub>
                          <m:sSubPr>
                            <m:ctrlPr>
                              <w:rPr>
                                <w:rFonts w:ascii="Cambria Math" w:hAnsi="Cambria Math" w:cstheme="majorBidi"/>
                              </w:rPr>
                            </m:ctrlPr>
                          </m:sSubPr>
                          <m:e>
                            <m:acc>
                              <m:accPr>
                                <m:chr m:val="̅"/>
                                <m:ctrlPr>
                                  <w:rPr>
                                    <w:rFonts w:ascii="Cambria Math" w:hAnsi="Cambria Math" w:cstheme="majorBidi"/>
                                  </w:rPr>
                                </m:ctrlPr>
                              </m:accPr>
                              <m:e>
                                <m:r>
                                  <w:rPr>
                                    <w:rFonts w:ascii="Cambria Math" w:hAnsi="Cambria Math" w:cstheme="majorBidi"/>
                                  </w:rPr>
                                  <m:t>K</m:t>
                                </m:r>
                              </m:e>
                            </m:acc>
                          </m:e>
                          <m:sub>
                            <m:r>
                              <w:rPr>
                                <w:rFonts w:ascii="Cambria Math" w:hAnsi="Cambria Math" w:cstheme="majorBidi"/>
                              </w:rPr>
                              <m:t>r</m:t>
                            </m:r>
                          </m:sub>
                        </m:sSub>
                        <m:r>
                          <m:rPr>
                            <m:sty m:val="p"/>
                          </m:rPr>
                          <w:rPr>
                            <w:rFonts w:ascii="Cambria Math" w:hAnsi="Cambria Math" w:cstheme="majorBidi"/>
                          </w:rPr>
                          <m:t xml:space="preserve"> </m:t>
                        </m:r>
                      </m:den>
                    </m:f>
                    <m:r>
                      <w:rPr>
                        <w:rFonts w:ascii="Cambria Math" w:eastAsiaTheme="minorEastAsia" w:hAnsi="Cambria Math" w:cs="B Nazanin"/>
                      </w:rPr>
                      <m:t>)</m:t>
                    </m:r>
                  </m:e>
                </m:rad>
              </m:oMath>
            </m:oMathPara>
          </w:p>
        </w:tc>
      </w:tr>
      <w:tr w:rsidR="00074124" w:rsidRPr="00851B0C" w14:paraId="348866BA" w14:textId="77777777" w:rsidTr="00851B0C">
        <w:trPr>
          <w:trHeight w:val="66"/>
        </w:trPr>
        <w:tc>
          <w:tcPr>
            <w:tcW w:w="660" w:type="dxa"/>
            <w:vAlign w:val="center"/>
          </w:tcPr>
          <w:p w14:paraId="4BCFCC79" w14:textId="77777777" w:rsidR="00074124" w:rsidRPr="00851B0C" w:rsidRDefault="00074124" w:rsidP="00C71759">
            <w:pPr>
              <w:spacing w:after="165"/>
              <w:jc w:val="both"/>
              <w:rPr>
                <w:rFonts w:asciiTheme="majorBidi" w:hAnsiTheme="majorBidi" w:cs="B Nazanin"/>
                <w:sz w:val="28"/>
                <w:szCs w:val="28"/>
                <w:rtl/>
              </w:rPr>
            </w:pPr>
            <w:r w:rsidRPr="00851B0C">
              <w:rPr>
                <w:rFonts w:asciiTheme="majorBidi" w:hAnsiTheme="majorBidi" w:cs="B Nazanin"/>
                <w:sz w:val="28"/>
                <w:szCs w:val="28"/>
                <w:rtl/>
              </w:rPr>
              <w:t>(</w:t>
            </w:r>
            <w:r>
              <w:rPr>
                <w:rFonts w:asciiTheme="majorBidi" w:hAnsiTheme="majorBidi" w:cs="B Nazanin" w:hint="cs"/>
                <w:sz w:val="28"/>
                <w:szCs w:val="28"/>
                <w:rtl/>
              </w:rPr>
              <w:t>2</w:t>
            </w:r>
            <w:r w:rsidRPr="00851B0C">
              <w:rPr>
                <w:rFonts w:asciiTheme="majorBidi" w:hAnsiTheme="majorBidi" w:cs="B Nazanin"/>
                <w:sz w:val="28"/>
                <w:szCs w:val="28"/>
                <w:rtl/>
              </w:rPr>
              <w:t>)</w:t>
            </w:r>
          </w:p>
        </w:tc>
        <w:tc>
          <w:tcPr>
            <w:tcW w:w="8395" w:type="dxa"/>
          </w:tcPr>
          <w:p w14:paraId="7DE425BB" w14:textId="77777777" w:rsidR="00074124" w:rsidRPr="00E54AF0" w:rsidRDefault="00694BC6" w:rsidP="00851B0C">
            <w:pPr>
              <w:ind w:firstLine="284"/>
              <w:jc w:val="both"/>
              <w:rPr>
                <w:rFonts w:eastAsia="Calibri" w:cs="B Nazanin"/>
              </w:rPr>
            </w:pPr>
            <m:oMathPara>
              <m:oMathParaPr>
                <m:jc m:val="left"/>
              </m:oMathParaPr>
              <m:oMath>
                <m:acc>
                  <m:accPr>
                    <m:chr m:val="̅"/>
                    <m:ctrlPr>
                      <w:rPr>
                        <w:rFonts w:ascii="Cambria Math" w:eastAsiaTheme="minorEastAsia" w:hAnsi="Cambria Math" w:cs="B Nazanin"/>
                        <w:i/>
                      </w:rPr>
                    </m:ctrlPr>
                  </m:accPr>
                  <m:e>
                    <m:r>
                      <w:rPr>
                        <w:rFonts w:ascii="Cambria Math" w:eastAsiaTheme="minorEastAsia" w:hAnsi="Cambria Math" w:cs="B Nazanin"/>
                      </w:rPr>
                      <m:t>K</m:t>
                    </m:r>
                  </m:e>
                </m:acc>
                <m:r>
                  <w:rPr>
                    <w:rFonts w:ascii="Cambria Math" w:eastAsiaTheme="minorEastAsia" w:hAnsi="Cambria Math" w:cs="B Nazanin"/>
                  </w:rPr>
                  <m:t>=4</m:t>
                </m:r>
                <m:sSup>
                  <m:sSupPr>
                    <m:ctrlPr>
                      <w:rPr>
                        <w:rFonts w:ascii="Cambria Math" w:eastAsiaTheme="minorEastAsia" w:hAnsi="Cambria Math" w:cs="B Nazanin"/>
                        <w:i/>
                      </w:rPr>
                    </m:ctrlPr>
                  </m:sSupPr>
                  <m:e>
                    <m:r>
                      <w:rPr>
                        <w:rFonts w:ascii="Cambria Math" w:eastAsiaTheme="minorEastAsia" w:hAnsi="Cambria Math" w:cs="B Nazanin"/>
                      </w:rPr>
                      <m:t>π</m:t>
                    </m:r>
                  </m:e>
                  <m:sup>
                    <m:r>
                      <w:rPr>
                        <w:rFonts w:ascii="Cambria Math" w:eastAsiaTheme="minorEastAsia" w:hAnsi="Cambria Math" w:cs="B Nazanin"/>
                      </w:rPr>
                      <m:t>2</m:t>
                    </m:r>
                  </m:sup>
                </m:sSup>
                <m:f>
                  <m:fPr>
                    <m:ctrlPr>
                      <w:rPr>
                        <w:rFonts w:ascii="Cambria Math" w:eastAsiaTheme="minorEastAsia" w:hAnsi="Cambria Math" w:cs="B Nazanin"/>
                        <w:i/>
                      </w:rPr>
                    </m:ctrlPr>
                  </m:fPr>
                  <m:num>
                    <m:r>
                      <w:rPr>
                        <w:rFonts w:ascii="Cambria Math" w:eastAsiaTheme="minorEastAsia" w:hAnsi="Cambria Math" w:cs="B Nazanin"/>
                      </w:rPr>
                      <m:t>W</m:t>
                    </m:r>
                  </m:num>
                  <m:den>
                    <m:r>
                      <w:rPr>
                        <w:rFonts w:ascii="Cambria Math" w:eastAsiaTheme="minorEastAsia" w:hAnsi="Cambria Math" w:cs="B Nazanin"/>
                      </w:rPr>
                      <m:t>g</m:t>
                    </m:r>
                    <m:sSup>
                      <m:sSupPr>
                        <m:ctrlPr>
                          <w:rPr>
                            <w:rFonts w:ascii="Cambria Math" w:eastAsiaTheme="minorEastAsia" w:hAnsi="Cambria Math" w:cs="B Nazanin"/>
                            <w:i/>
                          </w:rPr>
                        </m:ctrlPr>
                      </m:sSupPr>
                      <m:e>
                        <m:sSub>
                          <m:sSubPr>
                            <m:ctrlPr>
                              <w:rPr>
                                <w:rFonts w:ascii="Cambria Math" w:eastAsiaTheme="minorEastAsia" w:hAnsi="Cambria Math" w:cs="B Nazanin"/>
                                <w:i/>
                              </w:rPr>
                            </m:ctrlPr>
                          </m:sSubPr>
                          <m:e>
                            <m:r>
                              <w:rPr>
                                <w:rFonts w:ascii="Cambria Math" w:eastAsiaTheme="minorEastAsia" w:hAnsi="Cambria Math" w:cs="B Nazanin"/>
                              </w:rPr>
                              <m:t>(T</m:t>
                            </m:r>
                          </m:e>
                          <m:sub>
                            <m:r>
                              <w:rPr>
                                <w:rFonts w:ascii="Cambria Math" w:eastAsiaTheme="minorEastAsia" w:hAnsi="Cambria Math" w:cs="B Nazanin"/>
                              </w:rPr>
                              <m:t>case 2</m:t>
                            </m:r>
                          </m:sub>
                        </m:sSub>
                        <m:r>
                          <w:rPr>
                            <w:rFonts w:ascii="Cambria Math" w:eastAsiaTheme="minorEastAsia" w:hAnsi="Cambria Math" w:cs="B Nazanin"/>
                          </w:rPr>
                          <m:t>)</m:t>
                        </m:r>
                      </m:e>
                      <m:sup>
                        <m:r>
                          <w:rPr>
                            <w:rFonts w:ascii="Cambria Math" w:eastAsiaTheme="minorEastAsia" w:hAnsi="Cambria Math" w:cs="B Nazanin"/>
                          </w:rPr>
                          <m:t>2</m:t>
                        </m:r>
                      </m:sup>
                    </m:sSup>
                  </m:den>
                </m:f>
              </m:oMath>
            </m:oMathPara>
          </w:p>
        </w:tc>
      </w:tr>
    </w:tbl>
    <w:p w14:paraId="6FD9C7B5" w14:textId="77777777" w:rsidR="00074124" w:rsidRDefault="00074124" w:rsidP="00074124">
      <w:pPr>
        <w:bidi/>
        <w:jc w:val="lowKashida"/>
        <w:rPr>
          <w:rFonts w:cs="B Nazanin"/>
          <w:sz w:val="28"/>
          <w:szCs w:val="28"/>
          <w:rtl/>
        </w:rPr>
      </w:pPr>
      <w:r>
        <w:rPr>
          <w:rFonts w:cs="B Nazanin" w:hint="cs"/>
          <w:sz w:val="28"/>
          <w:szCs w:val="28"/>
          <w:rtl/>
        </w:rPr>
        <w:t xml:space="preserve">که در آن </w:t>
      </w:r>
      <w:r w:rsidRPr="00E54AF0">
        <w:rPr>
          <w:rFonts w:cs="B Nazanin"/>
        </w:rPr>
        <w:t>h</w:t>
      </w:r>
      <w:r>
        <w:rPr>
          <w:rFonts w:cs="B Nazanin" w:hint="cs"/>
          <w:sz w:val="28"/>
          <w:szCs w:val="28"/>
          <w:rtl/>
        </w:rPr>
        <w:t xml:space="preserve"> ارتفاع پایه پل، </w:t>
      </w:r>
      <w:r w:rsidRPr="00E54AF0">
        <w:rPr>
          <w:rFonts w:cs="B Nazanin"/>
        </w:rPr>
        <w:t>W</w:t>
      </w:r>
      <w:r>
        <w:rPr>
          <w:rFonts w:cs="B Nazanin" w:hint="cs"/>
          <w:sz w:val="28"/>
          <w:szCs w:val="28"/>
          <w:rtl/>
        </w:rPr>
        <w:t xml:space="preserve"> مجموع وزن شاهتیرهای راهنما و سرستون، </w:t>
      </w:r>
      <w:proofErr w:type="spellStart"/>
      <w:r>
        <w:rPr>
          <w:rFonts w:cs="B Nazanin"/>
          <w:sz w:val="28"/>
          <w:szCs w:val="28"/>
        </w:rPr>
        <w:t>T</w:t>
      </w:r>
      <w:r>
        <w:rPr>
          <w:rFonts w:cs="B Nazanin"/>
          <w:sz w:val="28"/>
          <w:szCs w:val="28"/>
          <w:vertAlign w:val="subscript"/>
        </w:rPr>
        <w:t>C</w:t>
      </w:r>
      <w:r w:rsidRPr="00B776E3">
        <w:rPr>
          <w:rFonts w:cs="B Nazanin"/>
          <w:sz w:val="28"/>
          <w:szCs w:val="28"/>
          <w:vertAlign w:val="subscript"/>
        </w:rPr>
        <w:t>ase</w:t>
      </w:r>
      <w:proofErr w:type="spellEnd"/>
      <w:r w:rsidRPr="00B776E3">
        <w:rPr>
          <w:rFonts w:cs="B Nazanin"/>
          <w:sz w:val="28"/>
          <w:szCs w:val="28"/>
          <w:vertAlign w:val="subscript"/>
        </w:rPr>
        <w:t xml:space="preserve"> 2</w:t>
      </w:r>
      <w:r>
        <w:rPr>
          <w:rFonts w:cs="B Nazanin" w:hint="cs"/>
          <w:sz w:val="28"/>
          <w:szCs w:val="28"/>
          <w:rtl/>
        </w:rPr>
        <w:t xml:space="preserve"> و</w:t>
      </w:r>
      <w:r w:rsidRPr="00C06C62">
        <w:rPr>
          <w:rFonts w:cs="B Nazanin" w:hint="cs"/>
          <w:sz w:val="40"/>
          <w:szCs w:val="40"/>
          <w:rtl/>
        </w:rPr>
        <w:t xml:space="preserve"> </w:t>
      </w:r>
      <m:oMath>
        <m:acc>
          <m:accPr>
            <m:chr m:val="̅"/>
            <m:ctrlPr>
              <w:rPr>
                <w:rFonts w:ascii="Cambria Math" w:eastAsiaTheme="minorEastAsia" w:hAnsi="Cambria Math" w:cs="B Nazanin"/>
                <w:i/>
              </w:rPr>
            </m:ctrlPr>
          </m:accPr>
          <m:e>
            <m:r>
              <w:rPr>
                <w:rFonts w:ascii="Cambria Math" w:eastAsiaTheme="minorEastAsia" w:hAnsi="Cambria Math" w:cs="B Nazanin"/>
              </w:rPr>
              <m:t>K</m:t>
            </m:r>
          </m:e>
        </m:acc>
      </m:oMath>
      <w:r>
        <w:rPr>
          <w:rFonts w:cs="B Nazanin" w:hint="cs"/>
          <w:sz w:val="28"/>
          <w:szCs w:val="28"/>
          <w:rtl/>
        </w:rPr>
        <w:t xml:space="preserve"> </w:t>
      </w:r>
      <w:r>
        <w:rPr>
          <w:rStyle w:val="Strong"/>
          <w:rFonts w:cs="B Nazanin" w:hint="cs"/>
          <w:bCs w:val="0"/>
          <w:sz w:val="28"/>
          <w:szCs w:val="28"/>
          <w:rtl/>
        </w:rPr>
        <w:t>به ترتیب سختی و پریود</w:t>
      </w:r>
      <w:r w:rsidRPr="00243583">
        <w:rPr>
          <w:rStyle w:val="Strong"/>
          <w:rFonts w:cs="B Nazanin"/>
          <w:bCs w:val="0"/>
          <w:sz w:val="28"/>
          <w:szCs w:val="28"/>
          <w:rtl/>
        </w:rPr>
        <w:t xml:space="preserve"> اصلی سازه</w:t>
      </w:r>
      <w:r>
        <w:rPr>
          <w:rStyle w:val="Strong"/>
          <w:rFonts w:cs="B Nazanin" w:hint="cs"/>
          <w:bCs w:val="0"/>
          <w:sz w:val="28"/>
          <w:szCs w:val="28"/>
          <w:rtl/>
        </w:rPr>
        <w:t xml:space="preserve"> در حالت پایه</w:t>
      </w:r>
      <w:r>
        <w:rPr>
          <w:rStyle w:val="Strong"/>
          <w:rFonts w:cs="B Nazanin"/>
          <w:bCs w:val="0"/>
          <w:sz w:val="28"/>
          <w:szCs w:val="28"/>
          <w:rtl/>
        </w:rPr>
        <w:softHyphen/>
      </w:r>
      <w:r>
        <w:rPr>
          <w:rStyle w:val="Strong"/>
          <w:rFonts w:cs="B Nazanin" w:hint="cs"/>
          <w:bCs w:val="0"/>
          <w:sz w:val="28"/>
          <w:szCs w:val="28"/>
          <w:rtl/>
        </w:rPr>
        <w:t>گیردار</w:t>
      </w:r>
      <w:r>
        <w:rPr>
          <w:rFonts w:cs="B Nazanin" w:hint="cs"/>
          <w:sz w:val="28"/>
          <w:szCs w:val="28"/>
          <w:rtl/>
        </w:rPr>
        <w:t xml:space="preserve"> هستند. همچنین، </w:t>
      </w:r>
      <m:oMath>
        <m:sSub>
          <m:sSubPr>
            <m:ctrlPr>
              <w:rPr>
                <w:rFonts w:ascii="Cambria Math" w:hAnsi="Cambria Math" w:cstheme="majorBidi"/>
              </w:rPr>
            </m:ctrlPr>
          </m:sSubPr>
          <m:e>
            <m:acc>
              <m:accPr>
                <m:chr m:val="̅"/>
                <m:ctrlPr>
                  <w:rPr>
                    <w:rFonts w:ascii="Cambria Math" w:hAnsi="Cambria Math" w:cstheme="majorBidi"/>
                  </w:rPr>
                </m:ctrlPr>
              </m:accPr>
              <m:e>
                <m:r>
                  <w:rPr>
                    <w:rFonts w:ascii="Cambria Math" w:hAnsi="Cambria Math" w:cstheme="majorBidi"/>
                  </w:rPr>
                  <m:t>K</m:t>
                </m:r>
              </m:e>
            </m:acc>
          </m:e>
          <m:sub>
            <m:r>
              <w:rPr>
                <w:rFonts w:ascii="Cambria Math" w:hAnsi="Cambria Math" w:cstheme="majorBidi"/>
              </w:rPr>
              <m:t>z</m:t>
            </m:r>
          </m:sub>
        </m:sSub>
      </m:oMath>
      <w:r>
        <w:rPr>
          <w:rFonts w:cs="B Nazanin" w:hint="cs"/>
          <w:sz w:val="28"/>
          <w:szCs w:val="28"/>
          <w:rtl/>
        </w:rPr>
        <w:t xml:space="preserve"> و </w:t>
      </w:r>
      <m:oMath>
        <m:sSub>
          <m:sSubPr>
            <m:ctrlPr>
              <w:rPr>
                <w:rFonts w:ascii="Cambria Math" w:hAnsi="Cambria Math" w:cstheme="majorBidi"/>
              </w:rPr>
            </m:ctrlPr>
          </m:sSubPr>
          <m:e>
            <m:acc>
              <m:accPr>
                <m:chr m:val="̅"/>
                <m:ctrlPr>
                  <w:rPr>
                    <w:rFonts w:ascii="Cambria Math" w:hAnsi="Cambria Math" w:cstheme="majorBidi"/>
                  </w:rPr>
                </m:ctrlPr>
              </m:accPr>
              <m:e>
                <m:r>
                  <w:rPr>
                    <w:rFonts w:ascii="Cambria Math" w:hAnsi="Cambria Math" w:cstheme="majorBidi"/>
                  </w:rPr>
                  <m:t>K</m:t>
                </m:r>
              </m:e>
            </m:acc>
          </m:e>
          <m:sub>
            <m:r>
              <w:rPr>
                <w:rFonts w:ascii="Cambria Math" w:hAnsi="Cambria Math" w:cstheme="majorBidi"/>
              </w:rPr>
              <m:t>r</m:t>
            </m:r>
          </m:sub>
        </m:sSub>
      </m:oMath>
      <w:r>
        <w:rPr>
          <w:rFonts w:cs="B Nazanin" w:hint="cs"/>
          <w:sz w:val="28"/>
          <w:szCs w:val="28"/>
          <w:rtl/>
        </w:rPr>
        <w:t xml:space="preserve"> به ترتیب سختی استاتیکی حرکت جانبی و گهواره</w:t>
      </w:r>
      <w:r>
        <w:rPr>
          <w:rFonts w:cs="B Nazanin"/>
          <w:sz w:val="28"/>
          <w:szCs w:val="28"/>
          <w:rtl/>
        </w:rPr>
        <w:softHyphen/>
      </w:r>
      <w:r>
        <w:rPr>
          <w:rFonts w:cs="B Nazanin" w:hint="cs"/>
          <w:sz w:val="28"/>
          <w:szCs w:val="28"/>
          <w:rtl/>
        </w:rPr>
        <w:t>ای پی هستند که در این تحقیق با توجه به منحنی</w:t>
      </w:r>
      <w:r>
        <w:rPr>
          <w:rFonts w:cs="B Nazanin"/>
          <w:sz w:val="28"/>
          <w:szCs w:val="28"/>
          <w:rtl/>
        </w:rPr>
        <w:softHyphen/>
      </w:r>
      <w:r>
        <w:rPr>
          <w:rFonts w:cs="B Nazanin" w:hint="cs"/>
          <w:sz w:val="28"/>
          <w:szCs w:val="28"/>
          <w:rtl/>
        </w:rPr>
        <w:t>های امپدانس به ازای فرکانس صفر محاسبه شده</w:t>
      </w:r>
      <w:r>
        <w:rPr>
          <w:rFonts w:cs="B Nazanin"/>
          <w:sz w:val="28"/>
          <w:szCs w:val="28"/>
          <w:rtl/>
        </w:rPr>
        <w:softHyphen/>
      </w:r>
      <w:r>
        <w:rPr>
          <w:rFonts w:cs="B Nazanin" w:hint="cs"/>
          <w:sz w:val="28"/>
          <w:szCs w:val="28"/>
          <w:rtl/>
        </w:rPr>
        <w:t xml:space="preserve">اند. با جایگذاری پارامترها در معادلات 1 و 2، مقدار فرکانس اصلی در حالت سختی اصلاح شده در </w:t>
      </w:r>
      <w:r w:rsidRPr="00972922">
        <w:rPr>
          <w:rFonts w:cs="B Nazanin"/>
        </w:rPr>
        <w:t xml:space="preserve">Case </w:t>
      </w:r>
      <w:r>
        <w:rPr>
          <w:rFonts w:cs="B Nazanin"/>
        </w:rPr>
        <w:t>5</w:t>
      </w:r>
      <w:r>
        <w:rPr>
          <w:rFonts w:cs="B Nazanin" w:hint="cs"/>
          <w:sz w:val="28"/>
          <w:szCs w:val="28"/>
          <w:rtl/>
        </w:rPr>
        <w:t xml:space="preserve"> برابر با </w:t>
      </w:r>
      <w:r w:rsidRPr="00972922">
        <w:rPr>
          <w:rFonts w:cs="B Nazanin"/>
        </w:rPr>
        <w:t>Hz</w:t>
      </w:r>
      <w:r>
        <w:rPr>
          <w:rFonts w:cs="B Nazanin" w:hint="cs"/>
          <w:sz w:val="28"/>
          <w:szCs w:val="28"/>
          <w:rtl/>
        </w:rPr>
        <w:t xml:space="preserve"> 58/1 (اندکی بیشتر از </w:t>
      </w:r>
      <w:r w:rsidRPr="00972922">
        <w:rPr>
          <w:rFonts w:cs="B Nazanin"/>
        </w:rPr>
        <w:t>Hz</w:t>
      </w:r>
      <w:r w:rsidRPr="003A5A26">
        <w:rPr>
          <w:rFonts w:cs="B Nazanin" w:hint="cs"/>
          <w:sz w:val="32"/>
          <w:szCs w:val="32"/>
          <w:rtl/>
        </w:rPr>
        <w:t xml:space="preserve"> </w:t>
      </w:r>
      <w:r w:rsidRPr="003A5A26">
        <w:rPr>
          <w:rFonts w:cs="B Nazanin" w:hint="cs"/>
          <w:sz w:val="28"/>
          <w:szCs w:val="28"/>
          <w:rtl/>
        </w:rPr>
        <w:t>47/1</w:t>
      </w:r>
      <w:proofErr w:type="spellStart"/>
      <w:r w:rsidRPr="00972922">
        <w:rPr>
          <w:rFonts w:cs="B Nazanin"/>
        </w:rPr>
        <w:t>T</w:t>
      </w:r>
      <w:r w:rsidRPr="00972922">
        <w:rPr>
          <w:rFonts w:cs="B Nazanin"/>
          <w:vertAlign w:val="subscript"/>
        </w:rPr>
        <w:t>Case</w:t>
      </w:r>
      <w:proofErr w:type="spellEnd"/>
      <w:r w:rsidRPr="00972922">
        <w:rPr>
          <w:rFonts w:cs="B Nazanin"/>
          <w:vertAlign w:val="subscript"/>
        </w:rPr>
        <w:t xml:space="preserve"> 3</w:t>
      </w:r>
      <w:r>
        <w:rPr>
          <w:rFonts w:cs="B Nazanin"/>
          <w:vertAlign w:val="subscript"/>
        </w:rPr>
        <w:t xml:space="preserve"> </w:t>
      </w:r>
      <w:r w:rsidRPr="00972922">
        <w:rPr>
          <w:rFonts w:cs="B Nazanin"/>
        </w:rPr>
        <w:t xml:space="preserve">= </w:t>
      </w:r>
      <w:r>
        <w:rPr>
          <w:rFonts w:cs="B Nazanin" w:hint="cs"/>
          <w:sz w:val="28"/>
          <w:szCs w:val="28"/>
          <w:rtl/>
        </w:rPr>
        <w:t xml:space="preserve">) محاسبه گردید. </w:t>
      </w:r>
      <w:bookmarkStart w:id="7" w:name="_Hlk183238904"/>
      <w:bookmarkEnd w:id="5"/>
      <w:r>
        <w:rPr>
          <w:rFonts w:cs="B Nazanin" w:hint="cs"/>
          <w:sz w:val="28"/>
          <w:szCs w:val="28"/>
          <w:rtl/>
        </w:rPr>
        <w:t>همان طور که ملاحظه می</w:t>
      </w:r>
      <w:r>
        <w:rPr>
          <w:rFonts w:cs="B Nazanin"/>
          <w:sz w:val="28"/>
          <w:szCs w:val="28"/>
          <w:rtl/>
        </w:rPr>
        <w:softHyphen/>
      </w:r>
      <w:r>
        <w:rPr>
          <w:rFonts w:cs="B Nazanin" w:hint="cs"/>
          <w:sz w:val="28"/>
          <w:szCs w:val="28"/>
          <w:rtl/>
        </w:rPr>
        <w:t>گردد، فرکانس</w:t>
      </w:r>
      <w:r>
        <w:rPr>
          <w:rFonts w:cs="B Nazanin"/>
          <w:sz w:val="28"/>
          <w:szCs w:val="28"/>
          <w:rtl/>
        </w:rPr>
        <w:softHyphen/>
      </w:r>
      <w:r>
        <w:rPr>
          <w:rFonts w:cs="B Nazanin" w:hint="cs"/>
          <w:sz w:val="28"/>
          <w:szCs w:val="28"/>
          <w:rtl/>
        </w:rPr>
        <w:t>های هدف در حالت</w:t>
      </w:r>
      <w:r>
        <w:rPr>
          <w:rFonts w:cs="B Nazanin"/>
          <w:sz w:val="28"/>
          <w:szCs w:val="28"/>
          <w:rtl/>
        </w:rPr>
        <w:softHyphen/>
      </w:r>
      <w:r>
        <w:rPr>
          <w:rFonts w:cs="B Nazanin" w:hint="cs"/>
          <w:sz w:val="28"/>
          <w:szCs w:val="28"/>
          <w:rtl/>
        </w:rPr>
        <w:t xml:space="preserve">های </w:t>
      </w:r>
      <w:r w:rsidRPr="00972922">
        <w:rPr>
          <w:rFonts w:cs="B Nazanin"/>
        </w:rPr>
        <w:t xml:space="preserve">Case </w:t>
      </w:r>
      <w:r>
        <w:rPr>
          <w:rFonts w:cs="B Nazanin"/>
        </w:rPr>
        <w:t>4</w:t>
      </w:r>
      <w:r>
        <w:rPr>
          <w:rFonts w:cs="B Nazanin" w:hint="cs"/>
          <w:rtl/>
        </w:rPr>
        <w:t xml:space="preserve"> و</w:t>
      </w:r>
      <w:r>
        <w:rPr>
          <w:rFonts w:cs="B Nazanin" w:hint="cs"/>
          <w:sz w:val="28"/>
          <w:szCs w:val="28"/>
          <w:rtl/>
        </w:rPr>
        <w:t xml:space="preserve"> </w:t>
      </w:r>
      <w:r w:rsidRPr="00972922">
        <w:rPr>
          <w:rFonts w:cs="B Nazanin"/>
        </w:rPr>
        <w:t xml:space="preserve">Case </w:t>
      </w:r>
      <w:r>
        <w:rPr>
          <w:rFonts w:cs="B Nazanin"/>
        </w:rPr>
        <w:t>5</w:t>
      </w:r>
      <w:r>
        <w:rPr>
          <w:rFonts w:cs="B Nazanin" w:hint="cs"/>
          <w:sz w:val="28"/>
          <w:szCs w:val="28"/>
          <w:rtl/>
        </w:rPr>
        <w:t xml:space="preserve"> بسیار به هم نزدیک است. بنابراین مطابق شکل 1 تفاوت محسوسی در پاسخ</w:t>
      </w:r>
      <w:r>
        <w:rPr>
          <w:rFonts w:cs="B Nazanin"/>
          <w:sz w:val="28"/>
          <w:szCs w:val="28"/>
          <w:rtl/>
        </w:rPr>
        <w:softHyphen/>
      </w:r>
      <w:r>
        <w:rPr>
          <w:rFonts w:cs="B Nazanin" w:hint="cs"/>
          <w:sz w:val="28"/>
          <w:szCs w:val="28"/>
          <w:rtl/>
        </w:rPr>
        <w:t xml:space="preserve">ها مشهود نیست. </w:t>
      </w:r>
      <w:bookmarkStart w:id="8" w:name="_Hlk183237815"/>
      <w:bookmarkEnd w:id="7"/>
      <w:r>
        <w:rPr>
          <w:rFonts w:cs="B Nazanin" w:hint="cs"/>
          <w:sz w:val="28"/>
          <w:szCs w:val="28"/>
          <w:rtl/>
        </w:rPr>
        <w:t>جدول 1 فرکانس</w:t>
      </w:r>
      <w:r>
        <w:rPr>
          <w:rFonts w:cs="B Nazanin"/>
          <w:sz w:val="28"/>
          <w:szCs w:val="28"/>
          <w:rtl/>
        </w:rPr>
        <w:softHyphen/>
      </w:r>
      <w:r>
        <w:rPr>
          <w:rFonts w:cs="B Nazanin" w:hint="cs"/>
          <w:sz w:val="28"/>
          <w:szCs w:val="28"/>
          <w:rtl/>
        </w:rPr>
        <w:t xml:space="preserve">های هدف به ازای </w:t>
      </w:r>
      <w:r w:rsidRPr="00972922">
        <w:rPr>
          <w:rFonts w:cs="B Nazanin"/>
        </w:rPr>
        <w:t xml:space="preserve">Case </w:t>
      </w:r>
      <w:r>
        <w:rPr>
          <w:rFonts w:cs="B Nazanin"/>
        </w:rPr>
        <w:t>1</w:t>
      </w:r>
      <w:r>
        <w:rPr>
          <w:rFonts w:cs="B Nazanin" w:hint="cs"/>
          <w:sz w:val="28"/>
          <w:szCs w:val="28"/>
          <w:rtl/>
        </w:rPr>
        <w:t xml:space="preserve"> تا </w:t>
      </w:r>
      <w:r w:rsidRPr="00972922">
        <w:rPr>
          <w:rFonts w:cs="B Nazanin"/>
        </w:rPr>
        <w:t xml:space="preserve">Case </w:t>
      </w:r>
      <w:r>
        <w:rPr>
          <w:rFonts w:cs="B Nazanin"/>
        </w:rPr>
        <w:t>5</w:t>
      </w:r>
      <w:r>
        <w:rPr>
          <w:rFonts w:cs="B Nazanin" w:hint="cs"/>
          <w:rtl/>
        </w:rPr>
        <w:t xml:space="preserve"> را نشان می</w:t>
      </w:r>
      <w:r>
        <w:rPr>
          <w:rFonts w:cs="B Nazanin"/>
          <w:rtl/>
        </w:rPr>
        <w:softHyphen/>
      </w:r>
      <w:r>
        <w:rPr>
          <w:rFonts w:cs="B Nazanin" w:hint="cs"/>
          <w:rtl/>
        </w:rPr>
        <w:t>دهد.</w:t>
      </w:r>
    </w:p>
    <w:p w14:paraId="10CF584D" w14:textId="77777777" w:rsidR="00074124" w:rsidRPr="00884A79" w:rsidRDefault="00074124" w:rsidP="00074124">
      <w:pPr>
        <w:jc w:val="center"/>
        <w:rPr>
          <w:rFonts w:cs="B Nazanin"/>
          <w:b/>
          <w:bCs/>
          <w:rtl/>
        </w:rPr>
      </w:pPr>
      <w:r w:rsidRPr="00884A79">
        <w:rPr>
          <w:rFonts w:cs="B Nazanin" w:hint="cs"/>
          <w:b/>
          <w:bCs/>
          <w:rtl/>
        </w:rPr>
        <w:t>جدول 1: مقادیر فرکانس</w:t>
      </w:r>
      <w:r w:rsidRPr="00884A79">
        <w:rPr>
          <w:rFonts w:cs="B Nazanin"/>
          <w:b/>
          <w:bCs/>
          <w:rtl/>
        </w:rPr>
        <w:softHyphen/>
      </w:r>
      <w:r w:rsidRPr="00884A79">
        <w:rPr>
          <w:rFonts w:cs="B Nazanin" w:hint="cs"/>
          <w:b/>
          <w:bCs/>
          <w:rtl/>
        </w:rPr>
        <w:t>های هدف مورد استفاده در مطالعه حاضر جهت تعیین مشخصات تکیه</w:t>
      </w:r>
      <w:r w:rsidRPr="00884A79">
        <w:rPr>
          <w:rFonts w:cs="B Nazanin"/>
          <w:b/>
          <w:bCs/>
          <w:rtl/>
        </w:rPr>
        <w:softHyphen/>
      </w:r>
      <w:r w:rsidRPr="00884A79">
        <w:rPr>
          <w:rFonts w:cs="B Nazanin" w:hint="cs"/>
          <w:b/>
          <w:bCs/>
          <w:rtl/>
        </w:rPr>
        <w:t>گاه</w:t>
      </w:r>
      <w:r>
        <w:rPr>
          <w:rFonts w:cs="B Nazanin"/>
          <w:b/>
          <w:bCs/>
          <w:rtl/>
        </w:rPr>
        <w:softHyphen/>
      </w:r>
      <w:r w:rsidRPr="00884A79">
        <w:rPr>
          <w:rFonts w:cs="B Nazanin" w:hint="cs"/>
          <w:b/>
          <w:bCs/>
          <w:rtl/>
        </w:rPr>
        <w:t>های پل</w:t>
      </w:r>
    </w:p>
    <w:tbl>
      <w:tblPr>
        <w:tblStyle w:val="TableGrid"/>
        <w:bidiVisual/>
        <w:tblW w:w="0" w:type="auto"/>
        <w:jc w:val="center"/>
        <w:tblLook w:val="04A0" w:firstRow="1" w:lastRow="0" w:firstColumn="1" w:lastColumn="0" w:noHBand="0" w:noVBand="1"/>
      </w:tblPr>
      <w:tblGrid>
        <w:gridCol w:w="863"/>
        <w:gridCol w:w="863"/>
        <w:gridCol w:w="863"/>
        <w:gridCol w:w="863"/>
        <w:gridCol w:w="863"/>
        <w:gridCol w:w="2362"/>
      </w:tblGrid>
      <w:tr w:rsidR="00074124" w:rsidRPr="00884A79" w14:paraId="7AA7180C" w14:textId="77777777" w:rsidTr="00884A79">
        <w:trPr>
          <w:jc w:val="center"/>
        </w:trPr>
        <w:tc>
          <w:tcPr>
            <w:tcW w:w="0" w:type="auto"/>
            <w:vAlign w:val="center"/>
          </w:tcPr>
          <w:p w14:paraId="7D7B4B06" w14:textId="77777777" w:rsidR="00074124" w:rsidRPr="00884A79" w:rsidRDefault="00074124" w:rsidP="00884A79">
            <w:pPr>
              <w:jc w:val="center"/>
              <w:rPr>
                <w:rFonts w:cs="B Nazanin"/>
              </w:rPr>
            </w:pPr>
            <w:r w:rsidRPr="00884A79">
              <w:rPr>
                <w:rFonts w:cs="B Nazanin"/>
              </w:rPr>
              <w:t>Case 5</w:t>
            </w:r>
          </w:p>
        </w:tc>
        <w:tc>
          <w:tcPr>
            <w:tcW w:w="0" w:type="auto"/>
            <w:vAlign w:val="center"/>
          </w:tcPr>
          <w:p w14:paraId="7DFA2933" w14:textId="77777777" w:rsidR="00074124" w:rsidRPr="00884A79" w:rsidRDefault="00074124" w:rsidP="00884A79">
            <w:pPr>
              <w:jc w:val="center"/>
              <w:rPr>
                <w:rFonts w:cs="B Nazanin"/>
                <w:rtl/>
              </w:rPr>
            </w:pPr>
            <w:r w:rsidRPr="00884A79">
              <w:rPr>
                <w:rFonts w:cs="B Nazanin"/>
              </w:rPr>
              <w:t>Case 4</w:t>
            </w:r>
          </w:p>
        </w:tc>
        <w:tc>
          <w:tcPr>
            <w:tcW w:w="0" w:type="auto"/>
            <w:vAlign w:val="center"/>
          </w:tcPr>
          <w:p w14:paraId="010B8BD5" w14:textId="77777777" w:rsidR="00074124" w:rsidRPr="00884A79" w:rsidRDefault="00074124" w:rsidP="00884A79">
            <w:pPr>
              <w:jc w:val="center"/>
              <w:rPr>
                <w:rFonts w:cs="B Nazanin"/>
                <w:rtl/>
              </w:rPr>
            </w:pPr>
            <w:r w:rsidRPr="00884A79">
              <w:rPr>
                <w:rFonts w:cs="B Nazanin"/>
              </w:rPr>
              <w:t>Case 3</w:t>
            </w:r>
          </w:p>
        </w:tc>
        <w:tc>
          <w:tcPr>
            <w:tcW w:w="0" w:type="auto"/>
            <w:vAlign w:val="center"/>
          </w:tcPr>
          <w:p w14:paraId="3300190F" w14:textId="77777777" w:rsidR="00074124" w:rsidRPr="00884A79" w:rsidRDefault="00074124" w:rsidP="00884A79">
            <w:pPr>
              <w:jc w:val="center"/>
              <w:rPr>
                <w:rFonts w:cs="B Nazanin"/>
                <w:rtl/>
              </w:rPr>
            </w:pPr>
            <w:r w:rsidRPr="00884A79">
              <w:rPr>
                <w:rFonts w:cs="B Nazanin"/>
              </w:rPr>
              <w:t>Case 2</w:t>
            </w:r>
          </w:p>
        </w:tc>
        <w:tc>
          <w:tcPr>
            <w:tcW w:w="0" w:type="auto"/>
            <w:vAlign w:val="center"/>
          </w:tcPr>
          <w:p w14:paraId="25CE3483" w14:textId="77777777" w:rsidR="00074124" w:rsidRPr="00884A79" w:rsidRDefault="00074124" w:rsidP="00884A79">
            <w:pPr>
              <w:jc w:val="center"/>
              <w:rPr>
                <w:rFonts w:cs="B Nazanin"/>
                <w:rtl/>
              </w:rPr>
            </w:pPr>
            <w:r w:rsidRPr="00884A79">
              <w:rPr>
                <w:rFonts w:cs="B Nazanin"/>
              </w:rPr>
              <w:t>Case 1</w:t>
            </w:r>
          </w:p>
        </w:tc>
        <w:tc>
          <w:tcPr>
            <w:tcW w:w="0" w:type="auto"/>
            <w:vAlign w:val="center"/>
          </w:tcPr>
          <w:p w14:paraId="72C13F52" w14:textId="77777777" w:rsidR="00074124" w:rsidRPr="00884A79" w:rsidRDefault="00074124" w:rsidP="00884A79">
            <w:pPr>
              <w:jc w:val="center"/>
              <w:rPr>
                <w:rFonts w:cs="B Nazanin"/>
              </w:rPr>
            </w:pPr>
          </w:p>
        </w:tc>
      </w:tr>
      <w:tr w:rsidR="00074124" w:rsidRPr="00884A79" w14:paraId="067D6E97" w14:textId="77777777" w:rsidTr="00884A79">
        <w:trPr>
          <w:jc w:val="center"/>
        </w:trPr>
        <w:tc>
          <w:tcPr>
            <w:tcW w:w="0" w:type="auto"/>
            <w:vAlign w:val="center"/>
          </w:tcPr>
          <w:p w14:paraId="77527220" w14:textId="77777777" w:rsidR="00074124" w:rsidRPr="00884A79" w:rsidRDefault="00074124" w:rsidP="00884A79">
            <w:pPr>
              <w:jc w:val="center"/>
              <w:rPr>
                <w:rFonts w:cs="B Nazanin"/>
              </w:rPr>
            </w:pPr>
            <w:r w:rsidRPr="00884A79">
              <w:rPr>
                <w:rFonts w:cs="B Nazanin"/>
              </w:rPr>
              <w:t>1.58</w:t>
            </w:r>
          </w:p>
        </w:tc>
        <w:tc>
          <w:tcPr>
            <w:tcW w:w="0" w:type="auto"/>
            <w:vAlign w:val="center"/>
          </w:tcPr>
          <w:p w14:paraId="30F139E0" w14:textId="77777777" w:rsidR="00074124" w:rsidRPr="00884A79" w:rsidRDefault="00074124" w:rsidP="00884A79">
            <w:pPr>
              <w:jc w:val="center"/>
              <w:rPr>
                <w:rFonts w:cs="B Nazanin"/>
              </w:rPr>
            </w:pPr>
            <w:r w:rsidRPr="00884A79">
              <w:rPr>
                <w:rFonts w:cs="B Nazanin"/>
              </w:rPr>
              <w:t>1.5</w:t>
            </w:r>
            <w:r>
              <w:rPr>
                <w:rFonts w:cs="B Nazanin"/>
              </w:rPr>
              <w:t>6</w:t>
            </w:r>
          </w:p>
        </w:tc>
        <w:tc>
          <w:tcPr>
            <w:tcW w:w="0" w:type="auto"/>
            <w:vAlign w:val="center"/>
          </w:tcPr>
          <w:p w14:paraId="314610C8" w14:textId="77777777" w:rsidR="00074124" w:rsidRPr="00884A79" w:rsidRDefault="00074124" w:rsidP="00884A79">
            <w:pPr>
              <w:jc w:val="center"/>
              <w:rPr>
                <w:rFonts w:cs="B Nazanin"/>
              </w:rPr>
            </w:pPr>
            <w:r w:rsidRPr="00884A79">
              <w:rPr>
                <w:rFonts w:cs="B Nazanin"/>
              </w:rPr>
              <w:t>1.47</w:t>
            </w:r>
          </w:p>
        </w:tc>
        <w:tc>
          <w:tcPr>
            <w:tcW w:w="0" w:type="auto"/>
            <w:vAlign w:val="center"/>
          </w:tcPr>
          <w:p w14:paraId="67FE8A4B" w14:textId="77777777" w:rsidR="00074124" w:rsidRPr="00884A79" w:rsidRDefault="00074124" w:rsidP="00884A79">
            <w:pPr>
              <w:jc w:val="center"/>
              <w:rPr>
                <w:rFonts w:cs="B Nazanin"/>
              </w:rPr>
            </w:pPr>
            <w:r w:rsidRPr="00884A79">
              <w:rPr>
                <w:rFonts w:cs="B Nazanin"/>
              </w:rPr>
              <w:t>1.79</w:t>
            </w:r>
          </w:p>
        </w:tc>
        <w:tc>
          <w:tcPr>
            <w:tcW w:w="0" w:type="auto"/>
            <w:vAlign w:val="center"/>
          </w:tcPr>
          <w:p w14:paraId="2B0C3D95" w14:textId="77777777" w:rsidR="00074124" w:rsidRPr="00884A79" w:rsidRDefault="00074124" w:rsidP="00884A79">
            <w:pPr>
              <w:jc w:val="center"/>
              <w:rPr>
                <w:rFonts w:cs="B Nazanin"/>
              </w:rPr>
            </w:pPr>
            <w:r w:rsidRPr="00884A79">
              <w:rPr>
                <w:rFonts w:cs="B Nazanin"/>
              </w:rPr>
              <w:t>2.25</w:t>
            </w:r>
          </w:p>
        </w:tc>
        <w:tc>
          <w:tcPr>
            <w:tcW w:w="0" w:type="auto"/>
            <w:vAlign w:val="center"/>
          </w:tcPr>
          <w:p w14:paraId="0FA34AE8" w14:textId="77777777" w:rsidR="00074124" w:rsidRPr="00884A79" w:rsidRDefault="00074124" w:rsidP="00884A79">
            <w:pPr>
              <w:jc w:val="center"/>
              <w:rPr>
                <w:rFonts w:cs="B Nazanin"/>
              </w:rPr>
            </w:pPr>
            <w:r w:rsidRPr="00884A79">
              <w:rPr>
                <w:rFonts w:cs="B Nazanin"/>
              </w:rPr>
              <w:t>Target frequency</w:t>
            </w:r>
            <w:r>
              <w:rPr>
                <w:rFonts w:cs="B Nazanin"/>
              </w:rPr>
              <w:t xml:space="preserve"> (Hz)</w:t>
            </w:r>
          </w:p>
        </w:tc>
      </w:tr>
    </w:tbl>
    <w:p w14:paraId="15085533" w14:textId="77777777" w:rsidR="00074124" w:rsidRDefault="00074124" w:rsidP="00074124">
      <w:pPr>
        <w:spacing w:before="240"/>
        <w:jc w:val="right"/>
        <w:rPr>
          <w:rFonts w:cs="B Nazanin"/>
          <w:sz w:val="28"/>
          <w:szCs w:val="28"/>
          <w:rtl/>
        </w:rPr>
      </w:pPr>
      <w:bookmarkStart w:id="9" w:name="_Hlk183238926"/>
      <w:bookmarkEnd w:id="8"/>
      <w:r>
        <w:rPr>
          <w:rFonts w:cs="B Nazanin" w:hint="cs"/>
          <w:sz w:val="28"/>
          <w:szCs w:val="28"/>
          <w:rtl/>
        </w:rPr>
        <w:t>بر اساس مقادیر ارائه شده در جدول 1 و شکل</w:t>
      </w:r>
      <w:r>
        <w:rPr>
          <w:rFonts w:cs="B Nazanin"/>
          <w:sz w:val="28"/>
          <w:szCs w:val="28"/>
          <w:rtl/>
        </w:rPr>
        <w:softHyphen/>
      </w:r>
      <w:r>
        <w:rPr>
          <w:rFonts w:cs="B Nazanin" w:hint="cs"/>
          <w:sz w:val="28"/>
          <w:szCs w:val="28"/>
          <w:rtl/>
        </w:rPr>
        <w:t>های 1 و 2 می</w:t>
      </w:r>
      <w:r>
        <w:rPr>
          <w:rFonts w:cs="B Nazanin"/>
          <w:sz w:val="28"/>
          <w:szCs w:val="28"/>
          <w:rtl/>
        </w:rPr>
        <w:softHyphen/>
      </w:r>
      <w:r>
        <w:rPr>
          <w:rFonts w:cs="B Nazanin" w:hint="cs"/>
          <w:sz w:val="28"/>
          <w:szCs w:val="28"/>
          <w:rtl/>
        </w:rPr>
        <w:t>توان نتیجه گرفت که:</w:t>
      </w:r>
    </w:p>
    <w:p w14:paraId="7BB93DCC" w14:textId="77777777" w:rsidR="00074124" w:rsidRDefault="00074124" w:rsidP="00074124">
      <w:pPr>
        <w:pStyle w:val="ListParagraph"/>
        <w:numPr>
          <w:ilvl w:val="0"/>
          <w:numId w:val="31"/>
        </w:numPr>
        <w:jc w:val="lowKashida"/>
        <w:rPr>
          <w:rFonts w:eastAsia="Times New Roman"/>
          <w:sz w:val="28"/>
          <w:szCs w:val="28"/>
        </w:rPr>
      </w:pPr>
      <w:r>
        <w:rPr>
          <w:rFonts w:eastAsia="Times New Roman" w:hint="cs"/>
          <w:sz w:val="28"/>
          <w:szCs w:val="28"/>
          <w:rtl/>
        </w:rPr>
        <w:t>کم دقت</w:t>
      </w:r>
      <w:r>
        <w:rPr>
          <w:rFonts w:eastAsia="Times New Roman"/>
          <w:sz w:val="28"/>
          <w:szCs w:val="28"/>
          <w:rtl/>
        </w:rPr>
        <w:softHyphen/>
      </w:r>
      <w:r>
        <w:rPr>
          <w:rFonts w:eastAsia="Times New Roman" w:hint="cs"/>
          <w:sz w:val="28"/>
          <w:szCs w:val="28"/>
          <w:rtl/>
        </w:rPr>
        <w:t xml:space="preserve">ترین روش مربوط به </w:t>
      </w:r>
      <w:r w:rsidRPr="00884A79">
        <w:rPr>
          <w:rFonts w:eastAsia="Times New Roman"/>
          <w:sz w:val="24"/>
          <w:szCs w:val="24"/>
        </w:rPr>
        <w:t>Case 1</w:t>
      </w:r>
      <w:r w:rsidRPr="00884A79">
        <w:rPr>
          <w:rFonts w:eastAsia="Times New Roman" w:hint="cs"/>
          <w:sz w:val="24"/>
          <w:szCs w:val="24"/>
          <w:rtl/>
        </w:rPr>
        <w:t xml:space="preserve"> </w:t>
      </w:r>
      <w:r>
        <w:rPr>
          <w:rFonts w:eastAsia="Times New Roman" w:hint="cs"/>
          <w:sz w:val="28"/>
          <w:szCs w:val="28"/>
          <w:rtl/>
        </w:rPr>
        <w:t>و استفاده از فرکانس اصلی خاک است.</w:t>
      </w:r>
    </w:p>
    <w:p w14:paraId="0C84A4C3" w14:textId="77777777" w:rsidR="00074124" w:rsidRDefault="00074124" w:rsidP="00074124">
      <w:pPr>
        <w:pStyle w:val="ListParagraph"/>
        <w:widowControl w:val="0"/>
        <w:numPr>
          <w:ilvl w:val="0"/>
          <w:numId w:val="31"/>
        </w:numPr>
        <w:ind w:left="714" w:hanging="357"/>
        <w:jc w:val="lowKashida"/>
        <w:rPr>
          <w:rFonts w:eastAsia="Times New Roman"/>
          <w:sz w:val="28"/>
          <w:szCs w:val="28"/>
        </w:rPr>
      </w:pPr>
      <w:r w:rsidRPr="00AC2D55">
        <w:rPr>
          <w:rFonts w:eastAsia="Times New Roman"/>
          <w:sz w:val="24"/>
          <w:szCs w:val="24"/>
        </w:rPr>
        <w:t>Case 3</w:t>
      </w:r>
      <w:r>
        <w:rPr>
          <w:rFonts w:eastAsia="Times New Roman" w:hint="cs"/>
          <w:sz w:val="28"/>
          <w:szCs w:val="28"/>
          <w:rtl/>
        </w:rPr>
        <w:t xml:space="preserve"> مطلوب</w:t>
      </w:r>
      <w:r>
        <w:rPr>
          <w:rFonts w:eastAsia="Times New Roman"/>
          <w:sz w:val="28"/>
          <w:szCs w:val="28"/>
          <w:rtl/>
        </w:rPr>
        <w:softHyphen/>
      </w:r>
      <w:r>
        <w:rPr>
          <w:rFonts w:eastAsia="Times New Roman" w:hint="cs"/>
          <w:sz w:val="28"/>
          <w:szCs w:val="28"/>
          <w:rtl/>
        </w:rPr>
        <w:t>ترین پاسخ (مشابه</w:t>
      </w:r>
      <w:r>
        <w:rPr>
          <w:rFonts w:eastAsia="Times New Roman"/>
          <w:sz w:val="28"/>
          <w:szCs w:val="28"/>
          <w:rtl/>
        </w:rPr>
        <w:softHyphen/>
      </w:r>
      <w:r>
        <w:rPr>
          <w:rFonts w:eastAsia="Times New Roman" w:hint="cs"/>
          <w:sz w:val="28"/>
          <w:szCs w:val="28"/>
          <w:rtl/>
        </w:rPr>
        <w:t>ترین پاسخ نسبت به روش مستقیم) را ارائه می</w:t>
      </w:r>
      <w:r>
        <w:rPr>
          <w:rFonts w:eastAsia="Times New Roman"/>
          <w:sz w:val="28"/>
          <w:szCs w:val="28"/>
          <w:rtl/>
        </w:rPr>
        <w:softHyphen/>
      </w:r>
      <w:r>
        <w:rPr>
          <w:rFonts w:eastAsia="Times New Roman" w:hint="cs"/>
          <w:sz w:val="28"/>
          <w:szCs w:val="28"/>
          <w:rtl/>
        </w:rPr>
        <w:t xml:space="preserve">کند. با این وجود، </w:t>
      </w:r>
      <w:r>
        <w:rPr>
          <w:rFonts w:eastAsia="Times New Roman" w:hint="cs"/>
          <w:sz w:val="28"/>
          <w:szCs w:val="28"/>
          <w:rtl/>
        </w:rPr>
        <w:lastRenderedPageBreak/>
        <w:t>تعیین فرکانس اصلی سیستم خاک-سازه به کمک روش پیوسته مستقیم در نرم</w:t>
      </w:r>
      <w:r>
        <w:rPr>
          <w:rFonts w:eastAsia="Times New Roman"/>
          <w:sz w:val="28"/>
          <w:szCs w:val="28"/>
          <w:rtl/>
        </w:rPr>
        <w:softHyphen/>
      </w:r>
      <w:r>
        <w:rPr>
          <w:rFonts w:eastAsia="Times New Roman" w:hint="cs"/>
          <w:sz w:val="28"/>
          <w:szCs w:val="28"/>
          <w:rtl/>
        </w:rPr>
        <w:t xml:space="preserve">افزارهای عددی چندان کاربردی نیست. </w:t>
      </w:r>
    </w:p>
    <w:p w14:paraId="57B184CF" w14:textId="77777777" w:rsidR="00074124" w:rsidRPr="00A95F7E" w:rsidRDefault="00074124" w:rsidP="00074124">
      <w:pPr>
        <w:pStyle w:val="ListParagraph"/>
        <w:numPr>
          <w:ilvl w:val="0"/>
          <w:numId w:val="31"/>
        </w:numPr>
        <w:jc w:val="lowKashida"/>
        <w:rPr>
          <w:rFonts w:eastAsia="Times New Roman"/>
          <w:sz w:val="28"/>
          <w:szCs w:val="28"/>
        </w:rPr>
      </w:pPr>
      <w:r>
        <w:rPr>
          <w:rFonts w:eastAsia="Times New Roman" w:hint="cs"/>
          <w:sz w:val="28"/>
          <w:szCs w:val="28"/>
          <w:rtl/>
        </w:rPr>
        <w:t xml:space="preserve">استفاده از فرکانس هدف در حالت </w:t>
      </w:r>
      <w:r>
        <w:rPr>
          <w:rFonts w:eastAsia="Times New Roman"/>
          <w:sz w:val="24"/>
          <w:szCs w:val="24"/>
        </w:rPr>
        <w:t>Case 2</w:t>
      </w:r>
      <w:r>
        <w:rPr>
          <w:rFonts w:eastAsia="Times New Roman" w:hint="cs"/>
          <w:sz w:val="28"/>
          <w:szCs w:val="28"/>
          <w:rtl/>
        </w:rPr>
        <w:t xml:space="preserve"> پاسخ</w:t>
      </w:r>
      <w:r>
        <w:rPr>
          <w:rFonts w:eastAsia="Times New Roman"/>
          <w:sz w:val="28"/>
          <w:szCs w:val="28"/>
          <w:rtl/>
        </w:rPr>
        <w:softHyphen/>
      </w:r>
      <w:r>
        <w:rPr>
          <w:rFonts w:eastAsia="Times New Roman" w:hint="cs"/>
          <w:sz w:val="28"/>
          <w:szCs w:val="28"/>
          <w:rtl/>
        </w:rPr>
        <w:t>های قابل قبول</w:t>
      </w:r>
      <w:r>
        <w:rPr>
          <w:rFonts w:eastAsia="Times New Roman"/>
          <w:sz w:val="28"/>
          <w:szCs w:val="28"/>
          <w:rtl/>
        </w:rPr>
        <w:softHyphen/>
      </w:r>
      <w:r>
        <w:rPr>
          <w:rFonts w:eastAsia="Times New Roman" w:hint="cs"/>
          <w:sz w:val="28"/>
          <w:szCs w:val="28"/>
          <w:rtl/>
        </w:rPr>
        <w:t xml:space="preserve">تری نسبت به </w:t>
      </w:r>
      <w:r w:rsidRPr="00884A79">
        <w:rPr>
          <w:rFonts w:eastAsia="Times New Roman"/>
          <w:sz w:val="24"/>
          <w:szCs w:val="24"/>
        </w:rPr>
        <w:t>Case 1</w:t>
      </w:r>
      <w:r>
        <w:rPr>
          <w:rFonts w:eastAsia="Times New Roman" w:hint="cs"/>
          <w:sz w:val="28"/>
          <w:szCs w:val="28"/>
          <w:rtl/>
        </w:rPr>
        <w:t xml:space="preserve"> ارائه داد.</w:t>
      </w:r>
      <w:r w:rsidRPr="00A95F7E">
        <w:rPr>
          <w:rFonts w:eastAsia="Times New Roman" w:hint="cs"/>
          <w:sz w:val="28"/>
          <w:szCs w:val="28"/>
          <w:rtl/>
        </w:rPr>
        <w:t xml:space="preserve"> </w:t>
      </w:r>
    </w:p>
    <w:p w14:paraId="5040ED56" w14:textId="77777777" w:rsidR="00074124" w:rsidRPr="00F67496" w:rsidRDefault="00074124" w:rsidP="00074124">
      <w:pPr>
        <w:pStyle w:val="ListParagraph"/>
        <w:numPr>
          <w:ilvl w:val="0"/>
          <w:numId w:val="31"/>
        </w:numPr>
        <w:jc w:val="lowKashida"/>
        <w:rPr>
          <w:rFonts w:eastAsia="Times New Roman"/>
          <w:sz w:val="28"/>
          <w:szCs w:val="28"/>
          <w:rtl/>
        </w:rPr>
      </w:pPr>
      <w:r w:rsidRPr="00A95F7E">
        <w:rPr>
          <w:rFonts w:eastAsia="Times New Roman" w:hint="cs"/>
          <w:sz w:val="28"/>
          <w:szCs w:val="28"/>
          <w:rtl/>
        </w:rPr>
        <w:t>حالت</w:t>
      </w:r>
      <w:r w:rsidRPr="00A95F7E">
        <w:rPr>
          <w:rFonts w:eastAsia="Times New Roman"/>
          <w:sz w:val="28"/>
          <w:szCs w:val="28"/>
          <w:rtl/>
        </w:rPr>
        <w:softHyphen/>
      </w:r>
      <w:r w:rsidRPr="00A95F7E">
        <w:rPr>
          <w:rFonts w:eastAsia="Times New Roman" w:hint="cs"/>
          <w:sz w:val="28"/>
          <w:szCs w:val="28"/>
          <w:rtl/>
        </w:rPr>
        <w:t xml:space="preserve">های </w:t>
      </w:r>
      <w:r w:rsidRPr="00A95F7E">
        <w:rPr>
          <w:rFonts w:eastAsia="Times New Roman"/>
          <w:sz w:val="24"/>
          <w:szCs w:val="24"/>
        </w:rPr>
        <w:t>Case 4</w:t>
      </w:r>
      <w:r w:rsidRPr="00A95F7E">
        <w:rPr>
          <w:rFonts w:eastAsia="Times New Roman" w:hint="cs"/>
          <w:sz w:val="24"/>
          <w:szCs w:val="24"/>
          <w:rtl/>
        </w:rPr>
        <w:t xml:space="preserve"> و</w:t>
      </w:r>
      <w:r w:rsidRPr="00A95F7E">
        <w:rPr>
          <w:rFonts w:eastAsia="Times New Roman" w:hint="cs"/>
          <w:sz w:val="28"/>
          <w:szCs w:val="28"/>
          <w:rtl/>
        </w:rPr>
        <w:t xml:space="preserve"> </w:t>
      </w:r>
      <w:r w:rsidRPr="00A95F7E">
        <w:rPr>
          <w:rFonts w:eastAsia="Times New Roman"/>
          <w:sz w:val="24"/>
          <w:szCs w:val="24"/>
        </w:rPr>
        <w:t>Case 5</w:t>
      </w:r>
      <w:r w:rsidRPr="00A95F7E">
        <w:rPr>
          <w:rFonts w:eastAsia="Times New Roman" w:hint="cs"/>
          <w:sz w:val="28"/>
          <w:szCs w:val="28"/>
          <w:rtl/>
        </w:rPr>
        <w:t xml:space="preserve"> فرکانس</w:t>
      </w:r>
      <w:r w:rsidRPr="00A95F7E">
        <w:rPr>
          <w:rFonts w:eastAsia="Times New Roman"/>
          <w:sz w:val="28"/>
          <w:szCs w:val="28"/>
          <w:rtl/>
        </w:rPr>
        <w:softHyphen/>
      </w:r>
      <w:r w:rsidRPr="00A95F7E">
        <w:rPr>
          <w:rFonts w:eastAsia="Times New Roman" w:hint="cs"/>
          <w:sz w:val="28"/>
          <w:szCs w:val="28"/>
          <w:rtl/>
        </w:rPr>
        <w:t xml:space="preserve">های تقریبا مشابهی ارائه دادند. </w:t>
      </w:r>
      <w:r w:rsidRPr="00A95F7E">
        <w:rPr>
          <w:sz w:val="28"/>
          <w:szCs w:val="28"/>
          <w:rtl/>
        </w:rPr>
        <w:t xml:space="preserve">در مقایسه با </w:t>
      </w:r>
      <w:r w:rsidRPr="00A95F7E">
        <w:rPr>
          <w:rFonts w:eastAsia="Times New Roman"/>
          <w:sz w:val="24"/>
          <w:szCs w:val="24"/>
        </w:rPr>
        <w:t>Case 2</w:t>
      </w:r>
      <w:r w:rsidRPr="00A95F7E">
        <w:rPr>
          <w:sz w:val="28"/>
          <w:szCs w:val="28"/>
          <w:rtl/>
        </w:rPr>
        <w:t xml:space="preserve">، </w:t>
      </w:r>
      <w:r w:rsidRPr="00A95F7E">
        <w:rPr>
          <w:rFonts w:hint="cs"/>
          <w:sz w:val="28"/>
          <w:szCs w:val="28"/>
          <w:rtl/>
        </w:rPr>
        <w:t xml:space="preserve">این </w:t>
      </w:r>
      <w:r w:rsidRPr="00A95F7E">
        <w:rPr>
          <w:sz w:val="28"/>
          <w:szCs w:val="28"/>
          <w:rtl/>
        </w:rPr>
        <w:t>حالت‌ها، دقت پاسخ‌ها را بهبود بخشیدند و</w:t>
      </w:r>
      <w:r w:rsidRPr="00A95F7E">
        <w:rPr>
          <w:rFonts w:eastAsia="Times New Roman" w:hint="cs"/>
          <w:sz w:val="28"/>
          <w:szCs w:val="28"/>
          <w:rtl/>
        </w:rPr>
        <w:t xml:space="preserve"> موجب نزدیک</w:t>
      </w:r>
      <w:r w:rsidRPr="00A95F7E">
        <w:rPr>
          <w:rFonts w:eastAsia="Times New Roman"/>
          <w:sz w:val="28"/>
          <w:szCs w:val="28"/>
          <w:rtl/>
        </w:rPr>
        <w:softHyphen/>
      </w:r>
      <w:r w:rsidRPr="00A95F7E">
        <w:rPr>
          <w:rFonts w:eastAsia="Times New Roman" w:hint="cs"/>
          <w:sz w:val="28"/>
          <w:szCs w:val="28"/>
          <w:rtl/>
        </w:rPr>
        <w:t>تر شدن پاسخ</w:t>
      </w:r>
      <w:r w:rsidRPr="00A95F7E">
        <w:rPr>
          <w:rFonts w:eastAsia="Times New Roman"/>
          <w:sz w:val="28"/>
          <w:szCs w:val="28"/>
          <w:rtl/>
        </w:rPr>
        <w:softHyphen/>
      </w:r>
      <w:r w:rsidRPr="00A95F7E">
        <w:rPr>
          <w:rFonts w:eastAsia="Times New Roman" w:hint="cs"/>
          <w:sz w:val="28"/>
          <w:szCs w:val="28"/>
          <w:rtl/>
        </w:rPr>
        <w:t>ها به مطلوب</w:t>
      </w:r>
      <w:r w:rsidRPr="00A95F7E">
        <w:rPr>
          <w:rFonts w:eastAsia="Times New Roman"/>
          <w:sz w:val="28"/>
          <w:szCs w:val="28"/>
          <w:rtl/>
        </w:rPr>
        <w:softHyphen/>
      </w:r>
      <w:r w:rsidRPr="00A95F7E">
        <w:rPr>
          <w:rFonts w:eastAsia="Times New Roman" w:hint="cs"/>
          <w:sz w:val="28"/>
          <w:szCs w:val="28"/>
          <w:rtl/>
        </w:rPr>
        <w:t xml:space="preserve">ترین پاسخ (یعنی </w:t>
      </w:r>
      <w:r w:rsidRPr="00A95F7E">
        <w:rPr>
          <w:rFonts w:eastAsia="Times New Roman"/>
          <w:sz w:val="24"/>
          <w:szCs w:val="24"/>
        </w:rPr>
        <w:t>Case 3</w:t>
      </w:r>
      <w:r w:rsidRPr="00A95F7E">
        <w:rPr>
          <w:rFonts w:eastAsia="Times New Roman" w:hint="cs"/>
          <w:sz w:val="28"/>
          <w:szCs w:val="28"/>
          <w:rtl/>
        </w:rPr>
        <w:t>) شدند</w:t>
      </w:r>
      <w:r>
        <w:rPr>
          <w:rFonts w:eastAsia="Times New Roman" w:hint="cs"/>
          <w:sz w:val="28"/>
          <w:szCs w:val="28"/>
          <w:rtl/>
        </w:rPr>
        <w:t xml:space="preserve">. بنابراین، </w:t>
      </w:r>
      <w:r w:rsidRPr="00F67496">
        <w:rPr>
          <w:rFonts w:asciiTheme="majorHAnsi" w:hAnsiTheme="majorHAnsi" w:hint="cs"/>
          <w:sz w:val="28"/>
          <w:szCs w:val="28"/>
          <w:rtl/>
        </w:rPr>
        <w:t>پیشنهاد می</w:t>
      </w:r>
      <w:r w:rsidRPr="00F67496">
        <w:rPr>
          <w:rFonts w:asciiTheme="majorHAnsi" w:hAnsiTheme="majorHAnsi" w:hint="cs"/>
          <w:sz w:val="28"/>
          <w:szCs w:val="28"/>
          <w:rtl/>
        </w:rPr>
        <w:softHyphen/>
        <w:t>گردد که برای تعیین فرکانس هدف بهینه از یک دیدگاه عملی، از فرکانس اصلی در حالت</w:t>
      </w:r>
      <w:r w:rsidRPr="00F67496">
        <w:rPr>
          <w:rFonts w:asciiTheme="majorHAnsi" w:hAnsiTheme="majorHAnsi"/>
          <w:sz w:val="28"/>
          <w:szCs w:val="28"/>
          <w:rtl/>
        </w:rPr>
        <w:softHyphen/>
      </w:r>
      <w:r w:rsidRPr="00F67496">
        <w:rPr>
          <w:rFonts w:asciiTheme="majorHAnsi" w:hAnsiTheme="majorHAnsi" w:hint="cs"/>
          <w:sz w:val="28"/>
          <w:szCs w:val="28"/>
          <w:rtl/>
        </w:rPr>
        <w:t xml:space="preserve">های </w:t>
      </w:r>
      <w:r w:rsidRPr="00F67496">
        <w:rPr>
          <w:rFonts w:asciiTheme="majorBidi" w:hAnsiTheme="majorBidi"/>
          <w:sz w:val="24"/>
          <w:szCs w:val="24"/>
        </w:rPr>
        <w:t>Case 4</w:t>
      </w:r>
      <w:r w:rsidRPr="00F67496">
        <w:rPr>
          <w:rFonts w:asciiTheme="majorHAnsi" w:hAnsiTheme="majorHAnsi" w:hint="cs"/>
          <w:sz w:val="28"/>
          <w:szCs w:val="28"/>
          <w:rtl/>
        </w:rPr>
        <w:t xml:space="preserve"> یا </w:t>
      </w:r>
      <w:r w:rsidRPr="00F67496">
        <w:rPr>
          <w:rFonts w:asciiTheme="majorBidi" w:hAnsiTheme="majorBidi"/>
          <w:sz w:val="24"/>
          <w:szCs w:val="24"/>
        </w:rPr>
        <w:t>Case 5</w:t>
      </w:r>
      <w:r w:rsidRPr="00F67496">
        <w:rPr>
          <w:rFonts w:asciiTheme="majorHAnsi" w:hAnsiTheme="majorHAnsi" w:hint="cs"/>
          <w:sz w:val="28"/>
          <w:szCs w:val="28"/>
          <w:rtl/>
        </w:rPr>
        <w:t xml:space="preserve"> به جای فرکانس اصلی سیستم خاک-سازه (</w:t>
      </w:r>
      <w:r w:rsidRPr="00F67496">
        <w:rPr>
          <w:rFonts w:asciiTheme="majorBidi" w:hAnsiTheme="majorBidi"/>
          <w:sz w:val="24"/>
          <w:szCs w:val="24"/>
        </w:rPr>
        <w:t>Case 3</w:t>
      </w:r>
      <w:r w:rsidRPr="00F67496">
        <w:rPr>
          <w:rFonts w:asciiTheme="majorHAnsi" w:hAnsiTheme="majorHAnsi" w:hint="cs"/>
          <w:sz w:val="28"/>
          <w:szCs w:val="28"/>
          <w:rtl/>
        </w:rPr>
        <w:t>) استفاده گردد.</w:t>
      </w:r>
    </w:p>
    <w:p w14:paraId="65DDEAE9" w14:textId="77777777" w:rsidR="00074124" w:rsidRDefault="00074124" w:rsidP="00074124">
      <w:pPr>
        <w:bidi/>
        <w:jc w:val="center"/>
        <w:rPr>
          <w:rFonts w:cs="B Nazanin"/>
          <w:sz w:val="28"/>
          <w:szCs w:val="28"/>
        </w:rPr>
      </w:pPr>
      <w:r w:rsidRPr="00F67496">
        <w:rPr>
          <w:rFonts w:hint="cs"/>
          <w:noProof/>
          <w:rtl/>
        </w:rPr>
        <w:drawing>
          <wp:inline distT="0" distB="0" distL="0" distR="0" wp14:anchorId="13AFE6E9" wp14:editId="64C9A388">
            <wp:extent cx="3851517" cy="147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1517" cy="1476000"/>
                    </a:xfrm>
                    <a:prstGeom prst="rect">
                      <a:avLst/>
                    </a:prstGeom>
                    <a:noFill/>
                    <a:ln>
                      <a:noFill/>
                    </a:ln>
                  </pic:spPr>
                </pic:pic>
              </a:graphicData>
            </a:graphic>
          </wp:inline>
        </w:drawing>
      </w:r>
    </w:p>
    <w:p w14:paraId="0D89D15A" w14:textId="77777777" w:rsidR="00074124" w:rsidRDefault="00074124" w:rsidP="00074124">
      <w:pPr>
        <w:widowControl w:val="0"/>
        <w:bidi/>
        <w:ind w:firstLine="1"/>
        <w:jc w:val="center"/>
        <w:rPr>
          <w:rFonts w:cs="B Nazanin"/>
          <w:sz w:val="28"/>
          <w:szCs w:val="28"/>
          <w:rtl/>
        </w:rPr>
      </w:pPr>
      <w:r w:rsidRPr="001632F8">
        <w:rPr>
          <w:rFonts w:cs="B Nazanin" w:hint="cs"/>
          <w:b/>
          <w:bCs/>
          <w:sz w:val="32"/>
          <w:szCs w:val="32"/>
          <w:rtl/>
        </w:rPr>
        <w:t xml:space="preserve">  </w:t>
      </w:r>
      <w:r w:rsidRPr="001632F8">
        <w:rPr>
          <w:rFonts w:asciiTheme="majorHAnsi" w:hAnsiTheme="majorHAnsi" w:cs="B Nazanin" w:hint="cs"/>
          <w:b/>
          <w:bCs/>
          <w:rtl/>
        </w:rPr>
        <w:t xml:space="preserve">شکل (1) </w:t>
      </w:r>
      <w:bookmarkStart w:id="10" w:name="OLE_LINK126"/>
      <w:bookmarkStart w:id="11" w:name="OLE_LINK127"/>
      <w:r w:rsidRPr="001632F8">
        <w:rPr>
          <w:rFonts w:asciiTheme="majorHAnsi" w:hAnsiTheme="majorHAnsi" w:cs="B Nazanin" w:hint="cs"/>
          <w:b/>
          <w:bCs/>
          <w:rtl/>
        </w:rPr>
        <w:t xml:space="preserve">تاریخچه زمانی تغییر مکان افقی </w:t>
      </w:r>
      <w:r>
        <w:rPr>
          <w:rFonts w:asciiTheme="majorHAnsi" w:hAnsiTheme="majorHAnsi" w:cs="B Nazanin" w:hint="cs"/>
          <w:b/>
          <w:bCs/>
          <w:rtl/>
        </w:rPr>
        <w:t>گره</w:t>
      </w:r>
      <w:r w:rsidRPr="001632F8">
        <w:rPr>
          <w:rFonts w:asciiTheme="majorHAnsi" w:hAnsiTheme="majorHAnsi" w:cs="B Nazanin" w:hint="cs"/>
          <w:b/>
          <w:bCs/>
          <w:rtl/>
        </w:rPr>
        <w:t xml:space="preserve"> </w:t>
      </w:r>
      <w:r w:rsidRPr="001632F8">
        <w:rPr>
          <w:rFonts w:asciiTheme="majorBidi" w:hAnsiTheme="majorBidi" w:cs="B Nazanin"/>
          <w:b/>
          <w:bCs/>
          <w:sz w:val="20"/>
          <w:szCs w:val="20"/>
        </w:rPr>
        <w:t>Node (*)</w:t>
      </w:r>
      <w:r w:rsidRPr="001632F8">
        <w:rPr>
          <w:rFonts w:asciiTheme="majorHAnsi" w:hAnsiTheme="majorHAnsi" w:cs="B Nazanin" w:hint="cs"/>
          <w:b/>
          <w:bCs/>
          <w:rtl/>
        </w:rPr>
        <w:t xml:space="preserve"> </w:t>
      </w:r>
      <w:r>
        <w:rPr>
          <w:rFonts w:asciiTheme="majorHAnsi" w:hAnsiTheme="majorHAnsi" w:cs="B Nazanin" w:hint="cs"/>
          <w:b/>
          <w:bCs/>
          <w:rtl/>
        </w:rPr>
        <w:t>در وسط دهانه دوم پل واقع بر خاک ناهمگن (</w:t>
      </w:r>
      <w:r w:rsidRPr="001632F8">
        <w:rPr>
          <w:rFonts w:asciiTheme="majorHAnsi" w:hAnsiTheme="majorHAnsi" w:cs="B Nazanin" w:hint="cs"/>
          <w:b/>
          <w:bCs/>
          <w:rtl/>
        </w:rPr>
        <w:t>75%</w:t>
      </w:r>
      <w:r w:rsidRPr="001632F8">
        <w:rPr>
          <w:rFonts w:asciiTheme="majorBidi" w:hAnsiTheme="majorBidi" w:cs="B Nazanin"/>
          <w:b/>
          <w:bCs/>
          <w:sz w:val="20"/>
          <w:szCs w:val="20"/>
        </w:rPr>
        <w:t>Dr=</w:t>
      </w:r>
      <w:r>
        <w:rPr>
          <w:rFonts w:asciiTheme="majorHAnsi" w:hAnsiTheme="majorHAnsi" w:cs="B Nazanin" w:hint="cs"/>
          <w:b/>
          <w:bCs/>
          <w:rtl/>
        </w:rPr>
        <w:t xml:space="preserve">) </w:t>
      </w:r>
      <w:r w:rsidRPr="001632F8">
        <w:rPr>
          <w:rFonts w:asciiTheme="majorHAnsi" w:hAnsiTheme="majorHAnsi" w:cs="B Nazanin" w:hint="cs"/>
          <w:b/>
          <w:bCs/>
          <w:rtl/>
        </w:rPr>
        <w:t xml:space="preserve">تحت مولفه افقی زلزله </w:t>
      </w:r>
      <w:r w:rsidRPr="001632F8">
        <w:rPr>
          <w:rFonts w:asciiTheme="majorBidi" w:hAnsiTheme="majorBidi" w:cs="B Nazanin"/>
          <w:b/>
          <w:bCs/>
          <w:sz w:val="20"/>
          <w:szCs w:val="20"/>
        </w:rPr>
        <w:t xml:space="preserve">Loma </w:t>
      </w:r>
      <w:proofErr w:type="spellStart"/>
      <w:r w:rsidRPr="001632F8">
        <w:rPr>
          <w:rFonts w:asciiTheme="majorBidi" w:hAnsiTheme="majorBidi" w:cs="B Nazanin"/>
          <w:b/>
          <w:bCs/>
          <w:sz w:val="20"/>
          <w:szCs w:val="20"/>
        </w:rPr>
        <w:t>Prieta</w:t>
      </w:r>
      <w:proofErr w:type="spellEnd"/>
      <w:r>
        <w:rPr>
          <w:rFonts w:asciiTheme="majorHAnsi" w:hAnsiTheme="majorHAnsi" w:cs="B Nazanin" w:hint="cs"/>
          <w:b/>
          <w:bCs/>
          <w:rtl/>
        </w:rPr>
        <w:t xml:space="preserve"> در روش زیرسازه</w:t>
      </w:r>
      <w:bookmarkEnd w:id="10"/>
      <w:r>
        <w:rPr>
          <w:rFonts w:asciiTheme="majorHAnsi" w:hAnsiTheme="majorHAnsi" w:cs="B Nazanin" w:hint="cs"/>
          <w:b/>
          <w:bCs/>
          <w:rtl/>
        </w:rPr>
        <w:t xml:space="preserve"> به ازای فرکانس</w:t>
      </w:r>
      <w:r>
        <w:rPr>
          <w:rFonts w:asciiTheme="majorHAnsi" w:hAnsiTheme="majorHAnsi" w:cs="B Nazanin"/>
          <w:b/>
          <w:bCs/>
          <w:rtl/>
        </w:rPr>
        <w:softHyphen/>
      </w:r>
      <w:r>
        <w:rPr>
          <w:rFonts w:asciiTheme="majorHAnsi" w:hAnsiTheme="majorHAnsi" w:cs="B Nazanin" w:hint="cs"/>
          <w:b/>
          <w:bCs/>
          <w:rtl/>
        </w:rPr>
        <w:t>های هدف مختلف</w:t>
      </w:r>
      <w:bookmarkEnd w:id="11"/>
    </w:p>
    <w:bookmarkEnd w:id="9"/>
    <w:p w14:paraId="7B3121F7" w14:textId="77777777" w:rsidR="00074124" w:rsidRDefault="00074124" w:rsidP="00074124">
      <w:pPr>
        <w:bidi/>
        <w:jc w:val="center"/>
        <w:rPr>
          <w:rFonts w:asciiTheme="majorBidi" w:hAnsiTheme="majorBidi" w:cs="B Nazanin"/>
          <w:sz w:val="28"/>
          <w:szCs w:val="28"/>
        </w:rPr>
      </w:pPr>
      <w:r>
        <w:rPr>
          <w:noProof/>
          <w:lang w:val="fa-IR"/>
        </w:rPr>
        <w:drawing>
          <wp:inline distT="0" distB="0" distL="0" distR="0" wp14:anchorId="79622B6E" wp14:editId="3DABB464">
            <wp:extent cx="3273418" cy="396000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3418" cy="3960000"/>
                    </a:xfrm>
                    <a:prstGeom prst="rect">
                      <a:avLst/>
                    </a:prstGeom>
                    <a:noFill/>
                    <a:ln>
                      <a:noFill/>
                    </a:ln>
                  </pic:spPr>
                </pic:pic>
              </a:graphicData>
            </a:graphic>
          </wp:inline>
        </w:drawing>
      </w:r>
    </w:p>
    <w:p w14:paraId="26F0EA62" w14:textId="77777777" w:rsidR="00074124" w:rsidRDefault="00074124" w:rsidP="00074124">
      <w:pPr>
        <w:widowControl w:val="0"/>
        <w:bidi/>
        <w:ind w:firstLine="1"/>
        <w:jc w:val="center"/>
        <w:rPr>
          <w:rFonts w:asciiTheme="majorHAnsi" w:hAnsiTheme="majorHAnsi" w:cs="B Nazanin"/>
          <w:b/>
          <w:bCs/>
        </w:rPr>
      </w:pPr>
      <w:r>
        <w:rPr>
          <w:rFonts w:asciiTheme="majorHAnsi" w:hAnsiTheme="majorHAnsi" w:cs="B Nazanin" w:hint="cs"/>
          <w:b/>
          <w:bCs/>
          <w:rtl/>
        </w:rPr>
        <w:t xml:space="preserve">شکل 2: تاریخچه زمانی تغییر مکان افقی کلاهک </w:t>
      </w:r>
      <w:r>
        <w:rPr>
          <w:rFonts w:asciiTheme="majorBidi" w:hAnsiTheme="majorBidi" w:cs="B Nazanin"/>
          <w:b/>
          <w:bCs/>
          <w:sz w:val="20"/>
          <w:szCs w:val="20"/>
        </w:rPr>
        <w:t>Pile Cap(*)</w:t>
      </w:r>
      <w:r>
        <w:rPr>
          <w:rFonts w:asciiTheme="majorHAnsi" w:hAnsiTheme="majorHAnsi" w:cs="B Nazanin" w:hint="cs"/>
          <w:b/>
          <w:bCs/>
          <w:rtl/>
        </w:rPr>
        <w:t xml:space="preserve"> واقع بر خاک ناهمگن با دانسیته</w:t>
      </w:r>
      <w:r>
        <w:rPr>
          <w:rFonts w:asciiTheme="majorHAnsi" w:hAnsiTheme="majorHAnsi" w:cs="B Nazanin" w:hint="cs"/>
          <w:b/>
          <w:bCs/>
          <w:rtl/>
        </w:rPr>
        <w:softHyphen/>
        <w:t xml:space="preserve">ی نسبی مختلف تحت مولفه افقی زلزله </w:t>
      </w:r>
      <w:r>
        <w:rPr>
          <w:rFonts w:asciiTheme="majorBidi" w:hAnsiTheme="majorBidi" w:cs="B Nazanin"/>
          <w:b/>
          <w:bCs/>
          <w:sz w:val="20"/>
          <w:szCs w:val="20"/>
        </w:rPr>
        <w:t>Tottori</w:t>
      </w:r>
      <w:r>
        <w:rPr>
          <w:rFonts w:asciiTheme="majorHAnsi" w:hAnsiTheme="majorHAnsi" w:cs="B Nazanin" w:hint="cs"/>
          <w:b/>
          <w:bCs/>
          <w:rtl/>
        </w:rPr>
        <w:t xml:space="preserve"> حاصل از روش زیرسازه و روش مدلسازی مستقیم: الف) 55%</w:t>
      </w:r>
      <w:r>
        <w:rPr>
          <w:rFonts w:asciiTheme="majorBidi" w:hAnsiTheme="majorBidi" w:cs="B Nazanin"/>
          <w:b/>
          <w:bCs/>
          <w:sz w:val="20"/>
          <w:szCs w:val="20"/>
        </w:rPr>
        <w:t>Dr=</w:t>
      </w:r>
      <w:r>
        <w:rPr>
          <w:rFonts w:asciiTheme="majorHAnsi" w:hAnsiTheme="majorHAnsi" w:cs="B Nazanin" w:hint="cs"/>
          <w:b/>
          <w:bCs/>
          <w:rtl/>
        </w:rPr>
        <w:t>، ب) 75%</w:t>
      </w:r>
      <w:r>
        <w:rPr>
          <w:rFonts w:asciiTheme="majorBidi" w:hAnsiTheme="majorBidi" w:cs="B Nazanin"/>
          <w:b/>
          <w:bCs/>
          <w:sz w:val="20"/>
          <w:szCs w:val="20"/>
        </w:rPr>
        <w:t>Dr=</w:t>
      </w:r>
      <w:r>
        <w:rPr>
          <w:rFonts w:asciiTheme="majorHAnsi" w:hAnsiTheme="majorHAnsi" w:cs="B Nazanin" w:hint="cs"/>
          <w:b/>
          <w:bCs/>
          <w:rtl/>
        </w:rPr>
        <w:t>، ج)95%</w:t>
      </w:r>
      <w:r>
        <w:rPr>
          <w:rFonts w:asciiTheme="majorBidi" w:hAnsiTheme="majorBidi" w:cs="B Nazanin"/>
          <w:b/>
          <w:bCs/>
          <w:sz w:val="20"/>
          <w:szCs w:val="20"/>
        </w:rPr>
        <w:t>Dr=</w:t>
      </w:r>
    </w:p>
    <w:p w14:paraId="035C6994" w14:textId="77777777" w:rsidR="00074124" w:rsidRDefault="00074124" w:rsidP="00074124">
      <w:pPr>
        <w:bidi/>
        <w:jc w:val="lowKashida"/>
        <w:rPr>
          <w:rFonts w:cs="B Nazanin"/>
          <w:b/>
          <w:bCs/>
          <w:color w:val="FF0000"/>
          <w:rtl/>
        </w:rPr>
      </w:pPr>
      <w:r>
        <w:rPr>
          <w:rFonts w:cs="B Nazanin" w:hint="cs"/>
          <w:b/>
          <w:bCs/>
          <w:color w:val="FF0000"/>
          <w:rtl/>
        </w:rPr>
        <w:lastRenderedPageBreak/>
        <w:t>این نظر در مقاله اصلاح شده در نظر گرفته شد. ارجاع: بخش 4-2، چکیده (فارسی و انگلیسی)، نتیجه</w:t>
      </w:r>
      <w:r>
        <w:rPr>
          <w:rFonts w:cs="B Nazanin"/>
          <w:b/>
          <w:bCs/>
          <w:color w:val="FF0000"/>
          <w:rtl/>
        </w:rPr>
        <w:softHyphen/>
      </w:r>
      <w:r>
        <w:rPr>
          <w:rFonts w:cs="B Nazanin" w:hint="cs"/>
          <w:b/>
          <w:bCs/>
          <w:color w:val="FF0000"/>
          <w:rtl/>
        </w:rPr>
        <w:t>گیری</w:t>
      </w:r>
    </w:p>
    <w:p w14:paraId="0B4AFA2E" w14:textId="77777777" w:rsidR="00074124" w:rsidRDefault="00074124" w:rsidP="00074124">
      <w:pPr>
        <w:bidi/>
        <w:jc w:val="lowKashida"/>
        <w:rPr>
          <w:rFonts w:cs="B Nazanin"/>
          <w:b/>
          <w:bCs/>
          <w:color w:val="FF0000"/>
          <w:rtl/>
        </w:rPr>
      </w:pPr>
      <w:r w:rsidRPr="007F7F1F">
        <w:rPr>
          <w:rFonts w:cs="B Nazanin" w:hint="cs"/>
          <w:b/>
          <w:bCs/>
          <w:color w:val="FF0000"/>
          <w:rtl/>
        </w:rPr>
        <w:t>----------------------------------------------------------------------------</w:t>
      </w:r>
    </w:p>
    <w:p w14:paraId="566C7F04" w14:textId="77777777" w:rsidR="00074124" w:rsidRDefault="00074124" w:rsidP="00074124">
      <w:pPr>
        <w:bidi/>
        <w:rPr>
          <w:rFonts w:cs="B Nazanin"/>
          <w:b/>
          <w:bCs/>
          <w:sz w:val="28"/>
          <w:szCs w:val="28"/>
        </w:rPr>
      </w:pPr>
      <w:r w:rsidRPr="007D7F51">
        <w:rPr>
          <w:rFonts w:cs="B Nazanin" w:hint="cs"/>
          <w:b/>
          <w:bCs/>
          <w:sz w:val="28"/>
          <w:szCs w:val="28"/>
          <w:rtl/>
        </w:rPr>
        <w:t>مراجع</w:t>
      </w:r>
    </w:p>
    <w:p w14:paraId="1B51A129" w14:textId="77777777" w:rsidR="00074124" w:rsidRPr="007D7F51" w:rsidRDefault="00074124" w:rsidP="007D7F51">
      <w:pPr>
        <w:pStyle w:val="Bibliography"/>
        <w:rPr>
          <w:szCs w:val="20"/>
        </w:rPr>
      </w:pPr>
      <w:r w:rsidRPr="007D7F51">
        <w:rPr>
          <w:rFonts w:asciiTheme="minorHAnsi" w:hAnsiTheme="minorHAnsi" w:cs="B Nazanin"/>
          <w:b/>
          <w:bCs/>
          <w:rtl/>
        </w:rPr>
        <w:fldChar w:fldCharType="begin"/>
      </w:r>
      <w:r w:rsidRPr="007D7F51">
        <w:rPr>
          <w:rFonts w:cs="B Nazanin"/>
          <w:b/>
          <w:bCs/>
          <w:rtl/>
        </w:rPr>
        <w:instrText xml:space="preserve"> </w:instrText>
      </w:r>
      <w:r w:rsidRPr="007D7F51">
        <w:rPr>
          <w:rFonts w:cs="B Nazanin"/>
          <w:b/>
          <w:bCs/>
        </w:rPr>
        <w:instrText>ADDIN ZOTERO_BIBL {"uncited":[],"omitted":[],"custom</w:instrText>
      </w:r>
      <w:r w:rsidRPr="007D7F51">
        <w:rPr>
          <w:rFonts w:cs="B Nazanin"/>
          <w:b/>
          <w:bCs/>
          <w:rtl/>
        </w:rPr>
        <w:instrText>":[]</w:instrText>
      </w:r>
      <w:r w:rsidRPr="007D7F51">
        <w:rPr>
          <w:rFonts w:cs="B Nazanin"/>
          <w:b/>
          <w:bCs/>
        </w:rPr>
        <w:instrText>} CSL_BIBLIOGRAPHY</w:instrText>
      </w:r>
      <w:r w:rsidRPr="007D7F51">
        <w:rPr>
          <w:rFonts w:cs="B Nazanin"/>
          <w:b/>
          <w:bCs/>
          <w:rtl/>
        </w:rPr>
        <w:instrText xml:space="preserve"> </w:instrText>
      </w:r>
      <w:r w:rsidRPr="007D7F51">
        <w:rPr>
          <w:rFonts w:asciiTheme="minorHAnsi" w:hAnsiTheme="minorHAnsi" w:cs="B Nazanin"/>
          <w:b/>
          <w:bCs/>
          <w:rtl/>
        </w:rPr>
        <w:fldChar w:fldCharType="separate"/>
      </w:r>
      <w:r w:rsidRPr="007D7F51">
        <w:rPr>
          <w:szCs w:val="20"/>
        </w:rPr>
        <w:t>[1]</w:t>
      </w:r>
      <w:r w:rsidRPr="007D7F51">
        <w:rPr>
          <w:szCs w:val="20"/>
        </w:rPr>
        <w:tab/>
        <w:t>A.S. Veletsos, Dynamics of structure-foundation systems, Structural and Geotechnical Mechanics (1977) 333–361.</w:t>
      </w:r>
    </w:p>
    <w:p w14:paraId="25A05A2B" w14:textId="77777777" w:rsidR="00074124" w:rsidRPr="007D7F51" w:rsidRDefault="00074124" w:rsidP="007D7F51">
      <w:pPr>
        <w:rPr>
          <w:rFonts w:cs="B Nazanin"/>
          <w:b/>
          <w:bCs/>
          <w:sz w:val="28"/>
          <w:szCs w:val="28"/>
          <w:rtl/>
        </w:rPr>
      </w:pPr>
      <w:r w:rsidRPr="007D7F51">
        <w:rPr>
          <w:rFonts w:cs="B Nazanin"/>
          <w:b/>
          <w:bCs/>
          <w:rtl/>
        </w:rPr>
        <w:fldChar w:fldCharType="end"/>
      </w:r>
    </w:p>
    <w:p w14:paraId="68B48423" w14:textId="77777777" w:rsidR="00074124" w:rsidRDefault="00074124" w:rsidP="00AE1A9D">
      <w:pPr>
        <w:pStyle w:val="IASSTitle"/>
        <w:bidi/>
        <w:rPr>
          <w:rFonts w:cs="B Lotus"/>
          <w:b w:val="0"/>
          <w:bCs/>
          <w:sz w:val="32"/>
          <w:szCs w:val="32"/>
          <w:rtl/>
        </w:rPr>
        <w:sectPr w:rsidR="00074124" w:rsidSect="00301441">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8" w:right="1418" w:bottom="1134" w:left="1418" w:header="709" w:footer="709" w:gutter="0"/>
          <w:pgNumType w:start="1"/>
          <w:cols w:space="567"/>
          <w:titlePg/>
          <w:docGrid w:linePitch="360"/>
        </w:sectPr>
      </w:pPr>
    </w:p>
    <w:p w14:paraId="24F3B3AD" w14:textId="43E2A3D9" w:rsidR="00AE1A9D" w:rsidRPr="00134684" w:rsidRDefault="00675A5B" w:rsidP="00AE1A9D">
      <w:pPr>
        <w:pStyle w:val="IASSTitle"/>
        <w:bidi/>
        <w:rPr>
          <w:rFonts w:cs="B Lotus"/>
          <w:b w:val="0"/>
          <w:bCs/>
          <w:sz w:val="32"/>
          <w:szCs w:val="32"/>
          <w:rtl/>
        </w:rPr>
      </w:pPr>
      <w:r w:rsidRPr="00134684">
        <w:rPr>
          <w:rFonts w:cs="B Lotus"/>
          <w:b w:val="0"/>
          <w:bCs/>
          <w:sz w:val="32"/>
          <w:szCs w:val="32"/>
          <w:rtl/>
        </w:rPr>
        <w:lastRenderedPageBreak/>
        <w:t>بررس</w:t>
      </w:r>
      <w:r w:rsidRPr="00134684">
        <w:rPr>
          <w:rFonts w:cs="B Lotus" w:hint="cs"/>
          <w:b w:val="0"/>
          <w:bCs/>
          <w:sz w:val="32"/>
          <w:szCs w:val="32"/>
          <w:rtl/>
        </w:rPr>
        <w:t>ی</w:t>
      </w:r>
      <w:r w:rsidRPr="00134684">
        <w:rPr>
          <w:rFonts w:cs="B Lotus"/>
          <w:b w:val="0"/>
          <w:bCs/>
          <w:sz w:val="32"/>
          <w:szCs w:val="32"/>
          <w:rtl/>
        </w:rPr>
        <w:t xml:space="preserve"> پاسخ س</w:t>
      </w:r>
      <w:r w:rsidRPr="00134684">
        <w:rPr>
          <w:rFonts w:cs="B Lotus" w:hint="cs"/>
          <w:b w:val="0"/>
          <w:bCs/>
          <w:sz w:val="32"/>
          <w:szCs w:val="32"/>
          <w:rtl/>
        </w:rPr>
        <w:t>ی</w:t>
      </w:r>
      <w:r w:rsidRPr="00134684">
        <w:rPr>
          <w:rFonts w:cs="B Lotus" w:hint="eastAsia"/>
          <w:b w:val="0"/>
          <w:bCs/>
          <w:sz w:val="32"/>
          <w:szCs w:val="32"/>
          <w:rtl/>
        </w:rPr>
        <w:t>ستم</w:t>
      </w:r>
      <w:r w:rsidRPr="00134684">
        <w:rPr>
          <w:rFonts w:cs="B Lotus"/>
          <w:b w:val="0"/>
          <w:bCs/>
          <w:sz w:val="32"/>
          <w:szCs w:val="32"/>
          <w:rtl/>
        </w:rPr>
        <w:t xml:space="preserve"> خاک-فونداس</w:t>
      </w:r>
      <w:r w:rsidRPr="00134684">
        <w:rPr>
          <w:rFonts w:cs="B Lotus" w:hint="cs"/>
          <w:b w:val="0"/>
          <w:bCs/>
          <w:sz w:val="32"/>
          <w:szCs w:val="32"/>
          <w:rtl/>
        </w:rPr>
        <w:t>ی</w:t>
      </w:r>
      <w:r w:rsidRPr="00134684">
        <w:rPr>
          <w:rFonts w:cs="B Lotus" w:hint="eastAsia"/>
          <w:b w:val="0"/>
          <w:bCs/>
          <w:sz w:val="32"/>
          <w:szCs w:val="32"/>
          <w:rtl/>
        </w:rPr>
        <w:t>ون</w:t>
      </w:r>
      <w:r w:rsidRPr="00134684">
        <w:rPr>
          <w:rFonts w:cs="B Lotus"/>
          <w:b w:val="0"/>
          <w:bCs/>
          <w:sz w:val="32"/>
          <w:szCs w:val="32"/>
          <w:rtl/>
        </w:rPr>
        <w:t>-سازه و تع</w:t>
      </w:r>
      <w:r w:rsidRPr="00134684">
        <w:rPr>
          <w:rFonts w:cs="B Lotus" w:hint="cs"/>
          <w:b w:val="0"/>
          <w:bCs/>
          <w:sz w:val="32"/>
          <w:szCs w:val="32"/>
          <w:rtl/>
        </w:rPr>
        <w:t>یی</w:t>
      </w:r>
      <w:r w:rsidRPr="00134684">
        <w:rPr>
          <w:rFonts w:cs="B Lotus" w:hint="eastAsia"/>
          <w:b w:val="0"/>
          <w:bCs/>
          <w:sz w:val="32"/>
          <w:szCs w:val="32"/>
          <w:rtl/>
        </w:rPr>
        <w:t>ن</w:t>
      </w:r>
      <w:r w:rsidRPr="00134684">
        <w:rPr>
          <w:rFonts w:cs="B Lotus"/>
          <w:b w:val="0"/>
          <w:bCs/>
          <w:sz w:val="32"/>
          <w:szCs w:val="32"/>
          <w:rtl/>
        </w:rPr>
        <w:t xml:space="preserve"> فرکانس هدف به</w:t>
      </w:r>
      <w:r w:rsidRPr="00134684">
        <w:rPr>
          <w:rFonts w:cs="B Lotus" w:hint="cs"/>
          <w:b w:val="0"/>
          <w:bCs/>
          <w:sz w:val="32"/>
          <w:szCs w:val="32"/>
          <w:rtl/>
        </w:rPr>
        <w:t>ی</w:t>
      </w:r>
      <w:r w:rsidRPr="00134684">
        <w:rPr>
          <w:rFonts w:cs="B Lotus" w:hint="eastAsia"/>
          <w:b w:val="0"/>
          <w:bCs/>
          <w:sz w:val="32"/>
          <w:szCs w:val="32"/>
          <w:rtl/>
        </w:rPr>
        <w:t>نه</w:t>
      </w:r>
      <w:r w:rsidRPr="00134684">
        <w:rPr>
          <w:rFonts w:cs="B Lotus"/>
          <w:b w:val="0"/>
          <w:bCs/>
          <w:sz w:val="32"/>
          <w:szCs w:val="32"/>
          <w:rtl/>
        </w:rPr>
        <w:t xml:space="preserve"> در روش ز</w:t>
      </w:r>
      <w:r w:rsidRPr="00134684">
        <w:rPr>
          <w:rFonts w:cs="B Lotus" w:hint="cs"/>
          <w:b w:val="0"/>
          <w:bCs/>
          <w:sz w:val="32"/>
          <w:szCs w:val="32"/>
          <w:rtl/>
        </w:rPr>
        <w:t>ی</w:t>
      </w:r>
      <w:r w:rsidRPr="00134684">
        <w:rPr>
          <w:rFonts w:cs="B Lotus" w:hint="eastAsia"/>
          <w:b w:val="0"/>
          <w:bCs/>
          <w:sz w:val="32"/>
          <w:szCs w:val="32"/>
          <w:rtl/>
        </w:rPr>
        <w:t>رسازه</w:t>
      </w:r>
      <w:r w:rsidRPr="00134684">
        <w:rPr>
          <w:rFonts w:cs="B Lotus"/>
          <w:b w:val="0"/>
          <w:bCs/>
          <w:sz w:val="32"/>
          <w:szCs w:val="32"/>
          <w:rtl/>
        </w:rPr>
        <w:t xml:space="preserve"> با درنظرگ</w:t>
      </w:r>
      <w:r w:rsidRPr="00134684">
        <w:rPr>
          <w:rFonts w:cs="B Lotus" w:hint="cs"/>
          <w:b w:val="0"/>
          <w:bCs/>
          <w:sz w:val="32"/>
          <w:szCs w:val="32"/>
          <w:rtl/>
        </w:rPr>
        <w:t>ی</w:t>
      </w:r>
      <w:r w:rsidRPr="00134684">
        <w:rPr>
          <w:rFonts w:cs="B Lotus" w:hint="eastAsia"/>
          <w:b w:val="0"/>
          <w:bCs/>
          <w:sz w:val="32"/>
          <w:szCs w:val="32"/>
          <w:rtl/>
        </w:rPr>
        <w:t>ر</w:t>
      </w:r>
      <w:r w:rsidRPr="00134684">
        <w:rPr>
          <w:rFonts w:cs="B Lotus" w:hint="cs"/>
          <w:b w:val="0"/>
          <w:bCs/>
          <w:sz w:val="32"/>
          <w:szCs w:val="32"/>
          <w:rtl/>
        </w:rPr>
        <w:t>ی</w:t>
      </w:r>
      <w:r w:rsidRPr="00134684">
        <w:rPr>
          <w:rFonts w:cs="B Lotus"/>
          <w:b w:val="0"/>
          <w:bCs/>
          <w:sz w:val="32"/>
          <w:szCs w:val="32"/>
          <w:rtl/>
        </w:rPr>
        <w:t xml:space="preserve"> اثرات ناهمگن</w:t>
      </w:r>
      <w:r w:rsidRPr="00134684">
        <w:rPr>
          <w:rFonts w:cs="B Lotus" w:hint="cs"/>
          <w:b w:val="0"/>
          <w:bCs/>
          <w:sz w:val="32"/>
          <w:szCs w:val="32"/>
          <w:rtl/>
        </w:rPr>
        <w:t>ی</w:t>
      </w:r>
      <w:r w:rsidRPr="00134684">
        <w:rPr>
          <w:rFonts w:cs="B Lotus"/>
          <w:b w:val="0"/>
          <w:bCs/>
          <w:sz w:val="32"/>
          <w:szCs w:val="32"/>
          <w:rtl/>
        </w:rPr>
        <w:t xml:space="preserve"> خاک در عمق</w:t>
      </w:r>
    </w:p>
    <w:bookmarkEnd w:id="0"/>
    <w:p w14:paraId="07A77A83" w14:textId="7F52C244" w:rsidR="007E5275" w:rsidRPr="00134684" w:rsidRDefault="007E5275" w:rsidP="00AE1A9D">
      <w:pPr>
        <w:widowControl w:val="0"/>
        <w:bidi/>
        <w:spacing w:line="264" w:lineRule="auto"/>
        <w:rPr>
          <w:rFonts w:cs="B Lotus"/>
          <w:b/>
          <w:bCs/>
          <w:sz w:val="36"/>
          <w:szCs w:val="36"/>
          <w:rtl/>
        </w:rPr>
      </w:pPr>
    </w:p>
    <w:p w14:paraId="771A8CF6" w14:textId="0FB2D197" w:rsidR="00446D8E" w:rsidRPr="00134684" w:rsidRDefault="00446D8E" w:rsidP="00074124">
      <w:pPr>
        <w:bidi/>
        <w:jc w:val="center"/>
        <w:rPr>
          <w:rFonts w:cs="B Lotus"/>
          <w:sz w:val="26"/>
          <w:szCs w:val="26"/>
          <w:rtl/>
        </w:rPr>
      </w:pPr>
    </w:p>
    <w:p w14:paraId="4B1F8371" w14:textId="77777777" w:rsidR="00446D8E" w:rsidRPr="00134684" w:rsidRDefault="00446D8E" w:rsidP="00446D8E">
      <w:pPr>
        <w:bidi/>
        <w:jc w:val="center"/>
        <w:rPr>
          <w:rFonts w:cs="B Lotus"/>
          <w:sz w:val="26"/>
          <w:szCs w:val="26"/>
          <w:rtl/>
        </w:rPr>
      </w:pPr>
    </w:p>
    <w:p w14:paraId="509EB6F2" w14:textId="005644DD" w:rsidR="00446D8E" w:rsidRPr="00134684" w:rsidRDefault="00446D8E" w:rsidP="00446D8E">
      <w:pPr>
        <w:bidi/>
        <w:jc w:val="center"/>
        <w:rPr>
          <w:rFonts w:cs="B Lotus"/>
          <w:sz w:val="22"/>
          <w:szCs w:val="22"/>
          <w:rtl/>
        </w:rPr>
      </w:pPr>
    </w:p>
    <w:p w14:paraId="64B29E9A" w14:textId="69BC43A9" w:rsidR="00F627FF" w:rsidRPr="00134684" w:rsidRDefault="00F627FF" w:rsidP="00AE1A9D">
      <w:pPr>
        <w:bidi/>
        <w:jc w:val="center"/>
        <w:rPr>
          <w:rFonts w:cs="B Lotus"/>
          <w:sz w:val="22"/>
          <w:szCs w:val="22"/>
          <w:rtl/>
        </w:rPr>
      </w:pPr>
    </w:p>
    <w:p w14:paraId="21F02227" w14:textId="77777777" w:rsidR="00BB2D6A" w:rsidRPr="00134684" w:rsidRDefault="00BB2D6A" w:rsidP="00AE1A9D">
      <w:pPr>
        <w:widowControl w:val="0"/>
        <w:bidi/>
        <w:jc w:val="center"/>
        <w:rPr>
          <w:rFonts w:ascii="Tahoma" w:hAnsi="Tahoma" w:cs="B Lotus"/>
          <w:sz w:val="20"/>
          <w:szCs w:val="20"/>
          <w:rtl/>
        </w:rPr>
      </w:pPr>
    </w:p>
    <w:p w14:paraId="145AF96E" w14:textId="4E1CE743" w:rsidR="00F73381" w:rsidRPr="00134684" w:rsidRDefault="00F72B6D" w:rsidP="00AE1A9D">
      <w:pPr>
        <w:widowControl w:val="0"/>
        <w:bidi/>
        <w:jc w:val="center"/>
        <w:rPr>
          <w:rFonts w:cs="B Lotus"/>
          <w:sz w:val="20"/>
          <w:szCs w:val="20"/>
        </w:rPr>
      </w:pPr>
      <w:r w:rsidRPr="00134684">
        <w:rPr>
          <w:rFonts w:ascii="Tahoma" w:hAnsi="Tahoma" w:cs="B Lotus" w:hint="cs"/>
          <w:sz w:val="20"/>
          <w:szCs w:val="20"/>
          <w:rtl/>
        </w:rPr>
        <w:t>(</w:t>
      </w:r>
      <w:r w:rsidR="00F73381" w:rsidRPr="00134684">
        <w:rPr>
          <w:rFonts w:ascii="Tahoma" w:hAnsi="Tahoma" w:cs="B Lotus" w:hint="cs"/>
          <w:sz w:val="20"/>
          <w:szCs w:val="20"/>
          <w:rtl/>
        </w:rPr>
        <w:t>دريافت</w:t>
      </w:r>
      <w:r w:rsidR="00256AEB" w:rsidRPr="00134684">
        <w:rPr>
          <w:rFonts w:ascii="Tahoma" w:hAnsi="Tahoma" w:cs="B Lotus" w:hint="cs"/>
          <w:sz w:val="20"/>
          <w:szCs w:val="20"/>
          <w:rtl/>
        </w:rPr>
        <w:t>:</w:t>
      </w:r>
      <w:r w:rsidR="00F73381" w:rsidRPr="00134684">
        <w:rPr>
          <w:rFonts w:ascii="Tahoma" w:hAnsi="Tahoma" w:cs="B Lotus" w:hint="cs"/>
          <w:sz w:val="20"/>
          <w:szCs w:val="20"/>
          <w:rtl/>
        </w:rPr>
        <w:t xml:space="preserve"> </w:t>
      </w:r>
      <w:r w:rsidR="00F74215" w:rsidRPr="00134684">
        <w:rPr>
          <w:rFonts w:ascii="Tahoma" w:hAnsi="Tahoma" w:cs="B Lotus" w:hint="cs"/>
          <w:sz w:val="20"/>
          <w:szCs w:val="20"/>
          <w:rtl/>
        </w:rPr>
        <w:t>0</w:t>
      </w:r>
      <w:r w:rsidR="00862F8A" w:rsidRPr="00134684">
        <w:rPr>
          <w:rFonts w:ascii="Tahoma" w:hAnsi="Tahoma" w:cs="B Lotus" w:hint="cs"/>
          <w:sz w:val="20"/>
          <w:szCs w:val="20"/>
          <w:rtl/>
        </w:rPr>
        <w:t>0</w:t>
      </w:r>
      <w:r w:rsidR="00F73381" w:rsidRPr="00134684">
        <w:rPr>
          <w:rFonts w:ascii="Tahoma" w:hAnsi="Tahoma" w:cs="B Lotus" w:hint="cs"/>
          <w:sz w:val="20"/>
          <w:szCs w:val="20"/>
          <w:rtl/>
        </w:rPr>
        <w:t>/</w:t>
      </w:r>
      <w:r w:rsidR="00862F8A" w:rsidRPr="00134684">
        <w:rPr>
          <w:rFonts w:ascii="Tahoma" w:hAnsi="Tahoma" w:cs="B Lotus" w:hint="cs"/>
          <w:sz w:val="20"/>
          <w:szCs w:val="20"/>
          <w:rtl/>
        </w:rPr>
        <w:t>00</w:t>
      </w:r>
      <w:r w:rsidRPr="00134684">
        <w:rPr>
          <w:rFonts w:ascii="Tahoma" w:hAnsi="Tahoma" w:cs="B Lotus" w:hint="cs"/>
          <w:sz w:val="20"/>
          <w:szCs w:val="20"/>
          <w:rtl/>
        </w:rPr>
        <w:t>/</w:t>
      </w:r>
      <w:r w:rsidR="00862F8A" w:rsidRPr="00134684">
        <w:rPr>
          <w:rFonts w:ascii="Tahoma" w:hAnsi="Tahoma" w:cs="B Lotus" w:hint="cs"/>
          <w:sz w:val="20"/>
          <w:szCs w:val="20"/>
          <w:rtl/>
        </w:rPr>
        <w:t>00</w:t>
      </w:r>
      <w:r w:rsidRPr="00134684">
        <w:rPr>
          <w:rFonts w:ascii="Tahoma" w:hAnsi="Tahoma" w:cs="B Lotus" w:hint="cs"/>
          <w:sz w:val="20"/>
          <w:szCs w:val="20"/>
          <w:rtl/>
        </w:rPr>
        <w:t xml:space="preserve">، </w:t>
      </w:r>
      <w:r w:rsidR="00F73381" w:rsidRPr="00134684">
        <w:rPr>
          <w:rFonts w:ascii="Tahoma" w:hAnsi="Tahoma" w:cs="B Lotus" w:hint="cs"/>
          <w:sz w:val="20"/>
          <w:szCs w:val="20"/>
          <w:rtl/>
        </w:rPr>
        <w:t>پذيرش</w:t>
      </w:r>
      <w:r w:rsidR="00256AEB" w:rsidRPr="00134684">
        <w:rPr>
          <w:rFonts w:ascii="Tahoma" w:hAnsi="Tahoma" w:cs="B Lotus" w:hint="cs"/>
          <w:sz w:val="20"/>
          <w:szCs w:val="20"/>
          <w:rtl/>
        </w:rPr>
        <w:t>:</w:t>
      </w:r>
      <w:r w:rsidR="00F73381" w:rsidRPr="00134684">
        <w:rPr>
          <w:rFonts w:ascii="Tahoma" w:hAnsi="Tahoma" w:cs="B Lotus" w:hint="cs"/>
          <w:sz w:val="20"/>
          <w:szCs w:val="20"/>
          <w:rtl/>
        </w:rPr>
        <w:t xml:space="preserve"> </w:t>
      </w:r>
      <w:r w:rsidR="00862F8A" w:rsidRPr="00134684">
        <w:rPr>
          <w:rFonts w:ascii="Tahoma" w:hAnsi="Tahoma" w:cs="B Lotus" w:hint="cs"/>
          <w:sz w:val="20"/>
          <w:szCs w:val="20"/>
          <w:rtl/>
        </w:rPr>
        <w:t>00</w:t>
      </w:r>
      <w:r w:rsidR="00F73381" w:rsidRPr="00134684">
        <w:rPr>
          <w:rFonts w:ascii="Tahoma" w:hAnsi="Tahoma" w:cs="B Lotus" w:hint="cs"/>
          <w:sz w:val="20"/>
          <w:szCs w:val="20"/>
          <w:rtl/>
        </w:rPr>
        <w:t>/</w:t>
      </w:r>
      <w:r w:rsidR="00862F8A" w:rsidRPr="00134684">
        <w:rPr>
          <w:rFonts w:ascii="Tahoma" w:hAnsi="Tahoma" w:cs="B Lotus" w:hint="cs"/>
          <w:sz w:val="20"/>
          <w:szCs w:val="20"/>
          <w:rtl/>
        </w:rPr>
        <w:t>00</w:t>
      </w:r>
      <w:r w:rsidR="00F73381" w:rsidRPr="00134684">
        <w:rPr>
          <w:rFonts w:ascii="Tahoma" w:hAnsi="Tahoma" w:cs="B Lotus" w:hint="cs"/>
          <w:sz w:val="20"/>
          <w:szCs w:val="20"/>
          <w:rtl/>
        </w:rPr>
        <w:t>/</w:t>
      </w:r>
      <w:r w:rsidR="00862F8A" w:rsidRPr="00134684">
        <w:rPr>
          <w:rFonts w:ascii="Tahoma" w:hAnsi="Tahoma" w:cs="B Lotus" w:hint="cs"/>
          <w:sz w:val="20"/>
          <w:szCs w:val="20"/>
          <w:rtl/>
        </w:rPr>
        <w:t>00</w:t>
      </w:r>
      <w:r w:rsidRPr="00134684">
        <w:rPr>
          <w:rFonts w:ascii="Tahoma" w:hAnsi="Tahoma" w:cs="B Lotus" w:hint="cs"/>
          <w:sz w:val="20"/>
          <w:szCs w:val="20"/>
          <w:rtl/>
        </w:rPr>
        <w:t>)</w:t>
      </w:r>
    </w:p>
    <w:p w14:paraId="6459D76E" w14:textId="73C21219" w:rsidR="00523985" w:rsidRPr="00134684" w:rsidRDefault="00523985" w:rsidP="00AE1A9D">
      <w:pPr>
        <w:widowControl w:val="0"/>
        <w:bidi/>
        <w:jc w:val="center"/>
        <w:rPr>
          <w:rFonts w:ascii="Tahoma" w:hAnsi="Tahoma" w:cs="B Lotus"/>
          <w:sz w:val="20"/>
          <w:szCs w:val="20"/>
          <w:rtl/>
        </w:rPr>
      </w:pPr>
    </w:p>
    <w:p w14:paraId="011F9A7A" w14:textId="77777777" w:rsidR="0032691B" w:rsidRPr="00134684" w:rsidRDefault="0032691B" w:rsidP="00945170">
      <w:pPr>
        <w:widowControl w:val="0"/>
        <w:bidi/>
        <w:rPr>
          <w:rFonts w:ascii="Tahoma" w:hAnsi="Tahoma" w:cs="B Lotus"/>
          <w:sz w:val="20"/>
          <w:szCs w:val="20"/>
        </w:rPr>
      </w:pPr>
    </w:p>
    <w:p w14:paraId="3475DF90" w14:textId="2E3C0CBB" w:rsidR="00FA4B36" w:rsidRPr="00134684" w:rsidRDefault="00FA4B36" w:rsidP="004C1D9E">
      <w:pPr>
        <w:widowControl w:val="0"/>
        <w:bidi/>
        <w:jc w:val="both"/>
        <w:rPr>
          <w:rFonts w:cs="B Lotus"/>
          <w:b/>
          <w:bCs/>
          <w:color w:val="000000"/>
          <w:sz w:val="20"/>
          <w:szCs w:val="20"/>
        </w:rPr>
      </w:pPr>
      <w:r w:rsidRPr="00134684">
        <w:rPr>
          <w:rFonts w:cs="B Lotus" w:hint="cs"/>
          <w:b/>
          <w:bCs/>
          <w:color w:val="000000"/>
          <w:sz w:val="20"/>
          <w:szCs w:val="20"/>
          <w:rtl/>
        </w:rPr>
        <w:t>چکيده</w:t>
      </w:r>
      <w:r w:rsidR="00E11852" w:rsidRPr="00134684">
        <w:rPr>
          <w:rFonts w:cs="B Lotus" w:hint="cs"/>
          <w:b/>
          <w:bCs/>
          <w:color w:val="000000"/>
          <w:sz w:val="20"/>
          <w:szCs w:val="20"/>
          <w:rtl/>
        </w:rPr>
        <w:t xml:space="preserve"> </w:t>
      </w:r>
    </w:p>
    <w:p w14:paraId="702CE556" w14:textId="7DAD2EA7" w:rsidR="002A3DEA" w:rsidRPr="00134684" w:rsidRDefault="009A789F" w:rsidP="00871F6E">
      <w:pPr>
        <w:bidi/>
        <w:ind w:firstLine="284"/>
        <w:jc w:val="both"/>
        <w:rPr>
          <w:rFonts w:asciiTheme="majorHAnsi" w:hAnsiTheme="majorHAnsi" w:cs="B Lotus"/>
          <w:sz w:val="20"/>
          <w:szCs w:val="20"/>
          <w:rtl/>
        </w:rPr>
      </w:pPr>
      <w:bookmarkStart w:id="12" w:name="OLE_LINK104"/>
      <w:bookmarkStart w:id="13" w:name="OLE_LINK74"/>
      <w:bookmarkStart w:id="14" w:name="OLE_LINK54"/>
      <w:bookmarkStart w:id="15" w:name="OLE_LINK55"/>
      <w:bookmarkStart w:id="16" w:name="OLE_LINK23"/>
      <w:bookmarkStart w:id="17" w:name="OLE_LINK21"/>
      <w:bookmarkStart w:id="18" w:name="OLE_LINK160"/>
      <w:bookmarkStart w:id="19" w:name="OLE_LINK101"/>
      <w:r w:rsidRPr="00134684">
        <w:rPr>
          <w:rFonts w:asciiTheme="majorHAnsi" w:hAnsiTheme="majorHAnsi" w:cs="B Lotus" w:hint="cs"/>
          <w:sz w:val="20"/>
          <w:szCs w:val="20"/>
          <w:rtl/>
        </w:rPr>
        <w:t>فرکانس امواج زلزله متغیر بوده و مقدار سختی فنرها و میرایی میراگرهای متصل به تکیه</w:t>
      </w:r>
      <w:r w:rsidRPr="00134684">
        <w:rPr>
          <w:rFonts w:asciiTheme="majorHAnsi" w:hAnsiTheme="majorHAnsi" w:cs="B Lotus" w:hint="cs"/>
          <w:sz w:val="20"/>
          <w:szCs w:val="20"/>
          <w:rtl/>
        </w:rPr>
        <w:softHyphen/>
        <w:t>گاه</w:t>
      </w:r>
      <w:r w:rsidRPr="00134684">
        <w:rPr>
          <w:rFonts w:asciiTheme="majorHAnsi" w:hAnsiTheme="majorHAnsi" w:cs="B Lotus" w:hint="cs"/>
          <w:sz w:val="20"/>
          <w:szCs w:val="20"/>
          <w:rtl/>
        </w:rPr>
        <w:softHyphen/>
        <w:t xml:space="preserve">های سازه تابع فرکانس بارگذای است. برای </w:t>
      </w:r>
      <w:r w:rsidR="002B369B" w:rsidRPr="00134684">
        <w:rPr>
          <w:rFonts w:asciiTheme="majorHAnsi" w:hAnsiTheme="majorHAnsi" w:cs="B Lotus" w:hint="cs"/>
          <w:sz w:val="20"/>
          <w:szCs w:val="20"/>
          <w:rtl/>
        </w:rPr>
        <w:t>حل مدل</w:t>
      </w:r>
      <w:r w:rsidR="002B369B" w:rsidRPr="00134684">
        <w:rPr>
          <w:rFonts w:asciiTheme="majorHAnsi" w:hAnsiTheme="majorHAnsi" w:cs="B Lotus"/>
          <w:sz w:val="20"/>
          <w:szCs w:val="20"/>
          <w:rtl/>
        </w:rPr>
        <w:softHyphen/>
      </w:r>
      <w:r w:rsidR="002B369B" w:rsidRPr="00134684">
        <w:rPr>
          <w:rFonts w:asciiTheme="majorHAnsi" w:hAnsiTheme="majorHAnsi" w:cs="B Lotus" w:hint="cs"/>
          <w:sz w:val="20"/>
          <w:szCs w:val="20"/>
          <w:rtl/>
        </w:rPr>
        <w:t>های عددی در حوزه زمان</w:t>
      </w:r>
      <w:r w:rsidR="00696AA6" w:rsidRPr="00134684">
        <w:rPr>
          <w:rFonts w:asciiTheme="majorHAnsi" w:hAnsiTheme="majorHAnsi" w:cs="B Lotus" w:hint="cs"/>
          <w:sz w:val="20"/>
          <w:szCs w:val="20"/>
          <w:rtl/>
        </w:rPr>
        <w:t xml:space="preserve"> در جهت رفع این مشکل</w:t>
      </w:r>
      <w:r w:rsidRPr="00134684">
        <w:rPr>
          <w:rFonts w:asciiTheme="majorHAnsi" w:hAnsiTheme="majorHAnsi" w:cs="B Lotus" w:hint="cs"/>
          <w:sz w:val="20"/>
          <w:szCs w:val="20"/>
          <w:rtl/>
        </w:rPr>
        <w:t>، می</w:t>
      </w:r>
      <w:r w:rsidRPr="00134684">
        <w:rPr>
          <w:rFonts w:asciiTheme="majorHAnsi" w:hAnsiTheme="majorHAnsi" w:cs="B Lotus" w:hint="cs"/>
          <w:sz w:val="20"/>
          <w:szCs w:val="20"/>
          <w:rtl/>
        </w:rPr>
        <w:softHyphen/>
        <w:t xml:space="preserve">توان از یک فرکانس هدف جهت ثابت ماندن مقادیر سختی و میرایی استفاده نمود. </w:t>
      </w:r>
      <w:bookmarkStart w:id="20" w:name="OLE_LINK100"/>
      <w:r w:rsidRPr="00134684">
        <w:rPr>
          <w:rFonts w:asciiTheme="majorHAnsi" w:hAnsiTheme="majorHAnsi" w:cs="B Lotus" w:hint="cs"/>
          <w:sz w:val="20"/>
          <w:szCs w:val="20"/>
          <w:rtl/>
        </w:rPr>
        <w:t xml:space="preserve">در روش زیرسازه ارائه شده در </w:t>
      </w:r>
      <w:r w:rsidR="00696AA6" w:rsidRPr="00134684">
        <w:rPr>
          <w:rFonts w:asciiTheme="majorHAnsi" w:hAnsiTheme="majorHAnsi" w:cs="B Lotus" w:hint="cs"/>
          <w:sz w:val="20"/>
          <w:szCs w:val="20"/>
          <w:rtl/>
        </w:rPr>
        <w:t>پژوهش</w:t>
      </w:r>
      <w:r w:rsidRPr="00134684">
        <w:rPr>
          <w:rFonts w:asciiTheme="majorHAnsi" w:hAnsiTheme="majorHAnsi" w:cs="B Lotus" w:hint="cs"/>
          <w:sz w:val="20"/>
          <w:szCs w:val="20"/>
          <w:rtl/>
        </w:rPr>
        <w:t xml:space="preserve"> حاضر، فرکانس هدف بهینه آن فرکانسی است که نزدیک</w:t>
      </w:r>
      <w:r w:rsidRPr="00134684">
        <w:rPr>
          <w:rFonts w:asciiTheme="majorHAnsi" w:hAnsiTheme="majorHAnsi" w:cs="B Lotus" w:hint="cs"/>
          <w:sz w:val="20"/>
          <w:szCs w:val="20"/>
          <w:rtl/>
        </w:rPr>
        <w:softHyphen/>
        <w:t>ترین پاسخ</w:t>
      </w:r>
      <w:r w:rsidRPr="00134684">
        <w:rPr>
          <w:rFonts w:asciiTheme="majorHAnsi" w:hAnsiTheme="majorHAnsi" w:cs="B Lotus" w:hint="cs"/>
          <w:sz w:val="20"/>
          <w:szCs w:val="20"/>
          <w:rtl/>
        </w:rPr>
        <w:softHyphen/>
        <w:t>ها را نسبت به مدل سه بعدی غیرخطی صحت</w:t>
      </w:r>
      <w:r w:rsidRPr="00134684">
        <w:rPr>
          <w:rFonts w:asciiTheme="majorHAnsi" w:hAnsiTheme="majorHAnsi" w:cs="B Lotus" w:hint="cs"/>
          <w:sz w:val="20"/>
          <w:szCs w:val="20"/>
          <w:rtl/>
        </w:rPr>
        <w:softHyphen/>
        <w:t>سنجی شده در روش</w:t>
      </w:r>
      <w:r w:rsidR="00826173" w:rsidRPr="00134684">
        <w:rPr>
          <w:rFonts w:asciiTheme="majorHAnsi" w:hAnsiTheme="majorHAnsi" w:cs="B Lotus" w:hint="cs"/>
          <w:sz w:val="20"/>
          <w:szCs w:val="20"/>
          <w:rtl/>
        </w:rPr>
        <w:t xml:space="preserve"> </w:t>
      </w:r>
      <w:r w:rsidRPr="00134684">
        <w:rPr>
          <w:rFonts w:asciiTheme="majorHAnsi" w:hAnsiTheme="majorHAnsi" w:cs="B Lotus" w:hint="cs"/>
          <w:sz w:val="20"/>
          <w:szCs w:val="20"/>
          <w:rtl/>
        </w:rPr>
        <w:t>مستقیم ارائه می</w:t>
      </w:r>
      <w:r w:rsidRPr="00134684">
        <w:rPr>
          <w:rFonts w:asciiTheme="majorHAnsi" w:hAnsiTheme="majorHAnsi" w:cs="B Lotus" w:hint="cs"/>
          <w:sz w:val="20"/>
          <w:szCs w:val="20"/>
          <w:rtl/>
        </w:rPr>
        <w:softHyphen/>
        <w:t>دهد.</w:t>
      </w:r>
      <w:bookmarkEnd w:id="20"/>
      <w:r w:rsidRPr="00134684">
        <w:rPr>
          <w:rFonts w:asciiTheme="majorHAnsi" w:hAnsiTheme="majorHAnsi" w:cs="B Lotus" w:hint="cs"/>
          <w:sz w:val="20"/>
          <w:szCs w:val="20"/>
          <w:rtl/>
        </w:rPr>
        <w:t xml:space="preserve"> </w:t>
      </w:r>
      <w:bookmarkEnd w:id="12"/>
      <w:r w:rsidR="00A872BE" w:rsidRPr="00134684">
        <w:rPr>
          <w:rFonts w:asciiTheme="majorHAnsi" w:hAnsiTheme="majorHAnsi" w:cs="B Lotus" w:hint="cs"/>
          <w:sz w:val="20"/>
          <w:szCs w:val="20"/>
          <w:rtl/>
        </w:rPr>
        <w:t>این مطالعه یک مدل عددی سه</w:t>
      </w:r>
      <w:r w:rsidR="00A872BE" w:rsidRPr="00134684">
        <w:rPr>
          <w:rFonts w:asciiTheme="majorHAnsi" w:hAnsiTheme="majorHAnsi" w:cs="B Lotus" w:hint="cs"/>
          <w:sz w:val="20"/>
          <w:szCs w:val="20"/>
          <w:rtl/>
        </w:rPr>
        <w:softHyphen/>
        <w:t>بعدی را برای تحلیل پاسخ لرزه</w:t>
      </w:r>
      <w:r w:rsidR="00A872BE" w:rsidRPr="00134684">
        <w:rPr>
          <w:rFonts w:asciiTheme="majorHAnsi" w:hAnsiTheme="majorHAnsi" w:cs="B Lotus" w:hint="cs"/>
          <w:sz w:val="20"/>
          <w:szCs w:val="20"/>
          <w:rtl/>
        </w:rPr>
        <w:softHyphen/>
        <w:t xml:space="preserve">ای سیستم </w:t>
      </w:r>
      <w:bookmarkStart w:id="21" w:name="OLE_LINK123"/>
      <w:bookmarkStart w:id="22" w:name="OLE_LINK86"/>
      <w:r w:rsidR="00A872BE" w:rsidRPr="00134684">
        <w:rPr>
          <w:rFonts w:asciiTheme="majorHAnsi" w:hAnsiTheme="majorHAnsi" w:cs="B Lotus" w:hint="cs"/>
          <w:sz w:val="20"/>
          <w:szCs w:val="20"/>
          <w:rtl/>
        </w:rPr>
        <w:t>خاک-</w:t>
      </w:r>
      <w:bookmarkEnd w:id="21"/>
      <w:r w:rsidR="001C3351" w:rsidRPr="00134684">
        <w:rPr>
          <w:rFonts w:asciiTheme="majorHAnsi" w:hAnsiTheme="majorHAnsi" w:cs="B Lotus" w:hint="cs"/>
          <w:sz w:val="20"/>
          <w:szCs w:val="20"/>
          <w:rtl/>
        </w:rPr>
        <w:t>فونداسیون</w:t>
      </w:r>
      <w:r w:rsidR="00A872BE" w:rsidRPr="00134684">
        <w:rPr>
          <w:rFonts w:asciiTheme="majorHAnsi" w:hAnsiTheme="majorHAnsi" w:cs="B Lotus" w:hint="cs"/>
          <w:sz w:val="20"/>
          <w:szCs w:val="20"/>
          <w:rtl/>
        </w:rPr>
        <w:t xml:space="preserve">-سازه </w:t>
      </w:r>
      <w:bookmarkEnd w:id="22"/>
      <w:r w:rsidR="00A872BE" w:rsidRPr="00134684">
        <w:rPr>
          <w:rFonts w:asciiTheme="majorHAnsi" w:hAnsiTheme="majorHAnsi" w:cs="B Lotus" w:hint="cs"/>
          <w:sz w:val="20"/>
          <w:szCs w:val="20"/>
          <w:rtl/>
        </w:rPr>
        <w:t>مدفون در خاک ماسه</w:t>
      </w:r>
      <w:r w:rsidR="00A872BE" w:rsidRPr="00134684">
        <w:rPr>
          <w:rFonts w:asciiTheme="majorHAnsi" w:hAnsiTheme="majorHAnsi" w:cs="B Lotus" w:hint="cs"/>
          <w:sz w:val="20"/>
          <w:szCs w:val="20"/>
          <w:rtl/>
        </w:rPr>
        <w:softHyphen/>
        <w:t>ای (با دانسیته نسبی مختلف)</w:t>
      </w:r>
      <w:r w:rsidR="002B369B" w:rsidRPr="00134684">
        <w:rPr>
          <w:rFonts w:asciiTheme="majorHAnsi" w:hAnsiTheme="majorHAnsi" w:cs="B Lotus" w:hint="cs"/>
          <w:sz w:val="20"/>
          <w:szCs w:val="20"/>
          <w:rtl/>
        </w:rPr>
        <w:t xml:space="preserve"> </w:t>
      </w:r>
      <w:r w:rsidR="00D211D2" w:rsidRPr="00134684">
        <w:rPr>
          <w:rFonts w:asciiTheme="majorHAnsi" w:hAnsiTheme="majorHAnsi" w:cs="B Lotus" w:hint="cs"/>
          <w:sz w:val="20"/>
          <w:szCs w:val="20"/>
          <w:rtl/>
        </w:rPr>
        <w:t xml:space="preserve">با رفتار </w:t>
      </w:r>
      <w:r w:rsidR="00696AA6" w:rsidRPr="00134684">
        <w:rPr>
          <w:rFonts w:asciiTheme="majorHAnsi" w:hAnsiTheme="majorHAnsi" w:cs="B Lotus" w:hint="cs"/>
          <w:sz w:val="20"/>
          <w:szCs w:val="20"/>
          <w:rtl/>
        </w:rPr>
        <w:t>الاستیک</w:t>
      </w:r>
      <w:r w:rsidR="00D211D2" w:rsidRPr="00134684">
        <w:rPr>
          <w:rFonts w:asciiTheme="majorHAnsi" w:hAnsiTheme="majorHAnsi" w:cs="B Lotus" w:hint="cs"/>
          <w:sz w:val="20"/>
          <w:szCs w:val="20"/>
          <w:rtl/>
        </w:rPr>
        <w:t xml:space="preserve"> </w:t>
      </w:r>
      <w:r w:rsidR="00A872BE" w:rsidRPr="00134684">
        <w:rPr>
          <w:rFonts w:asciiTheme="majorHAnsi" w:hAnsiTheme="majorHAnsi" w:cs="B Lotus" w:hint="cs"/>
          <w:sz w:val="20"/>
          <w:szCs w:val="20"/>
          <w:rtl/>
        </w:rPr>
        <w:t>ارائه می</w:t>
      </w:r>
      <w:r w:rsidR="00A872BE" w:rsidRPr="00134684">
        <w:rPr>
          <w:rFonts w:asciiTheme="majorHAnsi" w:hAnsiTheme="majorHAnsi" w:cs="B Lotus" w:hint="cs"/>
          <w:sz w:val="20"/>
          <w:szCs w:val="20"/>
          <w:rtl/>
        </w:rPr>
        <w:softHyphen/>
        <w:t>کند.</w:t>
      </w:r>
      <w:r w:rsidR="005D40AB" w:rsidRPr="00134684">
        <w:rPr>
          <w:rFonts w:asciiTheme="majorHAnsi" w:hAnsiTheme="majorHAnsi" w:cs="B Lotus" w:hint="cs"/>
          <w:sz w:val="20"/>
          <w:szCs w:val="20"/>
          <w:rtl/>
        </w:rPr>
        <w:t xml:space="preserve"> این مدل قادر است تأثیرات ناهمگنی خاک (تغییرات افزایشی پیوسته مدول برشی در عمق با استفاده از مدل توانی</w:t>
      </w:r>
      <w:r w:rsidR="00335CC3" w:rsidRPr="00134684">
        <w:rPr>
          <w:rFonts w:asciiTheme="majorHAnsi" w:hAnsiTheme="majorHAnsi" w:cs="B Lotus" w:hint="cs"/>
          <w:sz w:val="20"/>
          <w:szCs w:val="20"/>
          <w:rtl/>
        </w:rPr>
        <w:t xml:space="preserve"> سازگار با مدل رفتاری </w:t>
      </w:r>
      <w:proofErr w:type="spellStart"/>
      <w:r w:rsidR="00335CC3" w:rsidRPr="00134684">
        <w:rPr>
          <w:rFonts w:asciiTheme="majorBidi" w:hAnsiTheme="majorBidi" w:cstheme="majorBidi"/>
          <w:sz w:val="16"/>
          <w:szCs w:val="16"/>
        </w:rPr>
        <w:t>HSsmall</w:t>
      </w:r>
      <w:proofErr w:type="spellEnd"/>
      <w:r w:rsidR="005D40AB" w:rsidRPr="00134684">
        <w:rPr>
          <w:rFonts w:asciiTheme="majorHAnsi" w:hAnsiTheme="majorHAnsi" w:cs="B Lotus" w:hint="cs"/>
          <w:sz w:val="20"/>
          <w:szCs w:val="20"/>
          <w:rtl/>
        </w:rPr>
        <w:t xml:space="preserve">) </w:t>
      </w:r>
      <w:r w:rsidR="00826173" w:rsidRPr="00134684">
        <w:rPr>
          <w:rFonts w:asciiTheme="majorHAnsi" w:hAnsiTheme="majorHAnsi" w:cs="B Lotus" w:hint="cs"/>
          <w:sz w:val="20"/>
          <w:szCs w:val="20"/>
          <w:rtl/>
        </w:rPr>
        <w:t xml:space="preserve">را </w:t>
      </w:r>
      <w:r w:rsidR="005D40AB" w:rsidRPr="00134684">
        <w:rPr>
          <w:rFonts w:asciiTheme="majorHAnsi" w:hAnsiTheme="majorHAnsi" w:cs="B Lotus" w:hint="cs"/>
          <w:sz w:val="20"/>
          <w:szCs w:val="20"/>
          <w:rtl/>
        </w:rPr>
        <w:t xml:space="preserve">لحاظ کرده و با </w:t>
      </w:r>
      <w:r w:rsidR="00696AA6" w:rsidRPr="00134684">
        <w:rPr>
          <w:rFonts w:asciiTheme="majorHAnsi" w:hAnsiTheme="majorHAnsi" w:cs="B Lotus" w:hint="cs"/>
          <w:sz w:val="20"/>
          <w:szCs w:val="20"/>
          <w:rtl/>
        </w:rPr>
        <w:t>تعیین</w:t>
      </w:r>
      <w:r w:rsidR="005D40AB" w:rsidRPr="00134684">
        <w:rPr>
          <w:rFonts w:asciiTheme="majorHAnsi" w:hAnsiTheme="majorHAnsi" w:cs="B Lotus" w:hint="cs"/>
          <w:sz w:val="20"/>
          <w:szCs w:val="20"/>
          <w:rtl/>
        </w:rPr>
        <w:t xml:space="preserve"> یک فرکانس هدف بهینه با روش پرکاربرد زیرسازه ادغام گردد. </w:t>
      </w:r>
      <w:r w:rsidR="00A872BE" w:rsidRPr="00134684">
        <w:rPr>
          <w:rFonts w:asciiTheme="majorHAnsi" w:hAnsiTheme="majorHAnsi" w:cs="B Lotus" w:hint="cs"/>
          <w:sz w:val="20"/>
          <w:szCs w:val="20"/>
          <w:rtl/>
        </w:rPr>
        <w:t>پس از صحت</w:t>
      </w:r>
      <w:r w:rsidR="00335CC3" w:rsidRPr="00134684">
        <w:rPr>
          <w:rFonts w:asciiTheme="majorHAnsi" w:hAnsiTheme="majorHAnsi" w:cs="B Lotus"/>
          <w:sz w:val="20"/>
          <w:szCs w:val="20"/>
          <w:rtl/>
        </w:rPr>
        <w:softHyphen/>
      </w:r>
      <w:r w:rsidR="00A872BE" w:rsidRPr="00134684">
        <w:rPr>
          <w:rFonts w:asciiTheme="majorHAnsi" w:hAnsiTheme="majorHAnsi" w:cs="B Lotus" w:hint="cs"/>
          <w:sz w:val="20"/>
          <w:szCs w:val="20"/>
          <w:rtl/>
        </w:rPr>
        <w:t xml:space="preserve">سنجی مدل پیشنهادی، </w:t>
      </w:r>
      <w:bookmarkStart w:id="23" w:name="OLE_LINK143"/>
      <w:r w:rsidR="00A872BE" w:rsidRPr="00134684">
        <w:rPr>
          <w:rFonts w:asciiTheme="majorHAnsi" w:hAnsiTheme="majorHAnsi" w:cs="B Lotus" w:hint="cs"/>
          <w:sz w:val="20"/>
          <w:szCs w:val="20"/>
          <w:rtl/>
        </w:rPr>
        <w:t>برای تعیین فرکانس هدف</w:t>
      </w:r>
      <w:r w:rsidR="00D86FFE" w:rsidRPr="00134684">
        <w:rPr>
          <w:rFonts w:asciiTheme="majorHAnsi" w:hAnsiTheme="majorHAnsi" w:cs="B Lotus" w:hint="cs"/>
          <w:sz w:val="20"/>
          <w:szCs w:val="20"/>
          <w:rtl/>
        </w:rPr>
        <w:t>،</w:t>
      </w:r>
      <w:r w:rsidR="00A872BE" w:rsidRPr="00134684">
        <w:rPr>
          <w:rFonts w:asciiTheme="majorHAnsi" w:hAnsiTheme="majorHAnsi" w:cs="B Lotus" w:hint="cs"/>
          <w:sz w:val="20"/>
          <w:szCs w:val="20"/>
          <w:rtl/>
        </w:rPr>
        <w:t xml:space="preserve"> پاسخ</w:t>
      </w:r>
      <w:r w:rsidR="00AA5B7A" w:rsidRPr="00134684">
        <w:rPr>
          <w:rFonts w:asciiTheme="majorHAnsi" w:hAnsiTheme="majorHAnsi" w:cs="B Lotus" w:hint="cs"/>
          <w:sz w:val="20"/>
          <w:szCs w:val="20"/>
          <w:rtl/>
        </w:rPr>
        <w:t xml:space="preserve"> سازه</w:t>
      </w:r>
      <w:r w:rsidR="00A872BE" w:rsidRPr="00134684">
        <w:rPr>
          <w:rFonts w:asciiTheme="majorHAnsi" w:hAnsiTheme="majorHAnsi" w:cs="B Lotus" w:hint="cs"/>
          <w:sz w:val="20"/>
          <w:szCs w:val="20"/>
          <w:rtl/>
        </w:rPr>
        <w:t xml:space="preserve"> </w:t>
      </w:r>
      <w:r w:rsidR="00AA5B7A" w:rsidRPr="00134684">
        <w:rPr>
          <w:rFonts w:asciiTheme="majorHAnsi" w:hAnsiTheme="majorHAnsi" w:cs="B Lotus" w:hint="cs"/>
          <w:sz w:val="20"/>
          <w:szCs w:val="20"/>
          <w:rtl/>
        </w:rPr>
        <w:t>(</w:t>
      </w:r>
      <w:r w:rsidR="00A872BE" w:rsidRPr="00134684">
        <w:rPr>
          <w:rFonts w:asciiTheme="majorHAnsi" w:hAnsiTheme="majorHAnsi" w:cs="B Lotus" w:hint="cs"/>
          <w:sz w:val="20"/>
          <w:szCs w:val="20"/>
          <w:rtl/>
        </w:rPr>
        <w:t>پل</w:t>
      </w:r>
      <w:r w:rsidR="00AA5B7A" w:rsidRPr="00134684">
        <w:rPr>
          <w:rFonts w:asciiTheme="majorHAnsi" w:hAnsiTheme="majorHAnsi" w:cs="B Lotus" w:hint="cs"/>
          <w:sz w:val="20"/>
          <w:szCs w:val="20"/>
          <w:rtl/>
        </w:rPr>
        <w:t xml:space="preserve"> به عنوان مطالعه موردی)</w:t>
      </w:r>
      <w:r w:rsidR="00A872BE" w:rsidRPr="00134684">
        <w:rPr>
          <w:rFonts w:asciiTheme="majorHAnsi" w:hAnsiTheme="majorHAnsi" w:cs="B Lotus" w:hint="cs"/>
          <w:sz w:val="20"/>
          <w:szCs w:val="20"/>
          <w:rtl/>
        </w:rPr>
        <w:t xml:space="preserve"> به ازای </w:t>
      </w:r>
      <w:r w:rsidR="004E367B" w:rsidRPr="00D80F82">
        <w:rPr>
          <w:rFonts w:asciiTheme="majorHAnsi" w:hAnsiTheme="majorHAnsi" w:cs="B Lotus" w:hint="cs"/>
          <w:sz w:val="20"/>
          <w:szCs w:val="20"/>
          <w:highlight w:val="yellow"/>
          <w:rtl/>
        </w:rPr>
        <w:t>پنج</w:t>
      </w:r>
      <w:r w:rsidR="00A872BE" w:rsidRPr="00D80F82">
        <w:rPr>
          <w:rFonts w:asciiTheme="majorHAnsi" w:hAnsiTheme="majorHAnsi" w:cs="B Lotus" w:hint="cs"/>
          <w:sz w:val="20"/>
          <w:szCs w:val="20"/>
          <w:highlight w:val="yellow"/>
          <w:rtl/>
        </w:rPr>
        <w:t xml:space="preserve"> فرکانس اصلی خاک</w:t>
      </w:r>
      <w:r w:rsidR="001A078B" w:rsidRPr="00D80F82">
        <w:rPr>
          <w:rFonts w:asciiTheme="majorHAnsi" w:hAnsiTheme="majorHAnsi" w:cs="B Lotus" w:hint="cs"/>
          <w:sz w:val="20"/>
          <w:szCs w:val="20"/>
          <w:highlight w:val="yellow"/>
          <w:rtl/>
        </w:rPr>
        <w:t xml:space="preserve"> </w:t>
      </w:r>
      <w:bookmarkStart w:id="24" w:name="OLE_LINK137"/>
      <w:r w:rsidR="001A078B" w:rsidRPr="00D80F82">
        <w:rPr>
          <w:rFonts w:asciiTheme="majorHAnsi" w:hAnsiTheme="majorHAnsi" w:cs="B Lotus" w:hint="cs"/>
          <w:sz w:val="20"/>
          <w:szCs w:val="20"/>
          <w:highlight w:val="yellow"/>
          <w:rtl/>
        </w:rPr>
        <w:t>(</w:t>
      </w:r>
      <w:r w:rsidR="001A078B" w:rsidRPr="00D80F82">
        <w:rPr>
          <w:rFonts w:asciiTheme="majorBidi" w:hAnsiTheme="majorBidi" w:cstheme="majorBidi"/>
          <w:sz w:val="16"/>
          <w:szCs w:val="16"/>
          <w:highlight w:val="yellow"/>
        </w:rPr>
        <w:t>Case 1</w:t>
      </w:r>
      <w:r w:rsidR="001A078B" w:rsidRPr="00D80F82">
        <w:rPr>
          <w:rFonts w:asciiTheme="majorHAnsi" w:hAnsiTheme="majorHAnsi" w:cs="B Lotus" w:hint="cs"/>
          <w:sz w:val="20"/>
          <w:szCs w:val="20"/>
          <w:highlight w:val="yellow"/>
          <w:rtl/>
        </w:rPr>
        <w:t>)</w:t>
      </w:r>
      <w:bookmarkEnd w:id="24"/>
      <w:r w:rsidR="00D86FFE" w:rsidRPr="00D80F82">
        <w:rPr>
          <w:rFonts w:asciiTheme="majorHAnsi" w:hAnsiTheme="majorHAnsi" w:cs="B Lotus" w:hint="cs"/>
          <w:sz w:val="20"/>
          <w:szCs w:val="20"/>
          <w:highlight w:val="yellow"/>
          <w:rtl/>
        </w:rPr>
        <w:t>،</w:t>
      </w:r>
      <w:r w:rsidR="00A872BE" w:rsidRPr="00D80F82">
        <w:rPr>
          <w:rFonts w:asciiTheme="majorHAnsi" w:hAnsiTheme="majorHAnsi" w:cs="B Lotus" w:hint="cs"/>
          <w:sz w:val="20"/>
          <w:szCs w:val="20"/>
          <w:highlight w:val="yellow"/>
          <w:rtl/>
        </w:rPr>
        <w:t xml:space="preserve"> فرکانس اصلی سازه</w:t>
      </w:r>
      <w:r w:rsidR="001A078B" w:rsidRPr="00D80F82">
        <w:rPr>
          <w:rFonts w:asciiTheme="majorHAnsi" w:hAnsiTheme="majorHAnsi" w:cs="B Lotus" w:hint="cs"/>
          <w:sz w:val="20"/>
          <w:szCs w:val="20"/>
          <w:highlight w:val="yellow"/>
          <w:rtl/>
        </w:rPr>
        <w:t xml:space="preserve"> (</w:t>
      </w:r>
      <w:r w:rsidR="001A078B" w:rsidRPr="00D80F82">
        <w:rPr>
          <w:rFonts w:asciiTheme="majorBidi" w:hAnsiTheme="majorBidi" w:cstheme="majorBidi"/>
          <w:sz w:val="16"/>
          <w:szCs w:val="16"/>
          <w:highlight w:val="yellow"/>
        </w:rPr>
        <w:t>Case 2</w:t>
      </w:r>
      <w:r w:rsidR="001A078B" w:rsidRPr="00D80F82">
        <w:rPr>
          <w:rFonts w:asciiTheme="majorHAnsi" w:hAnsiTheme="majorHAnsi" w:cs="B Lotus" w:hint="cs"/>
          <w:sz w:val="20"/>
          <w:szCs w:val="20"/>
          <w:highlight w:val="yellow"/>
          <w:rtl/>
        </w:rPr>
        <w:t>)</w:t>
      </w:r>
      <w:r w:rsidR="003B722A" w:rsidRPr="00D80F82">
        <w:rPr>
          <w:rFonts w:asciiTheme="majorHAnsi" w:hAnsiTheme="majorHAnsi" w:cs="B Lotus" w:hint="cs"/>
          <w:sz w:val="20"/>
          <w:szCs w:val="20"/>
          <w:highlight w:val="yellow"/>
          <w:rtl/>
        </w:rPr>
        <w:t>،</w:t>
      </w:r>
      <w:r w:rsidR="00D86FFE" w:rsidRPr="00D80F82">
        <w:rPr>
          <w:rFonts w:asciiTheme="majorHAnsi" w:hAnsiTheme="majorHAnsi" w:cs="B Lotus" w:hint="cs"/>
          <w:sz w:val="20"/>
          <w:szCs w:val="20"/>
          <w:highlight w:val="yellow"/>
          <w:rtl/>
        </w:rPr>
        <w:t xml:space="preserve"> فرکانس اصلی سیستم خاک-سازه</w:t>
      </w:r>
      <w:r w:rsidR="001A078B" w:rsidRPr="00D80F82">
        <w:rPr>
          <w:rFonts w:asciiTheme="majorHAnsi" w:hAnsiTheme="majorHAnsi" w:cs="B Lotus" w:hint="cs"/>
          <w:sz w:val="20"/>
          <w:szCs w:val="20"/>
          <w:highlight w:val="yellow"/>
          <w:rtl/>
        </w:rPr>
        <w:t xml:space="preserve"> (</w:t>
      </w:r>
      <w:r w:rsidR="001A078B" w:rsidRPr="00D80F82">
        <w:rPr>
          <w:rFonts w:asciiTheme="majorBidi" w:hAnsiTheme="majorBidi" w:cstheme="majorBidi"/>
          <w:sz w:val="16"/>
          <w:szCs w:val="16"/>
          <w:highlight w:val="yellow"/>
        </w:rPr>
        <w:t>Case 3</w:t>
      </w:r>
      <w:r w:rsidR="001A078B" w:rsidRPr="00D80F82">
        <w:rPr>
          <w:rFonts w:asciiTheme="majorHAnsi" w:hAnsiTheme="majorHAnsi" w:cs="B Lotus" w:hint="cs"/>
          <w:sz w:val="20"/>
          <w:szCs w:val="20"/>
          <w:highlight w:val="yellow"/>
          <w:rtl/>
        </w:rPr>
        <w:t>)</w:t>
      </w:r>
      <w:r w:rsidR="004E367B" w:rsidRPr="00D80F82">
        <w:rPr>
          <w:rFonts w:asciiTheme="majorHAnsi" w:hAnsiTheme="majorHAnsi" w:cs="B Lotus" w:hint="cs"/>
          <w:sz w:val="20"/>
          <w:szCs w:val="20"/>
          <w:highlight w:val="yellow"/>
          <w:rtl/>
        </w:rPr>
        <w:t>، فرکانس</w:t>
      </w:r>
      <w:r w:rsidR="002B7398" w:rsidRPr="00D80F82">
        <w:rPr>
          <w:rFonts w:asciiTheme="majorHAnsi" w:hAnsiTheme="majorHAnsi" w:cs="B Lotus"/>
          <w:sz w:val="20"/>
          <w:szCs w:val="20"/>
          <w:highlight w:val="yellow"/>
          <w:rtl/>
        </w:rPr>
        <w:t xml:space="preserve"> اصل</w:t>
      </w:r>
      <w:r w:rsidR="002B7398" w:rsidRPr="00D80F82">
        <w:rPr>
          <w:rFonts w:asciiTheme="majorHAnsi" w:hAnsiTheme="majorHAnsi" w:cs="B Lotus" w:hint="cs"/>
          <w:sz w:val="20"/>
          <w:szCs w:val="20"/>
          <w:highlight w:val="yellow"/>
          <w:rtl/>
        </w:rPr>
        <w:t>ی</w:t>
      </w:r>
      <w:r w:rsidR="002B7398" w:rsidRPr="00D80F82">
        <w:rPr>
          <w:rFonts w:asciiTheme="majorHAnsi" w:hAnsiTheme="majorHAnsi" w:cs="B Lotus"/>
          <w:sz w:val="20"/>
          <w:szCs w:val="20"/>
          <w:highlight w:val="yellow"/>
          <w:rtl/>
        </w:rPr>
        <w:t xml:space="preserve"> سازه با تک</w:t>
      </w:r>
      <w:r w:rsidR="002B7398" w:rsidRPr="00D80F82">
        <w:rPr>
          <w:rFonts w:asciiTheme="majorHAnsi" w:hAnsiTheme="majorHAnsi" w:cs="B Lotus" w:hint="cs"/>
          <w:sz w:val="20"/>
          <w:szCs w:val="20"/>
          <w:highlight w:val="yellow"/>
          <w:rtl/>
        </w:rPr>
        <w:t>ی</w:t>
      </w:r>
      <w:r w:rsidR="002B7398" w:rsidRPr="00D80F82">
        <w:rPr>
          <w:rFonts w:asciiTheme="majorHAnsi" w:hAnsiTheme="majorHAnsi" w:cs="B Lotus" w:hint="eastAsia"/>
          <w:sz w:val="20"/>
          <w:szCs w:val="20"/>
          <w:highlight w:val="yellow"/>
          <w:rtl/>
        </w:rPr>
        <w:t>ه</w:t>
      </w:r>
      <w:r w:rsidR="002B7398" w:rsidRPr="00D80F82">
        <w:rPr>
          <w:rFonts w:ascii="Cambria" w:hAnsi="Cambria" w:cs="Cambria"/>
          <w:sz w:val="20"/>
          <w:szCs w:val="20"/>
          <w:highlight w:val="yellow"/>
          <w:rtl/>
        </w:rPr>
        <w:softHyphen/>
      </w:r>
      <w:r w:rsidR="002B7398" w:rsidRPr="00D80F82">
        <w:rPr>
          <w:rFonts w:asciiTheme="majorHAnsi" w:hAnsiTheme="majorHAnsi" w:cs="B Lotus" w:hint="cs"/>
          <w:sz w:val="20"/>
          <w:szCs w:val="20"/>
          <w:highlight w:val="yellow"/>
          <w:rtl/>
        </w:rPr>
        <w:t>گاه</w:t>
      </w:r>
      <w:r w:rsidR="002B7398" w:rsidRPr="00D80F82">
        <w:rPr>
          <w:rFonts w:asciiTheme="majorHAnsi" w:hAnsiTheme="majorHAnsi" w:cs="B Lotus"/>
          <w:sz w:val="20"/>
          <w:szCs w:val="20"/>
          <w:highlight w:val="yellow"/>
          <w:rtl/>
        </w:rPr>
        <w:t xml:space="preserve"> فنر</w:t>
      </w:r>
      <w:r w:rsidR="002B7398" w:rsidRPr="00D80F82">
        <w:rPr>
          <w:rFonts w:asciiTheme="majorHAnsi" w:hAnsiTheme="majorHAnsi" w:cs="B Lotus" w:hint="cs"/>
          <w:sz w:val="20"/>
          <w:szCs w:val="20"/>
          <w:highlight w:val="yellow"/>
          <w:rtl/>
        </w:rPr>
        <w:t xml:space="preserve">ی </w:t>
      </w:r>
      <w:r w:rsidR="001A078B" w:rsidRPr="00D80F82">
        <w:rPr>
          <w:rFonts w:asciiTheme="majorHAnsi" w:hAnsiTheme="majorHAnsi" w:cs="B Lotus" w:hint="cs"/>
          <w:sz w:val="20"/>
          <w:szCs w:val="20"/>
          <w:highlight w:val="yellow"/>
          <w:rtl/>
        </w:rPr>
        <w:t>(</w:t>
      </w:r>
      <w:bookmarkStart w:id="25" w:name="OLE_LINK142"/>
      <w:r w:rsidR="001A078B" w:rsidRPr="00D80F82">
        <w:rPr>
          <w:rFonts w:asciiTheme="majorBidi" w:hAnsiTheme="majorBidi" w:cstheme="majorBidi"/>
          <w:sz w:val="16"/>
          <w:szCs w:val="16"/>
          <w:highlight w:val="yellow"/>
        </w:rPr>
        <w:t>Case 4</w:t>
      </w:r>
      <w:bookmarkEnd w:id="25"/>
      <w:r w:rsidR="001A078B" w:rsidRPr="00D80F82">
        <w:rPr>
          <w:rFonts w:asciiTheme="majorHAnsi" w:hAnsiTheme="majorHAnsi" w:cs="B Lotus" w:hint="cs"/>
          <w:sz w:val="20"/>
          <w:szCs w:val="20"/>
          <w:highlight w:val="yellow"/>
          <w:rtl/>
        </w:rPr>
        <w:t xml:space="preserve">) </w:t>
      </w:r>
      <w:r w:rsidR="003B722A" w:rsidRPr="00D80F82">
        <w:rPr>
          <w:rFonts w:asciiTheme="majorHAnsi" w:hAnsiTheme="majorHAnsi" w:cs="B Lotus" w:hint="cs"/>
          <w:sz w:val="20"/>
          <w:szCs w:val="20"/>
          <w:highlight w:val="yellow"/>
          <w:rtl/>
        </w:rPr>
        <w:t>و</w:t>
      </w:r>
      <w:r w:rsidR="009A4946" w:rsidRPr="00D80F82">
        <w:rPr>
          <w:rFonts w:asciiTheme="majorHAnsi" w:hAnsiTheme="majorHAnsi" w:cs="B Lotus" w:hint="cs"/>
          <w:sz w:val="20"/>
          <w:szCs w:val="20"/>
          <w:highlight w:val="yellow"/>
          <w:rtl/>
        </w:rPr>
        <w:t xml:space="preserve"> </w:t>
      </w:r>
      <w:r w:rsidR="003B722A" w:rsidRPr="00D80F82">
        <w:rPr>
          <w:rFonts w:asciiTheme="majorHAnsi" w:hAnsiTheme="majorHAnsi" w:cs="B Lotus" w:hint="cs"/>
          <w:sz w:val="20"/>
          <w:szCs w:val="20"/>
          <w:highlight w:val="yellow"/>
          <w:rtl/>
        </w:rPr>
        <w:t xml:space="preserve"> </w:t>
      </w:r>
      <w:r w:rsidR="009A4946" w:rsidRPr="00D80F82">
        <w:rPr>
          <w:rFonts w:asciiTheme="majorHAnsi" w:hAnsiTheme="majorHAnsi" w:cs="B Lotus"/>
          <w:sz w:val="20"/>
          <w:szCs w:val="20"/>
          <w:highlight w:val="yellow"/>
          <w:rtl/>
        </w:rPr>
        <w:t>فرکانس اصل</w:t>
      </w:r>
      <w:r w:rsidR="009A4946" w:rsidRPr="00D80F82">
        <w:rPr>
          <w:rFonts w:asciiTheme="majorHAnsi" w:hAnsiTheme="majorHAnsi" w:cs="B Lotus" w:hint="cs"/>
          <w:sz w:val="20"/>
          <w:szCs w:val="20"/>
          <w:highlight w:val="yellow"/>
          <w:rtl/>
        </w:rPr>
        <w:t>ی</w:t>
      </w:r>
      <w:r w:rsidR="009A4946" w:rsidRPr="00D80F82">
        <w:rPr>
          <w:rFonts w:asciiTheme="majorHAnsi" w:hAnsiTheme="majorHAnsi" w:cs="B Lotus"/>
          <w:sz w:val="20"/>
          <w:szCs w:val="20"/>
          <w:highlight w:val="yellow"/>
          <w:rtl/>
        </w:rPr>
        <w:t xml:space="preserve"> س</w:t>
      </w:r>
      <w:r w:rsidR="009A4946" w:rsidRPr="00D80F82">
        <w:rPr>
          <w:rFonts w:asciiTheme="majorHAnsi" w:hAnsiTheme="majorHAnsi" w:cs="B Lotus" w:hint="cs"/>
          <w:sz w:val="20"/>
          <w:szCs w:val="20"/>
          <w:highlight w:val="yellow"/>
          <w:rtl/>
        </w:rPr>
        <w:t>ی</w:t>
      </w:r>
      <w:r w:rsidR="009A4946" w:rsidRPr="00D80F82">
        <w:rPr>
          <w:rFonts w:asciiTheme="majorHAnsi" w:hAnsiTheme="majorHAnsi" w:cs="B Lotus" w:hint="eastAsia"/>
          <w:sz w:val="20"/>
          <w:szCs w:val="20"/>
          <w:highlight w:val="yellow"/>
          <w:rtl/>
        </w:rPr>
        <w:t>ستم</w:t>
      </w:r>
      <w:r w:rsidR="009A4946" w:rsidRPr="00D80F82">
        <w:rPr>
          <w:rFonts w:asciiTheme="majorHAnsi" w:hAnsiTheme="majorHAnsi" w:cs="B Lotus"/>
          <w:sz w:val="20"/>
          <w:szCs w:val="20"/>
          <w:highlight w:val="yellow"/>
          <w:rtl/>
        </w:rPr>
        <w:t xml:space="preserve"> با پا</w:t>
      </w:r>
      <w:r w:rsidR="009A4946" w:rsidRPr="00D80F82">
        <w:rPr>
          <w:rFonts w:asciiTheme="majorHAnsi" w:hAnsiTheme="majorHAnsi" w:cs="B Lotus" w:hint="cs"/>
          <w:sz w:val="20"/>
          <w:szCs w:val="20"/>
          <w:highlight w:val="yellow"/>
          <w:rtl/>
        </w:rPr>
        <w:t>ی</w:t>
      </w:r>
      <w:r w:rsidR="009A4946" w:rsidRPr="00D80F82">
        <w:rPr>
          <w:rFonts w:asciiTheme="majorHAnsi" w:hAnsiTheme="majorHAnsi" w:cs="B Lotus"/>
          <w:sz w:val="20"/>
          <w:szCs w:val="20"/>
          <w:highlight w:val="yellow"/>
          <w:rtl/>
        </w:rPr>
        <w:t xml:space="preserve"> صلب و سخت</w:t>
      </w:r>
      <w:r w:rsidR="009A4946" w:rsidRPr="00D80F82">
        <w:rPr>
          <w:rFonts w:asciiTheme="majorHAnsi" w:hAnsiTheme="majorHAnsi" w:cs="B Lotus" w:hint="cs"/>
          <w:sz w:val="20"/>
          <w:szCs w:val="20"/>
          <w:highlight w:val="yellow"/>
          <w:rtl/>
        </w:rPr>
        <w:t>ی</w:t>
      </w:r>
      <w:r w:rsidR="009A4946" w:rsidRPr="00D80F82">
        <w:rPr>
          <w:rFonts w:asciiTheme="majorHAnsi" w:hAnsiTheme="majorHAnsi" w:cs="B Lotus"/>
          <w:sz w:val="20"/>
          <w:szCs w:val="20"/>
          <w:highlight w:val="yellow"/>
          <w:rtl/>
        </w:rPr>
        <w:t xml:space="preserve"> اصلاح شده</w:t>
      </w:r>
      <w:r w:rsidR="001A078B" w:rsidRPr="00D80F82">
        <w:rPr>
          <w:rFonts w:asciiTheme="majorHAnsi" w:hAnsiTheme="majorHAnsi" w:cs="B Lotus" w:hint="cs"/>
          <w:sz w:val="20"/>
          <w:szCs w:val="20"/>
          <w:highlight w:val="yellow"/>
          <w:rtl/>
        </w:rPr>
        <w:t xml:space="preserve"> (</w:t>
      </w:r>
      <w:r w:rsidR="001A078B" w:rsidRPr="00D80F82">
        <w:rPr>
          <w:rFonts w:asciiTheme="majorBidi" w:hAnsiTheme="majorBidi" w:cstheme="majorBidi"/>
          <w:sz w:val="16"/>
          <w:szCs w:val="16"/>
          <w:highlight w:val="yellow"/>
        </w:rPr>
        <w:t>Case 5</w:t>
      </w:r>
      <w:r w:rsidR="001A078B" w:rsidRPr="00D80F82">
        <w:rPr>
          <w:rFonts w:asciiTheme="majorHAnsi" w:hAnsiTheme="majorHAnsi" w:cs="B Lotus" w:hint="cs"/>
          <w:sz w:val="20"/>
          <w:szCs w:val="20"/>
          <w:highlight w:val="yellow"/>
          <w:rtl/>
        </w:rPr>
        <w:t>)</w:t>
      </w:r>
      <w:r w:rsidR="00D86FFE" w:rsidRPr="00134684">
        <w:rPr>
          <w:rFonts w:asciiTheme="majorHAnsi" w:hAnsiTheme="majorHAnsi" w:cs="B Lotus" w:hint="cs"/>
          <w:sz w:val="20"/>
          <w:szCs w:val="20"/>
          <w:rtl/>
        </w:rPr>
        <w:t xml:space="preserve"> </w:t>
      </w:r>
      <w:r w:rsidR="00A872BE" w:rsidRPr="00134684">
        <w:rPr>
          <w:rFonts w:asciiTheme="majorHAnsi" w:hAnsiTheme="majorHAnsi" w:cs="B Lotus" w:hint="cs"/>
          <w:sz w:val="20"/>
          <w:szCs w:val="20"/>
          <w:rtl/>
        </w:rPr>
        <w:t>با استفاده از نرم</w:t>
      </w:r>
      <w:r w:rsidR="00A872BE" w:rsidRPr="00134684">
        <w:rPr>
          <w:rFonts w:asciiTheme="majorHAnsi" w:hAnsiTheme="majorHAnsi" w:cs="B Lotus"/>
          <w:sz w:val="20"/>
          <w:szCs w:val="20"/>
          <w:rtl/>
        </w:rPr>
        <w:softHyphen/>
      </w:r>
      <w:r w:rsidR="00A872BE" w:rsidRPr="00134684">
        <w:rPr>
          <w:rFonts w:asciiTheme="majorHAnsi" w:hAnsiTheme="majorHAnsi" w:cs="B Lotus" w:hint="cs"/>
          <w:sz w:val="20"/>
          <w:szCs w:val="20"/>
          <w:rtl/>
        </w:rPr>
        <w:t xml:space="preserve">افزار </w:t>
      </w:r>
      <w:proofErr w:type="spellStart"/>
      <w:r w:rsidR="00A872BE" w:rsidRPr="00134684">
        <w:rPr>
          <w:rFonts w:asciiTheme="majorBidi" w:hAnsiTheme="majorBidi" w:cstheme="majorBidi"/>
          <w:sz w:val="18"/>
          <w:szCs w:val="18"/>
        </w:rPr>
        <w:t>Matlab</w:t>
      </w:r>
      <w:proofErr w:type="spellEnd"/>
      <w:r w:rsidR="00A872BE" w:rsidRPr="00134684">
        <w:rPr>
          <w:rFonts w:asciiTheme="majorBidi" w:hAnsiTheme="majorBidi" w:cstheme="majorBidi"/>
          <w:sz w:val="16"/>
          <w:szCs w:val="16"/>
          <w:rtl/>
        </w:rPr>
        <w:t xml:space="preserve"> </w:t>
      </w:r>
      <w:r w:rsidR="00A872BE" w:rsidRPr="00134684">
        <w:rPr>
          <w:rFonts w:asciiTheme="majorHAnsi" w:hAnsiTheme="majorHAnsi" w:cs="B Lotus" w:hint="cs"/>
          <w:sz w:val="20"/>
          <w:szCs w:val="20"/>
          <w:rtl/>
        </w:rPr>
        <w:t xml:space="preserve">محاسبه و با یکدیگر مقایسه شدند. </w:t>
      </w:r>
      <w:bookmarkStart w:id="26" w:name="OLE_LINK112"/>
      <w:bookmarkEnd w:id="23"/>
      <w:r w:rsidR="00A872BE" w:rsidRPr="00134684">
        <w:rPr>
          <w:rFonts w:asciiTheme="majorHAnsi" w:hAnsiTheme="majorHAnsi" w:cs="B Lotus" w:hint="cs"/>
          <w:sz w:val="20"/>
          <w:szCs w:val="20"/>
          <w:rtl/>
        </w:rPr>
        <w:t xml:space="preserve">مقایسه امپدانس </w:t>
      </w:r>
      <w:bookmarkStart w:id="27" w:name="OLE_LINK6"/>
      <w:r w:rsidR="00A872BE" w:rsidRPr="00134684">
        <w:rPr>
          <w:rFonts w:asciiTheme="majorHAnsi" w:hAnsiTheme="majorHAnsi" w:cs="B Lotus" w:hint="cs"/>
          <w:sz w:val="20"/>
          <w:szCs w:val="20"/>
          <w:rtl/>
        </w:rPr>
        <w:t xml:space="preserve">(سختی و میرایی دینامیکی) </w:t>
      </w:r>
      <w:bookmarkEnd w:id="27"/>
      <w:r w:rsidR="00A872BE" w:rsidRPr="00134684">
        <w:rPr>
          <w:rFonts w:asciiTheme="majorHAnsi" w:hAnsiTheme="majorHAnsi" w:cs="B Lotus" w:hint="cs"/>
          <w:sz w:val="20"/>
          <w:szCs w:val="20"/>
          <w:rtl/>
        </w:rPr>
        <w:t>شالوده</w:t>
      </w:r>
      <w:r w:rsidR="00A872BE" w:rsidRPr="00134684">
        <w:rPr>
          <w:rFonts w:asciiTheme="majorHAnsi" w:hAnsiTheme="majorHAnsi" w:cs="B Lotus" w:hint="cs"/>
          <w:sz w:val="20"/>
          <w:szCs w:val="20"/>
          <w:rtl/>
        </w:rPr>
        <w:softHyphen/>
        <w:t xml:space="preserve">های واقع بر خاک همگن و ناهمگن </w:t>
      </w:r>
      <w:r w:rsidR="00D86FFE" w:rsidRPr="00134684">
        <w:rPr>
          <w:rFonts w:asciiTheme="majorHAnsi" w:hAnsiTheme="majorHAnsi" w:cs="B Lotus" w:hint="cs"/>
          <w:sz w:val="20"/>
          <w:szCs w:val="20"/>
          <w:rtl/>
        </w:rPr>
        <w:t xml:space="preserve">و همچنین بررسی پاسخ سازه در دو حالت مذکور </w:t>
      </w:r>
      <w:r w:rsidR="00A872BE" w:rsidRPr="00134684">
        <w:rPr>
          <w:rFonts w:asciiTheme="majorHAnsi" w:hAnsiTheme="majorHAnsi" w:cs="B Lotus" w:hint="cs"/>
          <w:sz w:val="20"/>
          <w:szCs w:val="20"/>
          <w:rtl/>
        </w:rPr>
        <w:t xml:space="preserve">از دیگر اهداف این تحقیق است. </w:t>
      </w:r>
      <w:r w:rsidR="002A3DEA" w:rsidRPr="00134684">
        <w:rPr>
          <w:rFonts w:asciiTheme="majorHAnsi" w:hAnsiTheme="majorHAnsi" w:cs="B Lotus" w:hint="cs"/>
          <w:sz w:val="20"/>
          <w:szCs w:val="20"/>
          <w:rtl/>
        </w:rPr>
        <w:t>نتایج نشان داد که</w:t>
      </w:r>
      <w:r w:rsidR="002B369B" w:rsidRPr="00134684">
        <w:rPr>
          <w:rFonts w:asciiTheme="majorHAnsi" w:hAnsiTheme="majorHAnsi" w:cs="B Lotus" w:hint="cs"/>
          <w:sz w:val="20"/>
          <w:szCs w:val="20"/>
          <w:rtl/>
        </w:rPr>
        <w:t xml:space="preserve"> در تحلیل زیرسازه</w:t>
      </w:r>
      <w:r w:rsidR="002A3DEA" w:rsidRPr="00134684">
        <w:rPr>
          <w:rFonts w:asciiTheme="majorHAnsi" w:hAnsiTheme="majorHAnsi" w:cs="B Lotus" w:hint="cs"/>
          <w:sz w:val="20"/>
          <w:szCs w:val="20"/>
          <w:rtl/>
        </w:rPr>
        <w:t xml:space="preserve"> </w:t>
      </w:r>
      <w:r w:rsidR="00A34E83" w:rsidRPr="00134684">
        <w:rPr>
          <w:rFonts w:asciiTheme="majorHAnsi" w:hAnsiTheme="majorHAnsi" w:cs="B Lotus" w:hint="cs"/>
          <w:sz w:val="20"/>
          <w:szCs w:val="20"/>
          <w:rtl/>
        </w:rPr>
        <w:t>تحت زلزله</w:t>
      </w:r>
      <w:r w:rsidR="00A34E83" w:rsidRPr="00134684">
        <w:rPr>
          <w:rFonts w:asciiTheme="majorHAnsi" w:hAnsiTheme="majorHAnsi" w:cs="B Lotus" w:hint="cs"/>
          <w:sz w:val="20"/>
          <w:szCs w:val="20"/>
          <w:rtl/>
        </w:rPr>
        <w:softHyphen/>
        <w:t>های سطح بهره</w:t>
      </w:r>
      <w:r w:rsidR="00A34E83" w:rsidRPr="00134684">
        <w:rPr>
          <w:rFonts w:asciiTheme="majorHAnsi" w:hAnsiTheme="majorHAnsi" w:cs="B Lotus" w:hint="cs"/>
          <w:sz w:val="20"/>
          <w:szCs w:val="20"/>
          <w:rtl/>
        </w:rPr>
        <w:softHyphen/>
        <w:t>برداری</w:t>
      </w:r>
      <w:r w:rsidR="002A3DEA" w:rsidRPr="00134684">
        <w:rPr>
          <w:rFonts w:asciiTheme="majorHAnsi" w:hAnsiTheme="majorHAnsi" w:cs="B Lotus" w:hint="cs"/>
          <w:sz w:val="20"/>
          <w:szCs w:val="20"/>
          <w:rtl/>
        </w:rPr>
        <w:t xml:space="preserve">، برای تعیین فرکانس هدف مناسب </w:t>
      </w:r>
      <w:r w:rsidR="002A3DEA" w:rsidRPr="00D80F82">
        <w:rPr>
          <w:rFonts w:asciiTheme="majorHAnsi" w:hAnsiTheme="majorHAnsi" w:cs="B Lotus" w:hint="cs"/>
          <w:sz w:val="20"/>
          <w:szCs w:val="20"/>
          <w:highlight w:val="yellow"/>
          <w:rtl/>
        </w:rPr>
        <w:t xml:space="preserve">استفاده از </w:t>
      </w:r>
      <w:r w:rsidR="00D80F82" w:rsidRPr="00D80F82">
        <w:rPr>
          <w:rFonts w:asciiTheme="majorBidi" w:hAnsiTheme="majorBidi" w:cstheme="majorBidi"/>
          <w:sz w:val="16"/>
          <w:szCs w:val="16"/>
          <w:highlight w:val="yellow"/>
        </w:rPr>
        <w:t>Case 4</w:t>
      </w:r>
      <w:r w:rsidR="00D80F82" w:rsidRPr="00D80F82">
        <w:rPr>
          <w:rFonts w:asciiTheme="majorHAnsi" w:hAnsiTheme="majorHAnsi" w:cs="B Lotus" w:hint="cs"/>
          <w:sz w:val="20"/>
          <w:szCs w:val="20"/>
          <w:highlight w:val="yellow"/>
          <w:rtl/>
        </w:rPr>
        <w:t xml:space="preserve"> و </w:t>
      </w:r>
      <w:r w:rsidR="00D80F82" w:rsidRPr="00D80F82">
        <w:rPr>
          <w:rFonts w:asciiTheme="majorBidi" w:hAnsiTheme="majorBidi" w:cstheme="majorBidi"/>
          <w:sz w:val="16"/>
          <w:szCs w:val="16"/>
          <w:highlight w:val="yellow"/>
        </w:rPr>
        <w:t>Case 5</w:t>
      </w:r>
      <w:r w:rsidR="00871F6E">
        <w:rPr>
          <w:rFonts w:asciiTheme="majorHAnsi" w:hAnsiTheme="majorHAnsi" w:cs="B Lotus" w:hint="cs"/>
          <w:sz w:val="20"/>
          <w:szCs w:val="20"/>
          <w:rtl/>
        </w:rPr>
        <w:t xml:space="preserve"> ضمن ارائه روشی کاربردی</w:t>
      </w:r>
      <w:r w:rsidR="00D80F82">
        <w:rPr>
          <w:rFonts w:asciiTheme="majorHAnsi" w:hAnsiTheme="majorHAnsi" w:cs="B Lotus" w:hint="cs"/>
          <w:sz w:val="20"/>
          <w:szCs w:val="20"/>
          <w:rtl/>
        </w:rPr>
        <w:t xml:space="preserve"> </w:t>
      </w:r>
      <w:r w:rsidR="002A3DEA" w:rsidRPr="00134684">
        <w:rPr>
          <w:rFonts w:asciiTheme="majorHAnsi" w:hAnsiTheme="majorHAnsi" w:cs="B Lotus" w:hint="cs"/>
          <w:sz w:val="20"/>
          <w:szCs w:val="20"/>
          <w:rtl/>
        </w:rPr>
        <w:t>پاسخ</w:t>
      </w:r>
      <w:r w:rsidR="002A3DEA" w:rsidRPr="00134684">
        <w:rPr>
          <w:rFonts w:asciiTheme="majorHAnsi" w:hAnsiTheme="majorHAnsi" w:cs="B Lotus" w:hint="cs"/>
          <w:sz w:val="20"/>
          <w:szCs w:val="20"/>
          <w:rtl/>
        </w:rPr>
        <w:softHyphen/>
        <w:t>های واقع</w:t>
      </w:r>
      <w:r w:rsidR="002A3DEA" w:rsidRPr="00134684">
        <w:rPr>
          <w:rFonts w:asciiTheme="majorHAnsi" w:hAnsiTheme="majorHAnsi" w:cs="B Lotus" w:hint="cs"/>
          <w:sz w:val="20"/>
          <w:szCs w:val="20"/>
          <w:rtl/>
        </w:rPr>
        <w:softHyphen/>
        <w:t>بینانه</w:t>
      </w:r>
      <w:r w:rsidR="002A3DEA" w:rsidRPr="00134684">
        <w:rPr>
          <w:rFonts w:asciiTheme="majorHAnsi" w:hAnsiTheme="majorHAnsi" w:cs="B Lotus" w:hint="cs"/>
          <w:sz w:val="20"/>
          <w:szCs w:val="20"/>
          <w:rtl/>
        </w:rPr>
        <w:softHyphen/>
        <w:t>تری ارائه می</w:t>
      </w:r>
      <w:r w:rsidR="002A3DEA" w:rsidRPr="00134684">
        <w:rPr>
          <w:rFonts w:asciiTheme="majorHAnsi" w:hAnsiTheme="majorHAnsi" w:cs="B Lotus" w:hint="cs"/>
          <w:sz w:val="20"/>
          <w:szCs w:val="20"/>
          <w:rtl/>
        </w:rPr>
        <w:softHyphen/>
        <w:t>ده</w:t>
      </w:r>
      <w:r w:rsidR="00C73354">
        <w:rPr>
          <w:rFonts w:asciiTheme="majorHAnsi" w:hAnsiTheme="majorHAnsi" w:cs="B Lotus" w:hint="cs"/>
          <w:sz w:val="20"/>
          <w:szCs w:val="20"/>
          <w:rtl/>
        </w:rPr>
        <w:t>ن</w:t>
      </w:r>
      <w:r w:rsidR="002A3DEA" w:rsidRPr="00134684">
        <w:rPr>
          <w:rFonts w:asciiTheme="majorHAnsi" w:hAnsiTheme="majorHAnsi" w:cs="B Lotus" w:hint="cs"/>
          <w:sz w:val="20"/>
          <w:szCs w:val="20"/>
          <w:rtl/>
        </w:rPr>
        <w:t>د.</w:t>
      </w:r>
      <w:r w:rsidR="002A3DEA" w:rsidRPr="00134684">
        <w:rPr>
          <w:rFonts w:cs="B Lotus" w:hint="cs"/>
          <w:sz w:val="20"/>
          <w:szCs w:val="20"/>
          <w:rtl/>
        </w:rPr>
        <w:t xml:space="preserve"> </w:t>
      </w:r>
    </w:p>
    <w:bookmarkEnd w:id="13"/>
    <w:bookmarkEnd w:id="14"/>
    <w:bookmarkEnd w:id="15"/>
    <w:bookmarkEnd w:id="16"/>
    <w:bookmarkEnd w:id="17"/>
    <w:bookmarkEnd w:id="18"/>
    <w:bookmarkEnd w:id="19"/>
    <w:p w14:paraId="25ED5253" w14:textId="77777777" w:rsidR="004C1D9E" w:rsidRPr="00134684" w:rsidRDefault="004C1D9E" w:rsidP="004C1D9E">
      <w:pPr>
        <w:pStyle w:val="BlockText"/>
        <w:widowControl w:val="0"/>
        <w:ind w:left="0"/>
        <w:rPr>
          <w:rFonts w:cs="B Lotus"/>
          <w:b/>
          <w:bCs/>
          <w:sz w:val="10"/>
          <w:szCs w:val="10"/>
          <w:rtl/>
        </w:rPr>
      </w:pPr>
    </w:p>
    <w:bookmarkEnd w:id="26"/>
    <w:p w14:paraId="267354AA" w14:textId="27335DF4" w:rsidR="000731FE" w:rsidRPr="00134684" w:rsidRDefault="00443F89" w:rsidP="00C72D7A">
      <w:pPr>
        <w:pStyle w:val="BlockText"/>
        <w:widowControl w:val="0"/>
        <w:ind w:left="0"/>
        <w:rPr>
          <w:rFonts w:cs="B Lotus"/>
        </w:rPr>
      </w:pPr>
      <w:r w:rsidRPr="00134684">
        <w:rPr>
          <w:rFonts w:cs="B Lotus" w:hint="cs"/>
          <w:b/>
          <w:bCs/>
          <w:rtl/>
        </w:rPr>
        <w:t>کلیدواژه</w:t>
      </w:r>
      <w:r w:rsidRPr="00134684">
        <w:rPr>
          <w:rFonts w:cs="B Lotus" w:hint="cs"/>
          <w:b/>
          <w:bCs/>
          <w:rtl/>
        </w:rPr>
        <w:softHyphen/>
        <w:t>ها</w:t>
      </w:r>
      <w:r w:rsidR="005462B5" w:rsidRPr="00134684">
        <w:rPr>
          <w:rFonts w:cs="B Lotus" w:hint="cs"/>
          <w:b/>
          <w:bCs/>
          <w:rtl/>
        </w:rPr>
        <w:t>:</w:t>
      </w:r>
      <w:r w:rsidR="00E11852" w:rsidRPr="00134684">
        <w:rPr>
          <w:rFonts w:cs="B Lotus" w:hint="cs"/>
          <w:b/>
          <w:bCs/>
          <w:rtl/>
        </w:rPr>
        <w:t xml:space="preserve"> </w:t>
      </w:r>
      <w:r w:rsidR="009334AC" w:rsidRPr="00134684">
        <w:rPr>
          <w:rFonts w:cs="B Lotus" w:hint="cs"/>
          <w:rtl/>
        </w:rPr>
        <w:t>اندرکنش خاک-سازه، خاک ناهمگن، سختی و میرایی تابع فرکانس، تحلیل دینامیکی، روش زیرسازه</w:t>
      </w:r>
    </w:p>
    <w:p w14:paraId="5AA12C5A" w14:textId="77777777" w:rsidR="001D0696" w:rsidRPr="00134684" w:rsidRDefault="001D0696" w:rsidP="00441BB2">
      <w:pPr>
        <w:widowControl w:val="0"/>
        <w:bidi/>
        <w:spacing w:line="264" w:lineRule="auto"/>
        <w:jc w:val="both"/>
        <w:rPr>
          <w:rFonts w:cs="B Lotus"/>
          <w:color w:val="000000"/>
          <w:sz w:val="28"/>
          <w:szCs w:val="28"/>
          <w:rtl/>
        </w:rPr>
      </w:pPr>
    </w:p>
    <w:p w14:paraId="742F59C3" w14:textId="77777777" w:rsidR="001D0696" w:rsidRPr="00134684" w:rsidRDefault="001D0696" w:rsidP="0036261A">
      <w:pPr>
        <w:widowControl w:val="0"/>
        <w:bidi/>
        <w:spacing w:line="264" w:lineRule="auto"/>
        <w:jc w:val="both"/>
        <w:rPr>
          <w:rFonts w:cs="B Lotus"/>
          <w:b/>
          <w:bCs/>
          <w:color w:val="000000"/>
          <w:sz w:val="22"/>
          <w:szCs w:val="22"/>
          <w:rtl/>
        </w:rPr>
        <w:sectPr w:rsidR="001D0696" w:rsidRPr="00134684" w:rsidSect="00074124">
          <w:pgSz w:w="11906" w:h="16838"/>
          <w:pgMar w:top="1418" w:right="1418" w:bottom="1134" w:left="1418" w:header="709" w:footer="709" w:gutter="0"/>
          <w:pgNumType w:start="1"/>
          <w:cols w:space="567"/>
          <w:titlePg/>
          <w:docGrid w:linePitch="360"/>
        </w:sectPr>
      </w:pPr>
    </w:p>
    <w:p w14:paraId="579386EC" w14:textId="7816D031" w:rsidR="002A01C9" w:rsidRPr="00134684" w:rsidRDefault="002A01C9" w:rsidP="00126217">
      <w:pPr>
        <w:bidi/>
        <w:rPr>
          <w:rFonts w:asciiTheme="majorHAnsi" w:hAnsiTheme="majorHAnsi" w:cs="B Lotus"/>
          <w:b/>
          <w:bCs/>
          <w:sz w:val="22"/>
          <w:szCs w:val="22"/>
          <w:rtl/>
        </w:rPr>
      </w:pPr>
      <w:r w:rsidRPr="00134684">
        <w:rPr>
          <w:rFonts w:asciiTheme="majorHAnsi" w:hAnsiTheme="majorHAnsi" w:cs="B Lotus"/>
          <w:b/>
          <w:bCs/>
          <w:sz w:val="22"/>
          <w:szCs w:val="22"/>
          <w:rtl/>
        </w:rPr>
        <w:t xml:space="preserve">1- </w:t>
      </w:r>
      <w:r w:rsidR="000D5B89" w:rsidRPr="00134684">
        <w:rPr>
          <w:rFonts w:asciiTheme="majorHAnsi" w:hAnsiTheme="majorHAnsi" w:cs="B Lotus" w:hint="cs"/>
          <w:b/>
          <w:bCs/>
          <w:sz w:val="22"/>
          <w:szCs w:val="22"/>
          <w:rtl/>
        </w:rPr>
        <w:t>مقدمه</w:t>
      </w:r>
      <w:r w:rsidRPr="00134684">
        <w:rPr>
          <w:rFonts w:asciiTheme="majorHAnsi" w:hAnsiTheme="majorHAnsi" w:cs="B Lotus" w:hint="cs"/>
          <w:b/>
          <w:bCs/>
          <w:sz w:val="22"/>
          <w:szCs w:val="22"/>
          <w:rtl/>
        </w:rPr>
        <w:t xml:space="preserve"> </w:t>
      </w:r>
    </w:p>
    <w:p w14:paraId="4494C66C" w14:textId="1ADCCBFE" w:rsidR="004F34CE" w:rsidRPr="00134684" w:rsidRDefault="004F34CE" w:rsidP="004736F6">
      <w:pPr>
        <w:bidi/>
        <w:ind w:firstLine="284"/>
        <w:jc w:val="both"/>
        <w:rPr>
          <w:rFonts w:asciiTheme="majorHAnsi" w:hAnsiTheme="majorHAnsi" w:cs="B Lotus"/>
          <w:sz w:val="22"/>
          <w:szCs w:val="22"/>
        </w:rPr>
      </w:pPr>
      <w:bookmarkStart w:id="28" w:name="OLE_LINK5"/>
      <w:r w:rsidRPr="00134684">
        <w:rPr>
          <w:rFonts w:asciiTheme="majorHAnsi" w:hAnsiTheme="majorHAnsi" w:cs="B Lotus" w:hint="cs"/>
          <w:sz w:val="22"/>
          <w:szCs w:val="22"/>
          <w:rtl/>
        </w:rPr>
        <w:t>در محاسبات نیروی دینامیکی وارد بر سازه، معمولاً تکیه</w:t>
      </w:r>
      <w:r w:rsidRPr="00134684">
        <w:rPr>
          <w:rFonts w:asciiTheme="majorHAnsi" w:hAnsiTheme="majorHAnsi" w:cs="B Lotus"/>
          <w:sz w:val="22"/>
          <w:szCs w:val="22"/>
        </w:rPr>
        <w:t>‌</w:t>
      </w:r>
      <w:r w:rsidRPr="00134684">
        <w:rPr>
          <w:rFonts w:asciiTheme="majorHAnsi" w:hAnsiTheme="majorHAnsi" w:cs="B Lotus" w:hint="cs"/>
          <w:sz w:val="22"/>
          <w:szCs w:val="22"/>
          <w:rtl/>
        </w:rPr>
        <w:t xml:space="preserve">گاه آن صلب و خاک </w:t>
      </w:r>
      <w:r w:rsidR="00394297" w:rsidRPr="00134684">
        <w:rPr>
          <w:rFonts w:asciiTheme="majorHAnsi" w:hAnsiTheme="majorHAnsi" w:cs="B Lotus" w:hint="cs"/>
          <w:sz w:val="22"/>
          <w:szCs w:val="22"/>
          <w:rtl/>
        </w:rPr>
        <w:t>انعطاف</w:t>
      </w:r>
      <w:r w:rsidRPr="00134684">
        <w:rPr>
          <w:rFonts w:asciiTheme="majorHAnsi" w:hAnsiTheme="majorHAnsi" w:cs="B Lotus"/>
          <w:sz w:val="22"/>
          <w:szCs w:val="22"/>
        </w:rPr>
        <w:t>‌</w:t>
      </w:r>
      <w:r w:rsidRPr="00134684">
        <w:rPr>
          <w:rFonts w:asciiTheme="majorHAnsi" w:hAnsiTheme="majorHAnsi" w:cs="B Lotus" w:hint="cs"/>
          <w:sz w:val="22"/>
          <w:szCs w:val="22"/>
          <w:rtl/>
        </w:rPr>
        <w:t>ناپذیر فرض می</w:t>
      </w:r>
      <w:r w:rsidRPr="00134684">
        <w:rPr>
          <w:rFonts w:asciiTheme="majorHAnsi" w:hAnsiTheme="majorHAnsi" w:cs="B Lotus"/>
          <w:sz w:val="22"/>
          <w:szCs w:val="22"/>
        </w:rPr>
        <w:t>‌</w:t>
      </w:r>
      <w:r w:rsidRPr="00134684">
        <w:rPr>
          <w:rFonts w:asciiTheme="majorHAnsi" w:hAnsiTheme="majorHAnsi" w:cs="B Lotus" w:hint="cs"/>
          <w:sz w:val="22"/>
          <w:szCs w:val="22"/>
          <w:rtl/>
        </w:rPr>
        <w:t xml:space="preserve">شود ولی مشاهدات و تجربیات گذشته نشانگر این واقعیت است که </w:t>
      </w:r>
      <w:r w:rsidR="00394297" w:rsidRPr="00134684">
        <w:rPr>
          <w:rFonts w:asciiTheme="majorHAnsi" w:hAnsiTheme="majorHAnsi" w:cs="B Lotus" w:hint="cs"/>
          <w:sz w:val="22"/>
          <w:szCs w:val="22"/>
          <w:rtl/>
        </w:rPr>
        <w:t>انعطاف</w:t>
      </w:r>
      <w:r w:rsidRPr="00134684">
        <w:rPr>
          <w:rFonts w:asciiTheme="majorHAnsi" w:hAnsiTheme="majorHAnsi" w:cs="B Lotus"/>
          <w:sz w:val="22"/>
          <w:szCs w:val="22"/>
        </w:rPr>
        <w:t>‌</w:t>
      </w:r>
      <w:r w:rsidRPr="00134684">
        <w:rPr>
          <w:rFonts w:asciiTheme="majorHAnsi" w:hAnsiTheme="majorHAnsi" w:cs="B Lotus" w:hint="cs"/>
          <w:sz w:val="22"/>
          <w:szCs w:val="22"/>
          <w:rtl/>
        </w:rPr>
        <w:t xml:space="preserve">پذیری خاک باعث تغییر خصوصیات حرکت آزاد زمین در سطح شده و به </w:t>
      </w:r>
      <w:r w:rsidRPr="00134684">
        <w:rPr>
          <w:rFonts w:asciiTheme="majorHAnsi" w:hAnsiTheme="majorHAnsi" w:cs="B Lotus" w:hint="cs"/>
          <w:sz w:val="22"/>
          <w:szCs w:val="22"/>
          <w:rtl/>
        </w:rPr>
        <w:t>علت تأثیرات متقابل خاک و فونداسیون، تغییرات قابل ملاحظه</w:t>
      </w:r>
      <w:r w:rsidRPr="00134684">
        <w:rPr>
          <w:rFonts w:asciiTheme="majorHAnsi" w:hAnsiTheme="majorHAnsi" w:cs="B Lotus"/>
          <w:sz w:val="22"/>
          <w:szCs w:val="22"/>
        </w:rPr>
        <w:t>‌</w:t>
      </w:r>
      <w:r w:rsidRPr="00134684">
        <w:rPr>
          <w:rFonts w:asciiTheme="majorHAnsi" w:hAnsiTheme="majorHAnsi" w:cs="B Lotus" w:hint="cs"/>
          <w:sz w:val="22"/>
          <w:szCs w:val="22"/>
          <w:rtl/>
        </w:rPr>
        <w:t>ای در پاسخ سازه در مقابل بارهای دینامیکی ایجاد می</w:t>
      </w:r>
      <w:r w:rsidRPr="00134684">
        <w:rPr>
          <w:rFonts w:asciiTheme="majorHAnsi" w:hAnsiTheme="majorHAnsi" w:cs="B Lotus"/>
          <w:sz w:val="22"/>
          <w:szCs w:val="22"/>
        </w:rPr>
        <w:t>‌</w:t>
      </w:r>
      <w:r w:rsidRPr="00134684">
        <w:rPr>
          <w:rFonts w:asciiTheme="majorHAnsi" w:hAnsiTheme="majorHAnsi" w:cs="B Lotus" w:hint="cs"/>
          <w:sz w:val="22"/>
          <w:szCs w:val="22"/>
          <w:rtl/>
        </w:rPr>
        <w:t>نماید</w:t>
      </w:r>
      <w:r w:rsidR="00AB0B85" w:rsidRPr="00134684">
        <w:rPr>
          <w:rFonts w:asciiTheme="majorBidi" w:hAnsiTheme="majorBidi" w:cstheme="majorBidi"/>
          <w:sz w:val="18"/>
          <w:szCs w:val="18"/>
          <w:rtl/>
        </w:rPr>
        <w:t xml:space="preserve"> </w:t>
      </w:r>
      <w:r w:rsidR="00AB0B85" w:rsidRPr="00134684">
        <w:rPr>
          <w:rFonts w:asciiTheme="majorBidi" w:hAnsiTheme="majorBidi" w:cstheme="majorBidi"/>
          <w:sz w:val="18"/>
          <w:szCs w:val="18"/>
          <w:rtl/>
        </w:rPr>
        <w:fldChar w:fldCharType="begin"/>
      </w:r>
      <w:r w:rsidR="004736F6" w:rsidRPr="00134684">
        <w:rPr>
          <w:rFonts w:asciiTheme="majorBidi" w:hAnsiTheme="majorBidi" w:cstheme="majorBidi"/>
          <w:sz w:val="18"/>
          <w:szCs w:val="18"/>
          <w:rtl/>
        </w:rPr>
        <w:instrText xml:space="preserve"> </w:instrText>
      </w:r>
      <w:r w:rsidR="004736F6" w:rsidRPr="00134684">
        <w:rPr>
          <w:rFonts w:asciiTheme="majorBidi" w:hAnsiTheme="majorBidi" w:cstheme="majorBidi"/>
          <w:sz w:val="18"/>
          <w:szCs w:val="18"/>
        </w:rPr>
        <w:instrText>ADDIN ZOTERO_ITEM CSL_CITATION {"citationID":"kWFCFACg","properties":{"formattedCitation":"[1\\uc0\\u8211{}4]","plainCitation":"[1–4]","noteIndex":0},"citationItems":[{"id":917,"uris":["http://zotero.org/users/local/OWDx7WgM/items/IDGJD5FN"],"itemData</w:instrText>
      </w:r>
      <w:r w:rsidR="004736F6" w:rsidRPr="00134684">
        <w:rPr>
          <w:rFonts w:asciiTheme="majorBidi" w:hAnsiTheme="majorBidi" w:cstheme="majorBidi"/>
          <w:sz w:val="18"/>
          <w:szCs w:val="18"/>
          <w:rtl/>
        </w:rPr>
        <w:instrText>":{"</w:instrText>
      </w:r>
      <w:r w:rsidR="004736F6" w:rsidRPr="00134684">
        <w:rPr>
          <w:rFonts w:asciiTheme="majorBidi" w:hAnsiTheme="majorBidi" w:cstheme="majorBidi"/>
          <w:sz w:val="18"/>
          <w:szCs w:val="18"/>
        </w:rPr>
        <w:instrText>id":917,"type":"article-journal","abstract":"It is well known that structures designed by current codes experience large inelastic deformations during major earthquakes. However, current seismic design practice in almost all seismic design provisions such Iranian Seismic Code is based on elastic structural behavior and accounts for inelastic behavior only in an indirect manner through certain ...","container-title":"Modares Civil Engineering journal","issue":"3","language":"en","note":"publisher: Modares</w:instrText>
      </w:r>
      <w:r w:rsidR="004736F6" w:rsidRPr="00134684">
        <w:rPr>
          <w:rFonts w:asciiTheme="majorBidi" w:hAnsiTheme="majorBidi" w:cstheme="majorBidi"/>
          <w:sz w:val="18"/>
          <w:szCs w:val="18"/>
          <w:rtl/>
        </w:rPr>
        <w:instrText xml:space="preserve"> </w:instrText>
      </w:r>
      <w:r w:rsidR="004736F6" w:rsidRPr="00134684">
        <w:rPr>
          <w:rFonts w:asciiTheme="majorBidi" w:hAnsiTheme="majorBidi" w:cstheme="majorBidi"/>
          <w:sz w:val="18"/>
          <w:szCs w:val="18"/>
        </w:rPr>
        <w:instrText>Civil Engineering journal","page":"221-236","source":"mcej.modares.ac.ir","title":"Evaluation of Drift Distribution in Steel Moment Frames Designed Based on Performance-Based Plastic design Approach Considering Soil-Structure Interaction Effects","volume</w:instrText>
      </w:r>
      <w:r w:rsidR="004736F6" w:rsidRPr="00134684">
        <w:rPr>
          <w:rFonts w:asciiTheme="majorBidi" w:hAnsiTheme="majorBidi" w:cstheme="majorBidi"/>
          <w:sz w:val="18"/>
          <w:szCs w:val="18"/>
          <w:rtl/>
        </w:rPr>
        <w:instrText>":"18","</w:instrText>
      </w:r>
      <w:r w:rsidR="004736F6" w:rsidRPr="00134684">
        <w:rPr>
          <w:rFonts w:asciiTheme="majorBidi" w:hAnsiTheme="majorBidi" w:cstheme="majorBidi"/>
          <w:sz w:val="18"/>
          <w:szCs w:val="18"/>
        </w:rPr>
        <w:instrText>author":[{"family":"Ghodrati Amiri","given":"Gholamrezar"},{"family":"Ganjavi","given":"Behnoud"},{"family":"Gholamrezatabar","given":"Abolfazl"}],"issued":{"date-parts</w:instrText>
      </w:r>
      <w:r w:rsidR="004736F6" w:rsidRPr="00134684">
        <w:rPr>
          <w:rFonts w:asciiTheme="majorBidi" w:hAnsiTheme="majorBidi" w:cstheme="majorBidi"/>
          <w:sz w:val="18"/>
          <w:szCs w:val="18"/>
          <w:rtl/>
        </w:rPr>
        <w:instrText>":[["2018",9,10]]</w:instrText>
      </w:r>
      <w:r w:rsidR="004736F6" w:rsidRPr="00134684">
        <w:rPr>
          <w:rFonts w:asciiTheme="majorBidi" w:hAnsiTheme="majorBidi" w:cstheme="majorBidi"/>
          <w:sz w:val="18"/>
          <w:szCs w:val="18"/>
        </w:rPr>
        <w:instrText>}}},{"id":160,"uris":["http://zotero.org/users/local/OWDx7WgM</w:instrText>
      </w:r>
      <w:r w:rsidR="004736F6" w:rsidRPr="00134684">
        <w:rPr>
          <w:rFonts w:asciiTheme="majorBidi" w:hAnsiTheme="majorBidi" w:cstheme="majorBidi"/>
          <w:sz w:val="18"/>
          <w:szCs w:val="18"/>
          <w:rtl/>
        </w:rPr>
        <w:instrText>/</w:instrText>
      </w:r>
      <w:r w:rsidR="004736F6" w:rsidRPr="00134684">
        <w:rPr>
          <w:rFonts w:asciiTheme="majorBidi" w:hAnsiTheme="majorBidi" w:cstheme="majorBidi"/>
          <w:sz w:val="18"/>
          <w:szCs w:val="18"/>
        </w:rPr>
        <w:instrText>items/YRNK5WKB"],"itemData":{"id":160,"type":"article-journal","abstract":"Abstract\nBuildings have different seismic responses in the topographic-soil–structural interaction\n(TSSI) conditions from those in the soil–structural interaction (SSI). This study\nutilizes 3D numerical analyses to investigate the seismic responses of ...","container-title":"International Journal of Geomechanics","DOI":"10.1061/(ASCE)GM.1943-5622.0002158","ISSN":"1943-5622","issue":"11","language":"EN","license":"© 2021 American</w:instrText>
      </w:r>
      <w:r w:rsidR="004736F6" w:rsidRPr="00134684">
        <w:rPr>
          <w:rFonts w:asciiTheme="majorBidi" w:hAnsiTheme="majorBidi" w:cstheme="majorBidi"/>
          <w:sz w:val="18"/>
          <w:szCs w:val="18"/>
          <w:rtl/>
        </w:rPr>
        <w:instrText xml:space="preserve"> </w:instrText>
      </w:r>
      <w:r w:rsidR="004736F6" w:rsidRPr="00134684">
        <w:rPr>
          <w:rFonts w:asciiTheme="majorBidi" w:hAnsiTheme="majorBidi" w:cstheme="majorBidi"/>
          <w:sz w:val="18"/>
          <w:szCs w:val="18"/>
        </w:rPr>
        <w:instrText>Society of Civil Engineers","note":"publisher: American Society of Civil Engineers","page":"04021204","source":"ASCE","title":"Dynamic Response of Three-Dimensional Midrise Buildings Adjacent to Slope under Seismic Excitation in the Direction Perpendicular to the Slope","volume":"21","author":[{"family":"Shabani","given":"Mohammad Javad"},{"family":"Shamsi","given":"Mohammad"},{"family":"Ghanbari","given":"Ali"}],"issued":{"date-parts</w:instrText>
      </w:r>
      <w:r w:rsidR="004736F6" w:rsidRPr="00134684">
        <w:rPr>
          <w:rFonts w:asciiTheme="majorBidi" w:hAnsiTheme="majorBidi" w:cstheme="majorBidi"/>
          <w:sz w:val="18"/>
          <w:szCs w:val="18"/>
          <w:rtl/>
        </w:rPr>
        <w:instrText>":[["2021",11,1]]</w:instrText>
      </w:r>
      <w:r w:rsidR="004736F6" w:rsidRPr="00134684">
        <w:rPr>
          <w:rFonts w:asciiTheme="majorBidi" w:hAnsiTheme="majorBidi" w:cstheme="majorBidi"/>
          <w:sz w:val="18"/>
          <w:szCs w:val="18"/>
        </w:rPr>
        <w:instrText>}}},{"id":419,"uris":["http://zotero.org/users/local/OWDx7WgM/items/EV5KKELB"],"itemData":{"id":419,"type":"article-journal","abstract":"Seismic waves reflected from slope surface amplify ground surface motions in the area near the crest. Therefore, the seismic response of structures considering seismic topography-soil-structure interaction (TSSI) is different from their response considering soil-structure interaction (SSI). This paper investigates the seismic performance of three groups of moments resistant frame (MRF) steel structures with 5, 10, and 15 stories through the three-dimensional (3D) numerical simulations. In each case of TSSI, these buildings with similar dynamic characteristics are modeled simultaneously at various distances from the crest. The inelastic performance of MRF components was simulated using the plastic hinges. Also, the nonlinear soil performance was considered by a hardening elasto-plastic hysteretic model, i.e., the constitutive model of the hardening soil with small-strain stiffness (HSsmall). Results show that the topographic</w:instrText>
      </w:r>
      <w:r w:rsidR="004736F6" w:rsidRPr="00134684">
        <w:rPr>
          <w:rFonts w:asciiTheme="majorBidi" w:hAnsiTheme="majorBidi" w:cstheme="majorBidi"/>
          <w:sz w:val="18"/>
          <w:szCs w:val="18"/>
          <w:rtl/>
        </w:rPr>
        <w:instrText xml:space="preserve"> </w:instrText>
      </w:r>
      <w:r w:rsidR="004736F6" w:rsidRPr="00134684">
        <w:rPr>
          <w:rFonts w:asciiTheme="majorBidi" w:hAnsiTheme="majorBidi" w:cstheme="majorBidi"/>
          <w:sz w:val="18"/>
          <w:szCs w:val="18"/>
        </w:rPr>
        <w:instrText>irregularities magnify the acceleration at a distance of 2–3 times the slope height (H) from the slope crest. Moreover, the greatest impact of topography on the seismic responses is found for the building near the slope crest. Results also demonstrate the seismic response of 5-storey buildings is very little affected by slope topography. On the other hand, slope topography significantly intensifies the seismic responses of 10 and 15-storey buildings. According to the TSSI analysis, the maximum lateral displacements of 10 and 15-storey buildings are increased by 10%–125% compared to the SSI analysis. Besides, maximum base shear forces for both buildings increased more than three times.","container-title":"Soil Dynamics and Earthquake Engineering","DOI":"1</w:instrText>
      </w:r>
      <w:r w:rsidR="004736F6" w:rsidRPr="00134684">
        <w:rPr>
          <w:rFonts w:asciiTheme="majorBidi" w:hAnsiTheme="majorBidi" w:cstheme="majorBidi"/>
          <w:sz w:val="18"/>
          <w:szCs w:val="18"/>
          <w:rtl/>
        </w:rPr>
        <w:instrText>0.1016/</w:instrText>
      </w:r>
      <w:r w:rsidR="004736F6" w:rsidRPr="00134684">
        <w:rPr>
          <w:rFonts w:asciiTheme="majorBidi" w:hAnsiTheme="majorBidi" w:cstheme="majorBidi"/>
          <w:sz w:val="18"/>
          <w:szCs w:val="18"/>
        </w:rPr>
        <w:instrText>j.soildyn.2022.107365","ISSN":"0267-7261","journalAbbreviation":"Soil Dynamics and Earthquake Engineering","page":"107365","source":"ScienceDirect","title":"Slope topographic impacts on the nonlinear seismic analysis of soil-foundation-structure interaction for similar MRF buildings","volume":"160","author":[{"family":"Shabani","given":"Mohammad Javad"},{"family":"Shamsi","given":"Mohammad"},{"family":"Zakerinejad","given":"Mohammad"}],"issued":{"date-parts</w:instrText>
      </w:r>
      <w:r w:rsidR="004736F6" w:rsidRPr="00134684">
        <w:rPr>
          <w:rFonts w:asciiTheme="majorBidi" w:hAnsiTheme="majorBidi" w:cstheme="majorBidi"/>
          <w:sz w:val="18"/>
          <w:szCs w:val="18"/>
          <w:rtl/>
        </w:rPr>
        <w:instrText>":[["2022",9,1]]</w:instrText>
      </w:r>
      <w:r w:rsidR="004736F6" w:rsidRPr="00134684">
        <w:rPr>
          <w:rFonts w:asciiTheme="majorBidi" w:hAnsiTheme="majorBidi" w:cstheme="majorBidi"/>
          <w:sz w:val="18"/>
          <w:szCs w:val="18"/>
        </w:rPr>
        <w:instrText>}}},{"id":862,"uris":["http://zotero.org/users/local/OWDx7WgM/items/MWYZENZ8"],"itemData":{"id":862,"type":"article-journal","abstract":"Railway tracks experience has shown that considering the effects of Soil-Structure Interaction (SSI) especially for soft soil sites is necessary</w:instrText>
      </w:r>
      <w:r w:rsidR="004736F6" w:rsidRPr="00134684">
        <w:rPr>
          <w:rFonts w:asciiTheme="majorBidi" w:hAnsiTheme="majorBidi" w:cstheme="majorBidi"/>
          <w:sz w:val="18"/>
          <w:szCs w:val="18"/>
          <w:rtl/>
        </w:rPr>
        <w:instrText xml:space="preserve">. </w:instrText>
      </w:r>
      <w:r w:rsidR="004736F6" w:rsidRPr="00134684">
        <w:rPr>
          <w:rFonts w:asciiTheme="majorBidi" w:hAnsiTheme="majorBidi" w:cstheme="majorBidi"/>
          <w:sz w:val="18"/>
          <w:szCs w:val="18"/>
        </w:rPr>
        <w:instrText>These effects can also be important for monorail bridges on soft soil beds. The main aim of this study is to investigate the effects of Soil-Pile-Bridge-Train Interaction (SPBTI) on the Qom Monorail Bridge (QMB) responses. In spite of many studies on the effects of monorail train-bridge (fixed-base structure) interaction, very little information is available in the literature on the effects of monorail trains on SPB systems. In this paper, an advanced three-dimensional (3D) continuum finite element analysis of QMB subjected to train moving loads was developed. The SPBT models have been validated using three case studies (two bridge-monorail train studies and a soil-pile-structure study) available in the literature. The maximum displacements of the guideway beam at the different train speeds were obtained for various SPBT system conditions. The effects of the stiffness and thickness of the soil, the bridge span length, and the amplitude, length, and geometry of the train loading on the critical speed of</w:instrText>
      </w:r>
      <w:r w:rsidR="004736F6" w:rsidRPr="00134684">
        <w:rPr>
          <w:rFonts w:asciiTheme="majorBidi" w:hAnsiTheme="majorBidi" w:cstheme="majorBidi"/>
          <w:sz w:val="18"/>
          <w:szCs w:val="18"/>
          <w:rtl/>
        </w:rPr>
        <w:instrText xml:space="preserve"> </w:instrText>
      </w:r>
      <w:r w:rsidR="004736F6" w:rsidRPr="00134684">
        <w:rPr>
          <w:rFonts w:asciiTheme="majorBidi" w:hAnsiTheme="majorBidi" w:cstheme="majorBidi"/>
          <w:sz w:val="18"/>
          <w:szCs w:val="18"/>
        </w:rPr>
        <w:instrText>the SPBT system are discussed in detail. Finally, the results have been synthesized into simple design charts to select the appropriate straddle-type monorail train and determine its critical speed for a particular soil-bridge condition. In addition, a new simple method for simulating the behavior of the finger-bands (as one of the excitation source of vertical bridge vibrations) in commercial software was presented. The results show that the position of a monorail train bogies plays an important role in</w:instrText>
      </w:r>
      <w:r w:rsidR="004736F6" w:rsidRPr="00134684">
        <w:rPr>
          <w:rFonts w:asciiTheme="majorBidi" w:hAnsiTheme="majorBidi" w:cstheme="majorBidi"/>
          <w:sz w:val="18"/>
          <w:szCs w:val="18"/>
          <w:rtl/>
        </w:rPr>
        <w:instrText xml:space="preserve"> </w:instrText>
      </w:r>
      <w:r w:rsidR="004736F6" w:rsidRPr="00134684">
        <w:rPr>
          <w:rFonts w:asciiTheme="majorBidi" w:hAnsiTheme="majorBidi" w:cstheme="majorBidi"/>
          <w:sz w:val="18"/>
          <w:szCs w:val="18"/>
        </w:rPr>
        <w:instrText>determining critical speed so that with uniformity the spacing between the bogies decreases the critical speed in the vertical direction.","container-title":"Transportation Geotechnics","DOI":"10.1016/j.trgeo.2019.100309","ISSN":"2214-3912","journalAbbreviation":"Transportation Geotechnics","page":"100309","source":"ScienceDirect","title":"Nonlinear dynamic analysis of Qom Monorail Bridge considering Soil-Pile-Bridge-Train Interaction","volume":"22","author":[{"family":"Shamsi","given":"Mohammad"},{"family":"Ghanbari","given":"Ali"}],"issued":{"date-parts":[["2020",3,1]]}}}],"schema":"https://github.com/citation-style-language/schema/raw/master/csl-citation.json</w:instrText>
      </w:r>
      <w:r w:rsidR="004736F6" w:rsidRPr="00134684">
        <w:rPr>
          <w:rFonts w:asciiTheme="majorBidi" w:hAnsiTheme="majorBidi" w:cstheme="majorBidi"/>
          <w:sz w:val="18"/>
          <w:szCs w:val="18"/>
          <w:rtl/>
        </w:rPr>
        <w:instrText xml:space="preserve">"} </w:instrText>
      </w:r>
      <w:r w:rsidR="00AB0B85" w:rsidRPr="00134684">
        <w:rPr>
          <w:rFonts w:asciiTheme="majorBidi" w:hAnsiTheme="majorBidi" w:cstheme="majorBidi"/>
          <w:sz w:val="18"/>
          <w:szCs w:val="18"/>
          <w:rtl/>
        </w:rPr>
        <w:fldChar w:fldCharType="separate"/>
      </w:r>
      <w:r w:rsidR="004736F6" w:rsidRPr="00134684">
        <w:rPr>
          <w:sz w:val="18"/>
        </w:rPr>
        <w:t>[1–4]</w:t>
      </w:r>
      <w:r w:rsidR="00AB0B85" w:rsidRPr="00134684">
        <w:rPr>
          <w:rFonts w:asciiTheme="majorBidi" w:hAnsiTheme="majorBidi" w:cstheme="majorBidi"/>
          <w:sz w:val="18"/>
          <w:szCs w:val="18"/>
          <w:rtl/>
        </w:rPr>
        <w:fldChar w:fldCharType="end"/>
      </w:r>
      <w:r w:rsidRPr="00134684">
        <w:rPr>
          <w:rFonts w:asciiTheme="majorHAnsi" w:hAnsiTheme="majorHAnsi" w:cs="B Lotus" w:hint="cs"/>
          <w:sz w:val="22"/>
          <w:szCs w:val="22"/>
          <w:rtl/>
        </w:rPr>
        <w:t>. یکی از متداول</w:t>
      </w:r>
      <w:r w:rsidRPr="00134684">
        <w:rPr>
          <w:rFonts w:asciiTheme="majorHAnsi" w:hAnsiTheme="majorHAnsi" w:cs="B Lotus"/>
          <w:sz w:val="22"/>
          <w:szCs w:val="22"/>
        </w:rPr>
        <w:t>‌</w:t>
      </w:r>
      <w:r w:rsidRPr="00134684">
        <w:rPr>
          <w:rFonts w:asciiTheme="majorHAnsi" w:hAnsiTheme="majorHAnsi" w:cs="B Lotus" w:hint="cs"/>
          <w:sz w:val="22"/>
          <w:szCs w:val="22"/>
          <w:rtl/>
        </w:rPr>
        <w:t>ترین روش</w:t>
      </w:r>
      <w:r w:rsidR="00696AA6" w:rsidRPr="00134684">
        <w:rPr>
          <w:rFonts w:asciiTheme="majorHAnsi" w:hAnsiTheme="majorHAnsi" w:cs="B Lotus"/>
          <w:sz w:val="22"/>
          <w:szCs w:val="22"/>
          <w:rtl/>
        </w:rPr>
        <w:softHyphen/>
      </w:r>
      <w:r w:rsidR="00696AA6" w:rsidRPr="00134684">
        <w:rPr>
          <w:rFonts w:asciiTheme="majorHAnsi" w:hAnsiTheme="majorHAnsi" w:cs="B Lotus" w:hint="cs"/>
          <w:sz w:val="22"/>
          <w:szCs w:val="22"/>
          <w:rtl/>
        </w:rPr>
        <w:t>های</w:t>
      </w:r>
      <w:r w:rsidRPr="00134684">
        <w:rPr>
          <w:rFonts w:asciiTheme="majorHAnsi" w:hAnsiTheme="majorHAnsi" w:cs="B Lotus" w:hint="cs"/>
          <w:sz w:val="22"/>
          <w:szCs w:val="22"/>
          <w:rtl/>
        </w:rPr>
        <w:t xml:space="preserve"> مدل</w:t>
      </w:r>
      <w:r w:rsidRPr="00134684">
        <w:rPr>
          <w:rFonts w:asciiTheme="majorHAnsi" w:hAnsiTheme="majorHAnsi" w:cs="B Lotus"/>
          <w:sz w:val="22"/>
          <w:szCs w:val="22"/>
        </w:rPr>
        <w:t>‌</w:t>
      </w:r>
      <w:r w:rsidRPr="00134684">
        <w:rPr>
          <w:rFonts w:asciiTheme="majorHAnsi" w:hAnsiTheme="majorHAnsi" w:cs="B Lotus" w:hint="cs"/>
          <w:sz w:val="22"/>
          <w:szCs w:val="22"/>
          <w:rtl/>
        </w:rPr>
        <w:t xml:space="preserve">سازی خاک و تحلیل آثار اندرکنش خاک و </w:t>
      </w:r>
      <w:r w:rsidR="003D49FD" w:rsidRPr="00134684">
        <w:rPr>
          <w:rFonts w:asciiTheme="majorHAnsi" w:hAnsiTheme="majorHAnsi" w:cs="B Lotus" w:hint="cs"/>
          <w:sz w:val="22"/>
          <w:szCs w:val="22"/>
          <w:rtl/>
        </w:rPr>
        <w:t>شالوده</w:t>
      </w:r>
      <w:r w:rsidRPr="00134684">
        <w:rPr>
          <w:rFonts w:asciiTheme="majorHAnsi" w:hAnsiTheme="majorHAnsi" w:cs="B Lotus" w:hint="cs"/>
          <w:sz w:val="22"/>
          <w:szCs w:val="22"/>
          <w:rtl/>
        </w:rPr>
        <w:t xml:space="preserve">، </w:t>
      </w:r>
      <w:bookmarkStart w:id="29" w:name="OLE_LINK2"/>
      <w:bookmarkStart w:id="30" w:name="OLE_LINK1"/>
      <w:r w:rsidRPr="00134684">
        <w:rPr>
          <w:rFonts w:asciiTheme="majorHAnsi" w:hAnsiTheme="majorHAnsi" w:cs="B Lotus" w:hint="cs"/>
          <w:sz w:val="22"/>
          <w:szCs w:val="22"/>
          <w:rtl/>
        </w:rPr>
        <w:t>استفاده از مدل وینکلر</w:t>
      </w:r>
      <w:bookmarkEnd w:id="29"/>
      <w:bookmarkEnd w:id="30"/>
      <w:r w:rsidR="003D201D" w:rsidRPr="00134684">
        <w:rPr>
          <w:rFonts w:asciiTheme="majorHAnsi" w:hAnsiTheme="majorHAnsi" w:cs="B Lotus" w:hint="cs"/>
          <w:sz w:val="22"/>
          <w:szCs w:val="22"/>
          <w:rtl/>
        </w:rPr>
        <w:t xml:space="preserve"> (</w:t>
      </w:r>
      <w:r w:rsidR="003D201D" w:rsidRPr="00134684">
        <w:rPr>
          <w:rFonts w:asciiTheme="majorBidi" w:hAnsiTheme="majorBidi" w:cstheme="majorBidi"/>
          <w:sz w:val="18"/>
          <w:szCs w:val="18"/>
        </w:rPr>
        <w:t>Winkler</w:t>
      </w:r>
      <w:r w:rsidR="003D201D"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و تعریف فنرهای محوری و جانبی (با رفتار خطی یا غیرخطی) برای </w:t>
      </w:r>
      <w:r w:rsidRPr="00134684">
        <w:rPr>
          <w:rFonts w:asciiTheme="majorHAnsi" w:hAnsiTheme="majorHAnsi" w:cs="B Lotus" w:hint="cs"/>
          <w:sz w:val="22"/>
          <w:szCs w:val="22"/>
          <w:rtl/>
        </w:rPr>
        <w:lastRenderedPageBreak/>
        <w:t>تحلیل لرزه</w:t>
      </w:r>
      <w:r w:rsidRPr="00134684">
        <w:rPr>
          <w:rFonts w:asciiTheme="majorHAnsi" w:hAnsiTheme="majorHAnsi" w:cs="B Lotus"/>
          <w:sz w:val="22"/>
          <w:szCs w:val="22"/>
        </w:rPr>
        <w:t>‌</w:t>
      </w:r>
      <w:r w:rsidRPr="00134684">
        <w:rPr>
          <w:rFonts w:asciiTheme="majorHAnsi" w:hAnsiTheme="majorHAnsi" w:cs="B Lotus" w:hint="cs"/>
          <w:sz w:val="22"/>
          <w:szCs w:val="22"/>
          <w:rtl/>
        </w:rPr>
        <w:t>ای سازه دارای پی و شمع است. با توجه به دقت کافی این روش عملی در چارچوب اهداف این تحقیق، استفاده از مدل وینکلر برای شبیه</w:t>
      </w:r>
      <w:r w:rsidRPr="00134684">
        <w:rPr>
          <w:rFonts w:asciiTheme="majorHAnsi" w:hAnsiTheme="majorHAnsi" w:cs="B Lotus"/>
          <w:sz w:val="22"/>
          <w:szCs w:val="22"/>
        </w:rPr>
        <w:t>‌</w:t>
      </w:r>
      <w:r w:rsidRPr="00134684">
        <w:rPr>
          <w:rFonts w:asciiTheme="majorHAnsi" w:hAnsiTheme="majorHAnsi" w:cs="B Lotus" w:hint="cs"/>
          <w:sz w:val="22"/>
          <w:szCs w:val="22"/>
          <w:rtl/>
        </w:rPr>
        <w:t xml:space="preserve">سازی خاک اطراف </w:t>
      </w:r>
      <w:r w:rsidR="00581A48" w:rsidRPr="00134684">
        <w:rPr>
          <w:rFonts w:asciiTheme="majorHAnsi" w:hAnsiTheme="majorHAnsi" w:cs="B Lotus" w:hint="cs"/>
          <w:sz w:val="22"/>
          <w:szCs w:val="22"/>
          <w:rtl/>
        </w:rPr>
        <w:t>فونداسیون</w:t>
      </w:r>
      <w:r w:rsidRPr="00134684">
        <w:rPr>
          <w:rFonts w:asciiTheme="majorHAnsi" w:hAnsiTheme="majorHAnsi" w:cs="B Lotus" w:hint="cs"/>
          <w:sz w:val="22"/>
          <w:szCs w:val="22"/>
          <w:rtl/>
        </w:rPr>
        <w:t xml:space="preserve"> مناسب خواهد بود</w:t>
      </w:r>
      <w:r w:rsidR="00784FF1" w:rsidRPr="00134684">
        <w:rPr>
          <w:rFonts w:asciiTheme="majorHAnsi" w:hAnsiTheme="majorHAnsi" w:cs="B Lotus" w:hint="cs"/>
          <w:sz w:val="22"/>
          <w:szCs w:val="22"/>
          <w:rtl/>
        </w:rPr>
        <w:t xml:space="preserve"> </w:t>
      </w:r>
      <w:r w:rsidR="00784FF1" w:rsidRPr="00134684">
        <w:rPr>
          <w:rFonts w:asciiTheme="majorBidi" w:hAnsiTheme="majorBidi" w:cstheme="majorBidi"/>
          <w:sz w:val="18"/>
          <w:szCs w:val="18"/>
        </w:rPr>
        <w:fldChar w:fldCharType="begin"/>
      </w:r>
      <w:r w:rsidR="004736F6" w:rsidRPr="00134684">
        <w:rPr>
          <w:rFonts w:asciiTheme="majorBidi" w:hAnsiTheme="majorBidi" w:cstheme="majorBidi"/>
          <w:sz w:val="18"/>
          <w:szCs w:val="18"/>
        </w:rPr>
        <w:instrText xml:space="preserve"> ADDIN ZOTERO_ITEM CSL_CITATION {"citationID":"2bZVptYp","properties":{"formattedCitation":"[5]","plainCitation":"[5]","noteIndex":0},"citationItems":[{"id":919,"uris":["http://zotero.org/users/local/OWDx7WgM/items/2IV75XGK"],"itemData":{"id":919,"type":"article-journal","abstract":"Shallow foundation is one of the most common types of foundations used in mid&amp;ndash;rise buildings in high seismic zones. The effects of soil-foundation-structure interactions are generally not significant in the structure with rigid bases, while the nonlinear behavior of soil and soil-structure interaction phenomenon cause various changes in the seismic ...","container-title":"Modares Civil Engineering journal","issue":"6","language":"en","note":"publisher: Modares Civil Engineering journal","page":"121-130","source":"mcej.modares.ac.ir","title":"Comparison the effect of soil and shallow foundation types on the seismic performance of low-rise special steel moment frames considering soil – structure interaction","volume":"18","author":[{"family":"Rahman Shokrgozar","given":"Hamed"},{"family":"Zare Aghblagh","given":"Maryam"},{"family":"Khodaiee Ardabili","given":"Ahmad Ali"}],"issued":{"date-parts":[["2018",12,10]]}}}],"schema":"https://github.com/citation-style-language/schema/raw/master/csl-citation.json"} </w:instrText>
      </w:r>
      <w:r w:rsidR="00784FF1" w:rsidRPr="00134684">
        <w:rPr>
          <w:rFonts w:asciiTheme="majorBidi" w:hAnsiTheme="majorBidi" w:cstheme="majorBidi"/>
          <w:sz w:val="18"/>
          <w:szCs w:val="18"/>
        </w:rPr>
        <w:fldChar w:fldCharType="separate"/>
      </w:r>
      <w:r w:rsidR="004736F6" w:rsidRPr="00134684">
        <w:rPr>
          <w:sz w:val="18"/>
        </w:rPr>
        <w:t>[5]</w:t>
      </w:r>
      <w:r w:rsidR="00784FF1" w:rsidRPr="00134684">
        <w:rPr>
          <w:rFonts w:asciiTheme="majorBidi" w:hAnsiTheme="majorBidi" w:cstheme="majorBidi"/>
          <w:sz w:val="18"/>
          <w:szCs w:val="18"/>
        </w:rPr>
        <w:fldChar w:fldCharType="end"/>
      </w:r>
      <w:r w:rsidR="00784FF1"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علیرغم انجام تحقیقات زیاد در خصوص آثار خاک بر سازه به روش وینکلر، نبود عامل ارتباطی مناسب میان مهندسین سازه و ژئوتکنیک و همچنین پراکندگی زیاد نتایج، منجر به عدم درنظرگیری اثرات اندرکنش خاک-سازه در طراحی سازه</w:t>
      </w:r>
      <w:r w:rsidRPr="00134684">
        <w:rPr>
          <w:rFonts w:asciiTheme="majorHAnsi" w:hAnsiTheme="majorHAnsi" w:cs="B Lotus"/>
          <w:sz w:val="22"/>
          <w:szCs w:val="22"/>
        </w:rPr>
        <w:t>‌</w:t>
      </w:r>
      <w:r w:rsidRPr="00134684">
        <w:rPr>
          <w:rFonts w:asciiTheme="majorHAnsi" w:hAnsiTheme="majorHAnsi" w:cs="B Lotus" w:hint="cs"/>
          <w:sz w:val="22"/>
          <w:szCs w:val="22"/>
          <w:rtl/>
        </w:rPr>
        <w:t>ها گردیده است. با این وجود</w:t>
      </w:r>
      <w:r w:rsidR="003E775C"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آیین</w:t>
      </w:r>
      <w:r w:rsidRPr="00134684">
        <w:rPr>
          <w:rFonts w:asciiTheme="majorHAnsi" w:hAnsiTheme="majorHAnsi" w:cs="B Lotus"/>
          <w:sz w:val="22"/>
          <w:szCs w:val="22"/>
        </w:rPr>
        <w:t>‌</w:t>
      </w:r>
      <w:r w:rsidRPr="00134684">
        <w:rPr>
          <w:rFonts w:asciiTheme="majorHAnsi" w:hAnsiTheme="majorHAnsi" w:cs="B Lotus" w:hint="cs"/>
          <w:sz w:val="22"/>
          <w:szCs w:val="22"/>
          <w:rtl/>
        </w:rPr>
        <w:t>نامه</w:t>
      </w:r>
      <w:r w:rsidRPr="00134684">
        <w:rPr>
          <w:rFonts w:asciiTheme="majorHAnsi" w:hAnsiTheme="majorHAnsi" w:cs="B Lotus"/>
          <w:sz w:val="22"/>
          <w:szCs w:val="22"/>
        </w:rPr>
        <w:t>‌</w:t>
      </w:r>
      <w:r w:rsidRPr="00134684">
        <w:rPr>
          <w:rFonts w:asciiTheme="majorHAnsi" w:hAnsiTheme="majorHAnsi" w:cs="B Lotus" w:hint="cs"/>
          <w:sz w:val="22"/>
          <w:szCs w:val="22"/>
          <w:rtl/>
        </w:rPr>
        <w:t>ها درنظرگیری اثرات اندرکنش را برای سازه</w:t>
      </w:r>
      <w:r w:rsidRPr="00134684">
        <w:rPr>
          <w:rFonts w:asciiTheme="majorHAnsi" w:hAnsiTheme="majorHAnsi" w:cs="B Lotus"/>
          <w:sz w:val="22"/>
          <w:szCs w:val="22"/>
        </w:rPr>
        <w:t>‌</w:t>
      </w:r>
      <w:r w:rsidRPr="00134684">
        <w:rPr>
          <w:rFonts w:asciiTheme="majorHAnsi" w:hAnsiTheme="majorHAnsi" w:cs="B Lotus" w:hint="cs"/>
          <w:sz w:val="22"/>
          <w:szCs w:val="22"/>
          <w:rtl/>
        </w:rPr>
        <w:t>های بلند و لاغر، سازه</w:t>
      </w:r>
      <w:r w:rsidRPr="00134684">
        <w:rPr>
          <w:rFonts w:asciiTheme="majorHAnsi" w:hAnsiTheme="majorHAnsi" w:cs="B Lotus"/>
          <w:sz w:val="22"/>
          <w:szCs w:val="22"/>
        </w:rPr>
        <w:t>‌</w:t>
      </w:r>
      <w:r w:rsidRPr="00134684">
        <w:rPr>
          <w:rFonts w:asciiTheme="majorHAnsi" w:hAnsiTheme="majorHAnsi" w:cs="B Lotus" w:hint="cs"/>
          <w:sz w:val="22"/>
          <w:szCs w:val="22"/>
          <w:rtl/>
        </w:rPr>
        <w:t xml:space="preserve">های دارای شمع و </w:t>
      </w:r>
      <w:r w:rsidR="003E775C" w:rsidRPr="00134684">
        <w:rPr>
          <w:rFonts w:asciiTheme="majorHAnsi" w:hAnsiTheme="majorHAnsi" w:cs="B Lotus" w:hint="cs"/>
          <w:sz w:val="22"/>
          <w:szCs w:val="22"/>
          <w:rtl/>
        </w:rPr>
        <w:t>سازه</w:t>
      </w:r>
      <w:r w:rsidR="003E775C" w:rsidRPr="00134684">
        <w:rPr>
          <w:rFonts w:asciiTheme="majorHAnsi" w:hAnsiTheme="majorHAnsi" w:cs="B Lotus"/>
          <w:sz w:val="22"/>
          <w:szCs w:val="22"/>
          <w:rtl/>
        </w:rPr>
        <w:softHyphen/>
      </w:r>
      <w:r w:rsidR="003E775C" w:rsidRPr="00134684">
        <w:rPr>
          <w:rFonts w:asciiTheme="majorHAnsi" w:hAnsiTheme="majorHAnsi" w:cs="B Lotus" w:hint="cs"/>
          <w:sz w:val="22"/>
          <w:szCs w:val="22"/>
          <w:rtl/>
        </w:rPr>
        <w:t xml:space="preserve">های </w:t>
      </w:r>
      <w:r w:rsidRPr="00134684">
        <w:rPr>
          <w:rFonts w:asciiTheme="majorHAnsi" w:hAnsiTheme="majorHAnsi" w:cs="B Lotus" w:hint="cs"/>
          <w:sz w:val="22"/>
          <w:szCs w:val="22"/>
          <w:rtl/>
        </w:rPr>
        <w:t>واقع بر خاک نرم ضرروی می</w:t>
      </w:r>
      <w:r w:rsidRPr="00134684">
        <w:rPr>
          <w:rFonts w:asciiTheme="majorHAnsi" w:hAnsiTheme="majorHAnsi" w:cs="B Lotus"/>
          <w:sz w:val="22"/>
          <w:szCs w:val="22"/>
        </w:rPr>
        <w:t>‌</w:t>
      </w:r>
      <w:r w:rsidRPr="00134684">
        <w:rPr>
          <w:rFonts w:asciiTheme="majorHAnsi" w:hAnsiTheme="majorHAnsi" w:cs="B Lotus" w:hint="cs"/>
          <w:sz w:val="22"/>
          <w:szCs w:val="22"/>
          <w:rtl/>
        </w:rPr>
        <w:t>دانند</w:t>
      </w:r>
      <w:r w:rsidR="00DD230E" w:rsidRPr="00134684">
        <w:rPr>
          <w:rFonts w:asciiTheme="majorBidi" w:hAnsiTheme="majorBidi" w:cstheme="majorBidi"/>
          <w:sz w:val="18"/>
          <w:szCs w:val="18"/>
          <w:rtl/>
        </w:rPr>
        <w:t xml:space="preserve"> </w:t>
      </w:r>
      <w:r w:rsidR="00DD230E" w:rsidRPr="00134684">
        <w:rPr>
          <w:rFonts w:asciiTheme="majorBidi" w:hAnsiTheme="majorBidi" w:cstheme="majorBidi"/>
          <w:sz w:val="18"/>
          <w:szCs w:val="18"/>
          <w:rtl/>
        </w:rPr>
        <w:fldChar w:fldCharType="begin"/>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ADDIN ZOTERO_ITEM CSL_CITATION {"citationID":"0yaFwHJr","properties":{"formattedCitation":"[6]","plainCitation":"[6]","noteIndex":0},"citationItems":[{"id":418,"uris":["http://zotero.org/users/local/OWDx7WgM/items/JYZ9SZVK"],"itemData":{"id":418,"type</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article-journal","abstract":"Abstract\nIt is essential to know the topography–soil–structure interaction (TSSI) for buildings\nadjacent to slopes. In the present study, the seismic response prediction of two midrise\nbuildings located in the vicinity of slopes was evaluated using 3D ...","container-title":"International Journal of Geomechanics","DOI":"10.1061/(ASCE)GM.1943-5622.0002301","ISSN":"1943-5622","issue":"3","language":"EN","license":"© 2021 American Society of Civil Engineers","note":"publisher</w:instrText>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American Society of Civil Engineers","page":"04021295","source":"ASCE","title":"Three-Dimensional Seismic Nonlinear Analysis of Topography–Structure–Soil–Structure Interaction for Buildings near Slopes","volume":"22","author":[{"family":"Shamsi","given</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Mohammad"},{"family":"Shabani","given":"Mohammad Javad"},{"family":"Vakili","given":"Amir Hossein"}],"issued":{"date-parts":[["2022",3,1]]}}}],"schema":"https://github.com/citation-style-language/schema/raw/master/csl-citation.json</w:instrText>
      </w:r>
      <w:r w:rsidR="00FC790F" w:rsidRPr="00134684">
        <w:rPr>
          <w:rFonts w:asciiTheme="majorBidi" w:hAnsiTheme="majorBidi" w:cstheme="majorBidi"/>
          <w:sz w:val="18"/>
          <w:szCs w:val="18"/>
          <w:rtl/>
        </w:rPr>
        <w:instrText xml:space="preserve">"} </w:instrText>
      </w:r>
      <w:r w:rsidR="00DD230E" w:rsidRPr="00134684">
        <w:rPr>
          <w:rFonts w:asciiTheme="majorBidi" w:hAnsiTheme="majorBidi" w:cstheme="majorBidi"/>
          <w:sz w:val="18"/>
          <w:szCs w:val="18"/>
          <w:rtl/>
        </w:rPr>
        <w:fldChar w:fldCharType="separate"/>
      </w:r>
      <w:r w:rsidR="00FC790F" w:rsidRPr="00134684">
        <w:rPr>
          <w:sz w:val="18"/>
        </w:rPr>
        <w:t>[6]</w:t>
      </w:r>
      <w:r w:rsidR="00DD230E" w:rsidRPr="00134684">
        <w:rPr>
          <w:rFonts w:asciiTheme="majorBidi" w:hAnsiTheme="majorBidi" w:cstheme="majorBidi"/>
          <w:sz w:val="18"/>
          <w:szCs w:val="18"/>
          <w:rtl/>
        </w:rPr>
        <w:fldChar w:fldCharType="end"/>
      </w:r>
      <w:r w:rsidRPr="00134684">
        <w:rPr>
          <w:rFonts w:asciiTheme="majorHAnsi" w:hAnsiTheme="majorHAnsi" w:cs="B Lotus" w:hint="cs"/>
          <w:sz w:val="22"/>
          <w:szCs w:val="22"/>
          <w:rtl/>
        </w:rPr>
        <w:t>. به دلیل مشکل بودن درنظرگیری پارامترهای وابسته به فرکانس، محیط نیمه</w:t>
      </w:r>
      <w:r w:rsidRPr="00134684">
        <w:rPr>
          <w:rFonts w:asciiTheme="majorHAnsi" w:hAnsiTheme="majorHAnsi" w:cs="B Lotus"/>
          <w:sz w:val="22"/>
          <w:szCs w:val="22"/>
        </w:rPr>
        <w:t>‌</w:t>
      </w:r>
      <w:r w:rsidRPr="00134684">
        <w:rPr>
          <w:rFonts w:asciiTheme="majorHAnsi" w:hAnsiTheme="majorHAnsi" w:cs="B Lotus" w:hint="cs"/>
          <w:sz w:val="22"/>
          <w:szCs w:val="22"/>
          <w:rtl/>
        </w:rPr>
        <w:t>بینهایت خاک غالباً به صورت فنرها و میراگرهای افقی، قائم، پیچشی و خمشی مستقل از فرکانس بارگذاری (در فرکانس نزدیک به صفر) شبیه</w:t>
      </w:r>
      <w:r w:rsidRPr="00134684">
        <w:rPr>
          <w:rFonts w:asciiTheme="majorHAnsi" w:hAnsiTheme="majorHAnsi" w:cs="B Lotus"/>
          <w:sz w:val="22"/>
          <w:szCs w:val="22"/>
        </w:rPr>
        <w:t>‌</w:t>
      </w:r>
      <w:r w:rsidRPr="00134684">
        <w:rPr>
          <w:rFonts w:asciiTheme="majorHAnsi" w:hAnsiTheme="majorHAnsi" w:cs="B Lotus" w:hint="cs"/>
          <w:sz w:val="22"/>
          <w:szCs w:val="22"/>
          <w:rtl/>
        </w:rPr>
        <w:t>سازی می</w:t>
      </w:r>
      <w:r w:rsidRPr="00134684">
        <w:rPr>
          <w:rFonts w:asciiTheme="majorHAnsi" w:hAnsiTheme="majorHAnsi" w:cs="B Lotus"/>
          <w:sz w:val="22"/>
          <w:szCs w:val="22"/>
        </w:rPr>
        <w:t>‌</w:t>
      </w:r>
      <w:r w:rsidRPr="00134684">
        <w:rPr>
          <w:rFonts w:asciiTheme="majorHAnsi" w:hAnsiTheme="majorHAnsi" w:cs="B Lotus" w:hint="cs"/>
          <w:sz w:val="22"/>
          <w:szCs w:val="22"/>
          <w:rtl/>
        </w:rPr>
        <w:t>گردد. اغلب روابط تحلیلی موجود به خوبی قادر نیستند تاثیر فرکانسی تحریک لرزه</w:t>
      </w:r>
      <w:r w:rsidRPr="00134684">
        <w:rPr>
          <w:rFonts w:asciiTheme="majorHAnsi" w:hAnsiTheme="majorHAnsi" w:cs="B Lotus" w:hint="cs"/>
          <w:sz w:val="22"/>
          <w:szCs w:val="22"/>
          <w:rtl/>
        </w:rPr>
        <w:softHyphen/>
        <w:t>ای را در محاسبه تغییر مکان لرزه</w:t>
      </w:r>
      <w:r w:rsidRPr="00134684">
        <w:rPr>
          <w:rFonts w:asciiTheme="majorHAnsi" w:hAnsiTheme="majorHAnsi" w:cs="B Lotus" w:hint="cs"/>
          <w:sz w:val="22"/>
          <w:szCs w:val="22"/>
          <w:rtl/>
        </w:rPr>
        <w:softHyphen/>
        <w:t>ای لحاظ کنند. در این مطالعه، نویسندگان تلاش دارند که مشکلات مذکور را بر طرف کنند.</w:t>
      </w:r>
    </w:p>
    <w:p w14:paraId="2A2C5C65" w14:textId="7BED8A3E" w:rsidR="004F34CE" w:rsidRPr="00134684" w:rsidRDefault="004F34CE" w:rsidP="00FC790F">
      <w:pPr>
        <w:bidi/>
        <w:ind w:firstLine="284"/>
        <w:jc w:val="both"/>
        <w:rPr>
          <w:rFonts w:asciiTheme="majorHAnsi" w:hAnsiTheme="majorHAnsi" w:cs="B Lotus"/>
          <w:sz w:val="22"/>
          <w:szCs w:val="22"/>
        </w:rPr>
      </w:pPr>
      <w:r w:rsidRPr="00134684">
        <w:rPr>
          <w:rFonts w:asciiTheme="majorHAnsi" w:hAnsiTheme="majorHAnsi" w:cs="B Lotus" w:hint="cs"/>
          <w:sz w:val="22"/>
          <w:szCs w:val="22"/>
          <w:rtl/>
        </w:rPr>
        <w:t xml:space="preserve"> </w:t>
      </w:r>
      <w:bookmarkStart w:id="31" w:name="OLE_LINK316"/>
      <w:r w:rsidRPr="00134684">
        <w:rPr>
          <w:rFonts w:asciiTheme="majorHAnsi" w:hAnsiTheme="majorHAnsi" w:cs="B Lotus" w:hint="cs"/>
          <w:sz w:val="22"/>
          <w:szCs w:val="22"/>
          <w:rtl/>
        </w:rPr>
        <w:t>تاکنون مطالعات تحلیلی و عددی متعددی در ارتباط با اثرات اندرکنش خاک-</w:t>
      </w:r>
      <w:r w:rsidR="003D49FD" w:rsidRPr="00134684">
        <w:rPr>
          <w:rFonts w:asciiTheme="majorHAnsi" w:hAnsiTheme="majorHAnsi" w:cs="B Lotus" w:hint="cs"/>
          <w:sz w:val="22"/>
          <w:szCs w:val="22"/>
          <w:rtl/>
        </w:rPr>
        <w:t xml:space="preserve"> فونداسیون</w:t>
      </w:r>
      <w:r w:rsidRPr="00134684">
        <w:rPr>
          <w:rFonts w:asciiTheme="majorHAnsi" w:hAnsiTheme="majorHAnsi" w:cs="B Lotus" w:hint="cs"/>
          <w:sz w:val="22"/>
          <w:szCs w:val="22"/>
          <w:rtl/>
        </w:rPr>
        <w:t xml:space="preserve"> صورت گرفته است. در این مطالعات با ساده</w:t>
      </w:r>
      <w:r w:rsidRPr="00134684">
        <w:rPr>
          <w:rFonts w:asciiTheme="majorHAnsi" w:hAnsiTheme="majorHAnsi" w:cs="B Lotus"/>
          <w:sz w:val="22"/>
          <w:szCs w:val="22"/>
        </w:rPr>
        <w:t>‌</w:t>
      </w:r>
      <w:r w:rsidRPr="00134684">
        <w:rPr>
          <w:rFonts w:asciiTheme="majorHAnsi" w:hAnsiTheme="majorHAnsi" w:cs="B Lotus" w:hint="cs"/>
          <w:sz w:val="22"/>
          <w:szCs w:val="22"/>
          <w:rtl/>
        </w:rPr>
        <w:t>سازی اجزای سیستم و نوشتن معادلات تعادل و سایر معادلات حاکم بر مسأله</w:t>
      </w:r>
      <w:r w:rsidR="003E775C"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پاسخ مربوط به هر یک از اجزا به دست می</w:t>
      </w:r>
      <w:r w:rsidRPr="00134684">
        <w:rPr>
          <w:rFonts w:asciiTheme="majorHAnsi" w:hAnsiTheme="majorHAnsi" w:cs="B Lotus"/>
          <w:sz w:val="22"/>
          <w:szCs w:val="22"/>
        </w:rPr>
        <w:t>‌</w:t>
      </w:r>
      <w:r w:rsidRPr="00134684">
        <w:rPr>
          <w:rFonts w:asciiTheme="majorHAnsi" w:hAnsiTheme="majorHAnsi" w:cs="B Lotus" w:hint="cs"/>
          <w:sz w:val="22"/>
          <w:szCs w:val="22"/>
          <w:rtl/>
        </w:rPr>
        <w:t>آید.</w:t>
      </w:r>
      <w:bookmarkEnd w:id="31"/>
      <w:r w:rsidRPr="00134684">
        <w:rPr>
          <w:rFonts w:asciiTheme="majorHAnsi" w:hAnsiTheme="majorHAnsi" w:cs="B Lotus" w:hint="cs"/>
          <w:sz w:val="22"/>
          <w:szCs w:val="22"/>
          <w:rtl/>
        </w:rPr>
        <w:t xml:space="preserve"> در اغلب مدل</w:t>
      </w:r>
      <w:r w:rsidRPr="00134684">
        <w:rPr>
          <w:rFonts w:asciiTheme="majorHAnsi" w:hAnsiTheme="majorHAnsi" w:cs="B Lotus"/>
          <w:sz w:val="22"/>
          <w:szCs w:val="22"/>
        </w:rPr>
        <w:t>‌</w:t>
      </w:r>
      <w:r w:rsidRPr="00134684">
        <w:rPr>
          <w:rFonts w:asciiTheme="majorHAnsi" w:hAnsiTheme="majorHAnsi" w:cs="B Lotus" w:hint="cs"/>
          <w:sz w:val="22"/>
          <w:szCs w:val="22"/>
          <w:rtl/>
        </w:rPr>
        <w:t>های تحلیلی محققین گذشته برای مدل</w:t>
      </w:r>
      <w:r w:rsidRPr="00134684">
        <w:rPr>
          <w:rFonts w:asciiTheme="majorHAnsi" w:hAnsiTheme="majorHAnsi" w:cs="B Lotus"/>
          <w:sz w:val="22"/>
          <w:szCs w:val="22"/>
        </w:rPr>
        <w:t>‌</w:t>
      </w:r>
      <w:r w:rsidRPr="00134684">
        <w:rPr>
          <w:rFonts w:asciiTheme="majorHAnsi" w:hAnsiTheme="majorHAnsi" w:cs="B Lotus" w:hint="cs"/>
          <w:sz w:val="22"/>
          <w:szCs w:val="22"/>
          <w:rtl/>
        </w:rPr>
        <w:t xml:space="preserve">سازی خاک اطراف </w:t>
      </w:r>
      <w:bookmarkStart w:id="32" w:name="OLE_LINK51"/>
      <w:r w:rsidRPr="00134684">
        <w:rPr>
          <w:rFonts w:asciiTheme="majorHAnsi" w:hAnsiTheme="majorHAnsi" w:cs="B Lotus" w:hint="cs"/>
          <w:sz w:val="22"/>
          <w:szCs w:val="22"/>
          <w:rtl/>
        </w:rPr>
        <w:t>فونداسیون</w:t>
      </w:r>
      <w:bookmarkEnd w:id="32"/>
      <w:r w:rsidRPr="00134684">
        <w:rPr>
          <w:rFonts w:asciiTheme="majorHAnsi" w:hAnsiTheme="majorHAnsi" w:cs="B Lotus" w:hint="cs"/>
          <w:sz w:val="22"/>
          <w:szCs w:val="22"/>
          <w:rtl/>
        </w:rPr>
        <w:t>، از فنر و میراگر استفاده می</w:t>
      </w:r>
      <w:r w:rsidRPr="00134684">
        <w:rPr>
          <w:rFonts w:asciiTheme="majorHAnsi" w:hAnsiTheme="majorHAnsi" w:cs="B Lotus" w:hint="cs"/>
          <w:sz w:val="22"/>
          <w:szCs w:val="22"/>
          <w:rtl/>
        </w:rPr>
        <w:softHyphen/>
        <w:t>شود.</w:t>
      </w:r>
      <w:r w:rsidR="00293A5C" w:rsidRPr="00134684">
        <w:rPr>
          <w:rFonts w:asciiTheme="majorHAnsi" w:hAnsiTheme="majorHAnsi" w:cs="B Lotus" w:hint="cs"/>
          <w:sz w:val="22"/>
          <w:szCs w:val="22"/>
          <w:rtl/>
        </w:rPr>
        <w:t xml:space="preserve"> رحمانی و همکاران</w:t>
      </w:r>
      <w:r w:rsidR="00293A5C" w:rsidRPr="00134684">
        <w:rPr>
          <w:rFonts w:asciiTheme="majorBidi" w:hAnsiTheme="majorBidi" w:cstheme="majorBidi"/>
          <w:sz w:val="18"/>
          <w:szCs w:val="18"/>
          <w:rtl/>
        </w:rPr>
        <w:t xml:space="preserve"> </w:t>
      </w:r>
      <w:r w:rsidR="00293A5C" w:rsidRPr="00134684">
        <w:rPr>
          <w:rFonts w:asciiTheme="majorBidi" w:hAnsiTheme="majorBidi" w:cstheme="majorBidi"/>
          <w:sz w:val="18"/>
          <w:szCs w:val="18"/>
          <w:rtl/>
        </w:rPr>
        <w:fldChar w:fldCharType="begin"/>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ADDIN ZOTERO_ITEM CSL_CITATION {"citationID":"vYrrcARD","properties":{"formattedCitation":"[7]","plainCitation":"[7]","noteIndex":0},"citationItems":[{"id":867,"uris":["http://zotero.org/users/local/OWDx7WgM/items/YKQ43BXV"],"itemData":{"id":867,"type</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article-journal","container-title":"Soil Dynamics and Earthquake Engineering","note":"publisher: Elsevier","page":"112–127","source":"Google Scholar","title":"Evaluation of substructuring method for seismic soil-structure interaction analysis of bridges</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volume":"90","author":[{"family":"Rahmani","given":"Amin"},{"family":"Taiebat","given":"Mahdi"},{"family":"Finn","given":"WD Liam"},{"family":"Ventura","given":"Carlos E."}],"issued":{"date-parts</w:instrText>
      </w:r>
      <w:r w:rsidR="00FC790F" w:rsidRPr="00134684">
        <w:rPr>
          <w:rFonts w:asciiTheme="majorBidi" w:hAnsiTheme="majorBidi" w:cstheme="majorBidi"/>
          <w:sz w:val="18"/>
          <w:szCs w:val="18"/>
          <w:rtl/>
        </w:rPr>
        <w:instrText>":[["2016"]]</w:instrText>
      </w:r>
      <w:r w:rsidR="00FC790F" w:rsidRPr="00134684">
        <w:rPr>
          <w:rFonts w:asciiTheme="majorBidi" w:hAnsiTheme="majorBidi" w:cstheme="majorBidi"/>
          <w:sz w:val="18"/>
          <w:szCs w:val="18"/>
        </w:rPr>
        <w:instrText>}}}],"schema":"https://github.com/citation-style-language/schema/raw/master/csl-citation.json</w:instrText>
      </w:r>
      <w:r w:rsidR="00FC790F" w:rsidRPr="00134684">
        <w:rPr>
          <w:rFonts w:asciiTheme="majorBidi" w:hAnsiTheme="majorBidi" w:cstheme="majorBidi"/>
          <w:sz w:val="18"/>
          <w:szCs w:val="18"/>
          <w:rtl/>
        </w:rPr>
        <w:instrText xml:space="preserve">"} </w:instrText>
      </w:r>
      <w:r w:rsidR="00293A5C" w:rsidRPr="00134684">
        <w:rPr>
          <w:rFonts w:asciiTheme="majorBidi" w:hAnsiTheme="majorBidi" w:cstheme="majorBidi"/>
          <w:sz w:val="18"/>
          <w:szCs w:val="18"/>
          <w:rtl/>
        </w:rPr>
        <w:fldChar w:fldCharType="separate"/>
      </w:r>
      <w:r w:rsidR="00FC790F" w:rsidRPr="00134684">
        <w:rPr>
          <w:sz w:val="18"/>
        </w:rPr>
        <w:t>[7]</w:t>
      </w:r>
      <w:r w:rsidR="00293A5C" w:rsidRPr="00134684">
        <w:rPr>
          <w:rFonts w:asciiTheme="majorBidi" w:hAnsiTheme="majorBidi" w:cstheme="majorBidi"/>
          <w:sz w:val="18"/>
          <w:szCs w:val="18"/>
          <w:rtl/>
        </w:rPr>
        <w:fldChar w:fldCharType="end"/>
      </w:r>
      <w:r w:rsidR="00293A5C" w:rsidRPr="00134684">
        <w:rPr>
          <w:rFonts w:asciiTheme="majorHAnsi" w:hAnsiTheme="majorHAnsi" w:cs="B Lotus" w:hint="cs"/>
          <w:sz w:val="22"/>
          <w:szCs w:val="22"/>
          <w:rtl/>
        </w:rPr>
        <w:t xml:space="preserve"> </w:t>
      </w:r>
      <w:r w:rsidR="00293A5C" w:rsidRPr="00134684">
        <w:rPr>
          <w:rFonts w:asciiTheme="majorHAnsi" w:hAnsiTheme="majorHAnsi" w:cs="B Lotus"/>
          <w:sz w:val="22"/>
          <w:szCs w:val="22"/>
          <w:rtl/>
        </w:rPr>
        <w:t>برا</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بررس</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اثرات اندرکنش خاک-سازه، با ابزارگذار</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پل دو دهانه</w:t>
      </w:r>
      <w:proofErr w:type="spellStart"/>
      <w:r w:rsidR="00293A5C" w:rsidRPr="00134684">
        <w:rPr>
          <w:rFonts w:asciiTheme="majorBidi" w:hAnsiTheme="majorBidi" w:cstheme="majorBidi"/>
          <w:sz w:val="18"/>
          <w:szCs w:val="18"/>
        </w:rPr>
        <w:t>Meloland</w:t>
      </w:r>
      <w:proofErr w:type="spellEnd"/>
      <w:r w:rsidR="00293A5C" w:rsidRPr="00134684">
        <w:rPr>
          <w:rFonts w:asciiTheme="majorHAnsi" w:hAnsiTheme="majorHAnsi" w:cs="B Lotus"/>
          <w:sz w:val="22"/>
          <w:szCs w:val="22"/>
        </w:rPr>
        <w:t xml:space="preserve"> </w:t>
      </w:r>
      <w:r w:rsidR="00293A5C" w:rsidRPr="00134684">
        <w:rPr>
          <w:rFonts w:asciiTheme="majorHAnsi" w:hAnsiTheme="majorHAnsi" w:cs="B Lotus"/>
          <w:sz w:val="22"/>
          <w:szCs w:val="22"/>
          <w:rtl/>
        </w:rPr>
        <w:t xml:space="preserve">، </w:t>
      </w:r>
      <w:r w:rsidR="003E775C" w:rsidRPr="00134684">
        <w:rPr>
          <w:rFonts w:asciiTheme="majorHAnsi" w:hAnsiTheme="majorHAnsi" w:cs="B Lotus" w:hint="cs"/>
          <w:sz w:val="22"/>
          <w:szCs w:val="22"/>
          <w:rtl/>
        </w:rPr>
        <w:t>ضمن</w:t>
      </w:r>
      <w:r w:rsidR="00293A5C" w:rsidRPr="00134684">
        <w:rPr>
          <w:rFonts w:asciiTheme="majorHAnsi" w:hAnsiTheme="majorHAnsi" w:cs="B Lotus"/>
          <w:sz w:val="22"/>
          <w:szCs w:val="22"/>
          <w:rtl/>
        </w:rPr>
        <w:t xml:space="preserve"> صحت‌سنج</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داده‌ها</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م</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دان</w:t>
      </w:r>
      <w:r w:rsidR="00293A5C" w:rsidRPr="00134684">
        <w:rPr>
          <w:rFonts w:asciiTheme="majorHAnsi" w:hAnsiTheme="majorHAnsi" w:cs="B Lotus" w:hint="cs"/>
          <w:sz w:val="22"/>
          <w:szCs w:val="22"/>
          <w:rtl/>
        </w:rPr>
        <w:t>ی</w:t>
      </w:r>
      <w:r w:rsidR="003E775C" w:rsidRPr="00134684">
        <w:rPr>
          <w:rFonts w:asciiTheme="majorHAnsi" w:hAnsiTheme="majorHAnsi" w:cs="B Lotus" w:hint="cs"/>
          <w:sz w:val="22"/>
          <w:szCs w:val="22"/>
          <w:rtl/>
        </w:rPr>
        <w:t>،</w:t>
      </w:r>
      <w:r w:rsidR="00293A5C" w:rsidRPr="00134684">
        <w:rPr>
          <w:rFonts w:asciiTheme="majorHAnsi" w:hAnsiTheme="majorHAnsi" w:cs="B Lotus"/>
          <w:sz w:val="22"/>
          <w:szCs w:val="22"/>
          <w:rtl/>
        </w:rPr>
        <w:t xml:space="preserve"> روش ز</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رسازه</w:t>
      </w:r>
      <w:r w:rsidR="00293A5C" w:rsidRPr="00134684">
        <w:rPr>
          <w:rFonts w:asciiTheme="majorHAnsi" w:hAnsiTheme="majorHAnsi" w:cs="B Lotus"/>
          <w:sz w:val="22"/>
          <w:szCs w:val="22"/>
          <w:rtl/>
        </w:rPr>
        <w:t xml:space="preserve"> را با روش مستق</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م</w:t>
      </w:r>
      <w:r w:rsidR="00293A5C" w:rsidRPr="00134684">
        <w:rPr>
          <w:rFonts w:asciiTheme="majorHAnsi" w:hAnsiTheme="majorHAnsi" w:cs="B Lotus"/>
          <w:sz w:val="22"/>
          <w:szCs w:val="22"/>
          <w:rtl/>
        </w:rPr>
        <w:t xml:space="preserve"> مقا</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سه</w:t>
      </w:r>
      <w:r w:rsidR="00293A5C" w:rsidRPr="00134684">
        <w:rPr>
          <w:rFonts w:asciiTheme="majorHAnsi" w:hAnsiTheme="majorHAnsi" w:cs="B Lotus"/>
          <w:sz w:val="22"/>
          <w:szCs w:val="22"/>
          <w:rtl/>
        </w:rPr>
        <w:t xml:space="preserve"> نمودند. برا</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شب</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ه‌ساز</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س</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ستم</w:t>
      </w:r>
      <w:r w:rsidR="00293A5C" w:rsidRPr="00134684">
        <w:rPr>
          <w:rFonts w:asciiTheme="majorHAnsi" w:hAnsiTheme="majorHAnsi" w:cs="B Lotus"/>
          <w:sz w:val="22"/>
          <w:szCs w:val="22"/>
          <w:rtl/>
        </w:rPr>
        <w:t xml:space="preserve"> به روش ز</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رسازه</w:t>
      </w:r>
      <w:r w:rsidR="00293A5C" w:rsidRPr="00134684">
        <w:rPr>
          <w:rFonts w:asciiTheme="majorHAnsi" w:hAnsiTheme="majorHAnsi" w:cs="B Lotus"/>
          <w:sz w:val="22"/>
          <w:szCs w:val="22"/>
          <w:rtl/>
        </w:rPr>
        <w:t xml:space="preserve"> پل به دوبخش سازه فوقان</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(عرشه و پا</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ه‌ها</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w:t>
      </w:r>
      <w:r w:rsidR="00293A5C" w:rsidRPr="00134684">
        <w:rPr>
          <w:rFonts w:asciiTheme="majorHAnsi" w:hAnsiTheme="majorHAnsi" w:cs="B Lotus" w:hint="eastAsia"/>
          <w:sz w:val="22"/>
          <w:szCs w:val="22"/>
          <w:rtl/>
        </w:rPr>
        <w:t>پل</w:t>
      </w:r>
      <w:r w:rsidR="00293A5C" w:rsidRPr="00134684">
        <w:rPr>
          <w:rFonts w:asciiTheme="majorHAnsi" w:hAnsiTheme="majorHAnsi" w:cs="B Lotus"/>
          <w:sz w:val="22"/>
          <w:szCs w:val="22"/>
          <w:rtl/>
        </w:rPr>
        <w:t>) و سازه تحتان</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(شامل خاک، شمع‌ها و کوله‌ها) تقس</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م</w:t>
      </w:r>
      <w:r w:rsidR="00293A5C" w:rsidRPr="00134684">
        <w:rPr>
          <w:rFonts w:asciiTheme="majorHAnsi" w:hAnsiTheme="majorHAnsi" w:cs="B Lotus"/>
          <w:sz w:val="22"/>
          <w:szCs w:val="22"/>
          <w:rtl/>
        </w:rPr>
        <w:t xml:space="preserve"> شده و خاک با استفاده از فنرها</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غ</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رخط</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w:t>
      </w:r>
      <w:r w:rsidR="00293A5C" w:rsidRPr="00134684">
        <w:rPr>
          <w:rFonts w:asciiTheme="majorBidi" w:hAnsiTheme="majorBidi" w:cstheme="majorBidi"/>
          <w:sz w:val="18"/>
          <w:szCs w:val="18"/>
        </w:rPr>
        <w:t>p-y</w:t>
      </w:r>
      <w:r w:rsidR="00293A5C" w:rsidRPr="00134684">
        <w:rPr>
          <w:rFonts w:asciiTheme="majorHAnsi" w:hAnsiTheme="majorHAnsi" w:cs="B Lotus"/>
          <w:sz w:val="22"/>
          <w:szCs w:val="22"/>
          <w:rtl/>
        </w:rPr>
        <w:t xml:space="preserve">، </w:t>
      </w:r>
      <w:r w:rsidR="00293A5C" w:rsidRPr="00134684">
        <w:rPr>
          <w:rFonts w:asciiTheme="majorBidi" w:hAnsiTheme="majorBidi" w:cstheme="majorBidi"/>
          <w:sz w:val="18"/>
          <w:szCs w:val="18"/>
        </w:rPr>
        <w:t>t-z</w:t>
      </w:r>
      <w:r w:rsidR="00293A5C" w:rsidRPr="00134684">
        <w:rPr>
          <w:rFonts w:asciiTheme="majorHAnsi" w:hAnsiTheme="majorHAnsi" w:cs="B Lotus"/>
          <w:sz w:val="22"/>
          <w:szCs w:val="22"/>
          <w:rtl/>
        </w:rPr>
        <w:t xml:space="preserve"> و </w:t>
      </w:r>
      <w:r w:rsidR="00293A5C" w:rsidRPr="00134684">
        <w:rPr>
          <w:rFonts w:asciiTheme="majorBidi" w:hAnsiTheme="majorBidi" w:cstheme="majorBidi"/>
          <w:sz w:val="18"/>
          <w:szCs w:val="18"/>
        </w:rPr>
        <w:t>Q-z</w:t>
      </w:r>
      <w:r w:rsidR="00293A5C" w:rsidRPr="00134684">
        <w:rPr>
          <w:rFonts w:asciiTheme="majorHAnsi" w:hAnsiTheme="majorHAnsi" w:cs="B Lotus"/>
          <w:sz w:val="22"/>
          <w:szCs w:val="22"/>
          <w:rtl/>
        </w:rPr>
        <w:t xml:space="preserve"> مدل گرد</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د</w:t>
      </w:r>
      <w:r w:rsidR="00293A5C" w:rsidRPr="00134684">
        <w:rPr>
          <w:rFonts w:asciiTheme="majorHAnsi" w:hAnsiTheme="majorHAnsi" w:cs="B Lotus"/>
          <w:sz w:val="22"/>
          <w:szCs w:val="22"/>
          <w:rtl/>
        </w:rPr>
        <w:t>. نتا</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ج</w:t>
      </w:r>
      <w:r w:rsidR="00293A5C" w:rsidRPr="00134684">
        <w:rPr>
          <w:rFonts w:asciiTheme="majorHAnsi" w:hAnsiTheme="majorHAnsi" w:cs="B Lotus"/>
          <w:sz w:val="22"/>
          <w:szCs w:val="22"/>
          <w:rtl/>
        </w:rPr>
        <w:t xml:space="preserve"> حاصل از ا</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ن</w:t>
      </w:r>
      <w:r w:rsidR="00293A5C" w:rsidRPr="00134684">
        <w:rPr>
          <w:rFonts w:asciiTheme="majorHAnsi" w:hAnsiTheme="majorHAnsi" w:cs="B Lotus"/>
          <w:sz w:val="22"/>
          <w:szCs w:val="22"/>
          <w:rtl/>
        </w:rPr>
        <w:t xml:space="preserve"> تحق</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ق</w:t>
      </w:r>
      <w:r w:rsidR="00293A5C" w:rsidRPr="00134684">
        <w:rPr>
          <w:rFonts w:asciiTheme="majorHAnsi" w:hAnsiTheme="majorHAnsi" w:cs="B Lotus"/>
          <w:sz w:val="22"/>
          <w:szCs w:val="22"/>
          <w:rtl/>
        </w:rPr>
        <w:t xml:space="preserve"> نشان داد که روش ز</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رسازه</w:t>
      </w:r>
      <w:r w:rsidR="00293A5C" w:rsidRPr="00134684">
        <w:rPr>
          <w:rFonts w:asciiTheme="majorHAnsi" w:hAnsiTheme="majorHAnsi" w:cs="B Lotus"/>
          <w:sz w:val="22"/>
          <w:szCs w:val="22"/>
          <w:rtl/>
        </w:rPr>
        <w:t xml:space="preserve"> ن</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رو</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برش</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پا</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ه</w:t>
      </w:r>
      <w:r w:rsidR="00293A5C" w:rsidRPr="00134684">
        <w:rPr>
          <w:rFonts w:asciiTheme="majorHAnsi" w:hAnsiTheme="majorHAnsi" w:cs="B Lotus"/>
          <w:sz w:val="22"/>
          <w:szCs w:val="22"/>
          <w:rtl/>
        </w:rPr>
        <w:t xml:space="preserve"> پل، ممان‌ها</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خمش</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و تغ</w:t>
      </w:r>
      <w:r w:rsidR="00293A5C" w:rsidRPr="00134684">
        <w:rPr>
          <w:rFonts w:asciiTheme="majorHAnsi" w:hAnsiTheme="majorHAnsi" w:cs="B Lotus" w:hint="cs"/>
          <w:sz w:val="22"/>
          <w:szCs w:val="22"/>
          <w:rtl/>
        </w:rPr>
        <w:t>یی</w:t>
      </w:r>
      <w:r w:rsidR="00293A5C" w:rsidRPr="00134684">
        <w:rPr>
          <w:rFonts w:asciiTheme="majorHAnsi" w:hAnsiTheme="majorHAnsi" w:cs="B Lotus" w:hint="eastAsia"/>
          <w:sz w:val="22"/>
          <w:szCs w:val="22"/>
          <w:rtl/>
        </w:rPr>
        <w:t>ر</w:t>
      </w:r>
      <w:r w:rsidR="00293A5C" w:rsidRPr="00134684">
        <w:rPr>
          <w:rFonts w:asciiTheme="majorHAnsi" w:hAnsiTheme="majorHAnsi" w:cs="B Lotus"/>
          <w:sz w:val="22"/>
          <w:szCs w:val="22"/>
          <w:rtl/>
        </w:rPr>
        <w:t xml:space="preserve"> </w:t>
      </w:r>
      <w:r w:rsidR="003E775C" w:rsidRPr="00134684">
        <w:rPr>
          <w:rFonts w:asciiTheme="majorHAnsi" w:hAnsiTheme="majorHAnsi" w:cs="B Lotus" w:hint="cs"/>
          <w:sz w:val="22"/>
          <w:szCs w:val="22"/>
          <w:rtl/>
        </w:rPr>
        <w:t>مکان</w:t>
      </w:r>
      <w:r w:rsidR="003E775C" w:rsidRPr="00134684">
        <w:rPr>
          <w:rFonts w:asciiTheme="majorHAnsi" w:hAnsiTheme="majorHAnsi" w:cs="B Lotus"/>
          <w:sz w:val="22"/>
          <w:szCs w:val="22"/>
          <w:rtl/>
        </w:rPr>
        <w:softHyphen/>
      </w:r>
      <w:r w:rsidR="003E775C" w:rsidRPr="00134684">
        <w:rPr>
          <w:rFonts w:asciiTheme="majorHAnsi" w:hAnsiTheme="majorHAnsi" w:cs="B Lotus" w:hint="cs"/>
          <w:sz w:val="22"/>
          <w:szCs w:val="22"/>
          <w:rtl/>
        </w:rPr>
        <w:t>های</w:t>
      </w:r>
      <w:r w:rsidR="00293A5C" w:rsidRPr="00134684">
        <w:rPr>
          <w:rFonts w:asciiTheme="majorHAnsi" w:hAnsiTheme="majorHAnsi" w:cs="B Lotus"/>
          <w:sz w:val="22"/>
          <w:szCs w:val="22"/>
          <w:rtl/>
        </w:rPr>
        <w:t xml:space="preserve"> پا</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ه</w:t>
      </w:r>
      <w:r w:rsidR="00293A5C" w:rsidRPr="00134684">
        <w:rPr>
          <w:rFonts w:asciiTheme="majorHAnsi" w:hAnsiTheme="majorHAnsi" w:cs="B Lotus"/>
          <w:sz w:val="22"/>
          <w:szCs w:val="22"/>
          <w:rtl/>
        </w:rPr>
        <w:t xml:space="preserve"> پل را به طور دست بالا، برآورد م</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کند</w:t>
      </w:r>
      <w:r w:rsidR="00293A5C" w:rsidRPr="00134684">
        <w:rPr>
          <w:rFonts w:asciiTheme="majorHAnsi" w:hAnsiTheme="majorHAnsi" w:cs="B Lotus"/>
          <w:sz w:val="22"/>
          <w:szCs w:val="22"/>
          <w:rtl/>
        </w:rPr>
        <w:t>. تفاوت نتا</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ج</w:t>
      </w:r>
      <w:r w:rsidR="00293A5C" w:rsidRPr="00134684">
        <w:rPr>
          <w:rFonts w:asciiTheme="majorHAnsi" w:hAnsiTheme="majorHAnsi" w:cs="B Lotus"/>
          <w:sz w:val="22"/>
          <w:szCs w:val="22"/>
          <w:rtl/>
        </w:rPr>
        <w:t xml:space="preserve"> روش مستق</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م</w:t>
      </w:r>
      <w:r w:rsidR="00293A5C" w:rsidRPr="00134684">
        <w:rPr>
          <w:rFonts w:asciiTheme="majorHAnsi" w:hAnsiTheme="majorHAnsi" w:cs="B Lotus"/>
          <w:sz w:val="22"/>
          <w:szCs w:val="22"/>
          <w:rtl/>
        </w:rPr>
        <w:t xml:space="preserve"> و روش ز</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رسازه</w:t>
      </w:r>
      <w:r w:rsidR="00293A5C" w:rsidRPr="00134684">
        <w:rPr>
          <w:rFonts w:asciiTheme="majorHAnsi" w:hAnsiTheme="majorHAnsi" w:cs="B Lotus"/>
          <w:sz w:val="22"/>
          <w:szCs w:val="22"/>
          <w:rtl/>
        </w:rPr>
        <w:t xml:space="preserve"> در برخ</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موارد م</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تواند</w:t>
      </w:r>
      <w:r w:rsidR="00293A5C" w:rsidRPr="00134684">
        <w:rPr>
          <w:rFonts w:asciiTheme="majorHAnsi" w:hAnsiTheme="majorHAnsi" w:cs="B Lotus"/>
          <w:sz w:val="22"/>
          <w:szCs w:val="22"/>
          <w:rtl/>
        </w:rPr>
        <w:t xml:space="preserve"> قابل توجه باشد. مقا</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سه</w:t>
      </w:r>
      <w:r w:rsidR="00293A5C" w:rsidRPr="00134684">
        <w:rPr>
          <w:rFonts w:asciiTheme="majorHAnsi" w:hAnsiTheme="majorHAnsi" w:cs="B Lotus"/>
          <w:sz w:val="22"/>
          <w:szCs w:val="22"/>
          <w:rtl/>
        </w:rPr>
        <w:t xml:space="preserve"> نتا</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ج</w:t>
      </w:r>
      <w:r w:rsidR="00293A5C" w:rsidRPr="00134684">
        <w:rPr>
          <w:rFonts w:asciiTheme="majorHAnsi" w:hAnsiTheme="majorHAnsi" w:cs="B Lotus"/>
          <w:sz w:val="22"/>
          <w:szCs w:val="22"/>
          <w:rtl/>
        </w:rPr>
        <w:t xml:space="preserve"> عدد</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ا</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ن</w:t>
      </w:r>
      <w:r w:rsidR="00293A5C" w:rsidRPr="00134684">
        <w:rPr>
          <w:rFonts w:asciiTheme="majorHAnsi" w:hAnsiTheme="majorHAnsi" w:cs="B Lotus"/>
          <w:sz w:val="22"/>
          <w:szCs w:val="22"/>
          <w:rtl/>
        </w:rPr>
        <w:t xml:space="preserve"> محقق</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ن</w:t>
      </w:r>
      <w:r w:rsidR="00293A5C" w:rsidRPr="00134684">
        <w:rPr>
          <w:rFonts w:asciiTheme="majorHAnsi" w:hAnsiTheme="majorHAnsi" w:cs="B Lotus"/>
          <w:sz w:val="22"/>
          <w:szCs w:val="22"/>
          <w:rtl/>
        </w:rPr>
        <w:t xml:space="preserve"> با نتا</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ج</w:t>
      </w:r>
      <w:r w:rsidR="00293A5C" w:rsidRPr="00134684">
        <w:rPr>
          <w:rFonts w:asciiTheme="majorHAnsi" w:hAnsiTheme="majorHAnsi" w:cs="B Lotus"/>
          <w:sz w:val="22"/>
          <w:szCs w:val="22"/>
          <w:rtl/>
        </w:rPr>
        <w:t xml:space="preserve"> م</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دان</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نشان داد که مدل سه بعد</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به طور بالقوه ابزار</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مناسب برا</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تجز</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ه</w:t>
      </w:r>
      <w:r w:rsidR="00293A5C" w:rsidRPr="00134684">
        <w:rPr>
          <w:rFonts w:asciiTheme="majorHAnsi" w:hAnsiTheme="majorHAnsi" w:cs="B Lotus"/>
          <w:sz w:val="22"/>
          <w:szCs w:val="22"/>
          <w:rtl/>
        </w:rPr>
        <w:t xml:space="preserve"> و تحل</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ل</w:t>
      </w:r>
      <w:r w:rsidR="00293A5C" w:rsidRPr="00134684">
        <w:rPr>
          <w:rFonts w:asciiTheme="majorHAnsi" w:hAnsiTheme="majorHAnsi" w:cs="B Lotus"/>
          <w:sz w:val="22"/>
          <w:szCs w:val="22"/>
          <w:rtl/>
        </w:rPr>
        <w:t xml:space="preserve"> دق</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ق</w:t>
      </w:r>
      <w:r w:rsidR="00293A5C" w:rsidRPr="00134684">
        <w:rPr>
          <w:rFonts w:asciiTheme="majorHAnsi" w:hAnsiTheme="majorHAnsi" w:cs="B Lotus"/>
          <w:sz w:val="22"/>
          <w:szCs w:val="22"/>
          <w:rtl/>
        </w:rPr>
        <w:t xml:space="preserve"> </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ک</w:t>
      </w:r>
      <w:r w:rsidR="00293A5C" w:rsidRPr="00134684">
        <w:rPr>
          <w:rFonts w:asciiTheme="majorHAnsi" w:hAnsiTheme="majorHAnsi" w:cs="B Lotus"/>
          <w:sz w:val="22"/>
          <w:szCs w:val="22"/>
          <w:rtl/>
        </w:rPr>
        <w:t xml:space="preserve"> س</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ستم</w:t>
      </w:r>
      <w:r w:rsidR="00293A5C" w:rsidRPr="00134684">
        <w:rPr>
          <w:rFonts w:asciiTheme="majorHAnsi" w:hAnsiTheme="majorHAnsi" w:cs="B Lotus"/>
          <w:sz w:val="22"/>
          <w:szCs w:val="22"/>
          <w:rtl/>
        </w:rPr>
        <w:t xml:space="preserve"> کامل پل شامل لا</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ه</w:t>
      </w:r>
      <w:r w:rsidR="00293A5C" w:rsidRPr="00134684">
        <w:rPr>
          <w:rFonts w:ascii="Cambria" w:hAnsi="Cambria" w:cs="Cambria"/>
          <w:sz w:val="22"/>
          <w:szCs w:val="22"/>
          <w:rtl/>
        </w:rPr>
        <w:softHyphen/>
      </w:r>
      <w:r w:rsidR="00293A5C" w:rsidRPr="00134684">
        <w:rPr>
          <w:rFonts w:asciiTheme="majorHAnsi" w:hAnsiTheme="majorHAnsi" w:cs="B Lotus" w:hint="cs"/>
          <w:sz w:val="22"/>
          <w:szCs w:val="22"/>
          <w:rtl/>
        </w:rPr>
        <w:t>های</w:t>
      </w:r>
      <w:r w:rsidR="00293A5C" w:rsidRPr="00134684">
        <w:rPr>
          <w:rFonts w:asciiTheme="majorHAnsi" w:hAnsiTheme="majorHAnsi" w:cs="B Lotus"/>
          <w:sz w:val="22"/>
          <w:szCs w:val="22"/>
          <w:rtl/>
        </w:rPr>
        <w:t xml:space="preserve"> خاک، شمع</w:t>
      </w:r>
      <w:r w:rsidR="00293A5C" w:rsidRPr="00134684">
        <w:rPr>
          <w:rFonts w:ascii="Cambria" w:hAnsi="Cambria" w:cs="Cambria"/>
          <w:sz w:val="22"/>
          <w:szCs w:val="22"/>
          <w:rtl/>
        </w:rPr>
        <w:softHyphen/>
      </w:r>
      <w:r w:rsidR="00293A5C" w:rsidRPr="00134684">
        <w:rPr>
          <w:rFonts w:asciiTheme="majorHAnsi" w:hAnsiTheme="majorHAnsi" w:cs="B Lotus" w:hint="cs"/>
          <w:sz w:val="22"/>
          <w:szCs w:val="22"/>
          <w:rtl/>
        </w:rPr>
        <w:t>ها،</w:t>
      </w:r>
      <w:r w:rsidR="00293A5C" w:rsidRPr="00134684">
        <w:rPr>
          <w:rFonts w:asciiTheme="majorHAnsi" w:hAnsiTheme="majorHAnsi" w:cs="B Lotus"/>
          <w:sz w:val="22"/>
          <w:szCs w:val="22"/>
          <w:rtl/>
        </w:rPr>
        <w:t xml:space="preserve"> </w:t>
      </w:r>
      <w:r w:rsidR="00293A5C" w:rsidRPr="00134684">
        <w:rPr>
          <w:rFonts w:asciiTheme="majorHAnsi" w:hAnsiTheme="majorHAnsi" w:cs="B Lotus" w:hint="cs"/>
          <w:sz w:val="22"/>
          <w:szCs w:val="22"/>
          <w:rtl/>
        </w:rPr>
        <w:t>پای</w:t>
      </w:r>
      <w:r w:rsidR="00293A5C" w:rsidRPr="00134684">
        <w:rPr>
          <w:rFonts w:asciiTheme="majorHAnsi" w:hAnsiTheme="majorHAnsi" w:cs="B Lotus" w:hint="eastAsia"/>
          <w:sz w:val="22"/>
          <w:szCs w:val="22"/>
          <w:rtl/>
        </w:rPr>
        <w:t>ه</w:t>
      </w:r>
      <w:r w:rsidR="00293A5C" w:rsidRPr="00134684">
        <w:rPr>
          <w:rFonts w:ascii="Cambria" w:hAnsi="Cambria" w:cs="Cambria"/>
          <w:sz w:val="22"/>
          <w:szCs w:val="22"/>
          <w:rtl/>
        </w:rPr>
        <w:softHyphen/>
      </w:r>
      <w:r w:rsidR="00293A5C" w:rsidRPr="00134684">
        <w:rPr>
          <w:rFonts w:asciiTheme="majorHAnsi" w:hAnsiTheme="majorHAnsi" w:cs="B Lotus" w:hint="cs"/>
          <w:sz w:val="22"/>
          <w:szCs w:val="22"/>
          <w:rtl/>
        </w:rPr>
        <w:t>ها،</w:t>
      </w:r>
      <w:r w:rsidR="00293A5C" w:rsidRPr="00134684">
        <w:rPr>
          <w:rFonts w:asciiTheme="majorHAnsi" w:hAnsiTheme="majorHAnsi" w:cs="B Lotus"/>
          <w:sz w:val="22"/>
          <w:szCs w:val="22"/>
          <w:rtl/>
        </w:rPr>
        <w:t xml:space="preserve"> </w:t>
      </w:r>
      <w:r w:rsidR="00293A5C" w:rsidRPr="00134684">
        <w:rPr>
          <w:rFonts w:asciiTheme="majorHAnsi" w:hAnsiTheme="majorHAnsi" w:cs="B Lotus" w:hint="eastAsia"/>
          <w:sz w:val="22"/>
          <w:szCs w:val="22"/>
          <w:rtl/>
        </w:rPr>
        <w:t>کوله</w:t>
      </w:r>
      <w:r w:rsidR="00293A5C" w:rsidRPr="00134684">
        <w:rPr>
          <w:rFonts w:ascii="Cambria" w:hAnsi="Cambria" w:cs="Cambria"/>
          <w:sz w:val="22"/>
          <w:szCs w:val="22"/>
          <w:rtl/>
        </w:rPr>
        <w:softHyphen/>
      </w:r>
      <w:r w:rsidR="00293A5C" w:rsidRPr="00134684">
        <w:rPr>
          <w:rFonts w:asciiTheme="majorHAnsi" w:hAnsiTheme="majorHAnsi" w:cs="B Lotus" w:hint="cs"/>
          <w:sz w:val="22"/>
          <w:szCs w:val="22"/>
          <w:rtl/>
        </w:rPr>
        <w:t>ها</w:t>
      </w:r>
      <w:r w:rsidR="00293A5C" w:rsidRPr="00134684">
        <w:rPr>
          <w:rFonts w:asciiTheme="majorHAnsi" w:hAnsiTheme="majorHAnsi" w:cs="B Lotus"/>
          <w:sz w:val="22"/>
          <w:szCs w:val="22"/>
          <w:rtl/>
        </w:rPr>
        <w:t xml:space="preserve"> و عرشه پل </w:t>
      </w:r>
      <w:r w:rsidR="003E775C" w:rsidRPr="00134684">
        <w:rPr>
          <w:rFonts w:asciiTheme="majorHAnsi" w:hAnsiTheme="majorHAnsi" w:cs="B Lotus" w:hint="cs"/>
          <w:sz w:val="22"/>
          <w:szCs w:val="22"/>
          <w:rtl/>
        </w:rPr>
        <w:t>(</w:t>
      </w:r>
      <w:r w:rsidR="00293A5C" w:rsidRPr="00134684">
        <w:rPr>
          <w:rFonts w:asciiTheme="majorHAnsi" w:hAnsiTheme="majorHAnsi" w:cs="B Lotus"/>
          <w:sz w:val="22"/>
          <w:szCs w:val="22"/>
          <w:rtl/>
        </w:rPr>
        <w:t>بدون تک</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ه</w:t>
      </w:r>
      <w:r w:rsidR="00293A5C" w:rsidRPr="00134684">
        <w:rPr>
          <w:rFonts w:asciiTheme="majorHAnsi" w:hAnsiTheme="majorHAnsi" w:cs="B Lotus"/>
          <w:sz w:val="22"/>
          <w:szCs w:val="22"/>
          <w:rtl/>
        </w:rPr>
        <w:t xml:space="preserve"> بر هر مدل کمک</w:t>
      </w:r>
      <w:r w:rsidR="00293A5C" w:rsidRPr="00134684">
        <w:rPr>
          <w:rFonts w:asciiTheme="majorHAnsi" w:hAnsiTheme="majorHAnsi" w:cs="B Lotus" w:hint="cs"/>
          <w:sz w:val="22"/>
          <w:szCs w:val="22"/>
          <w:rtl/>
        </w:rPr>
        <w:t>ی</w:t>
      </w:r>
      <w:r w:rsidR="00293A5C" w:rsidRPr="00134684">
        <w:rPr>
          <w:rFonts w:asciiTheme="majorHAnsi" w:hAnsiTheme="majorHAnsi" w:cs="B Lotus"/>
          <w:sz w:val="22"/>
          <w:szCs w:val="22"/>
          <w:rtl/>
        </w:rPr>
        <w:t xml:space="preserve"> مانند </w:t>
      </w:r>
      <w:r w:rsidR="00293A5C" w:rsidRPr="00134684">
        <w:rPr>
          <w:rFonts w:asciiTheme="majorHAnsi" w:hAnsiTheme="majorHAnsi" w:cs="B Lotus"/>
          <w:sz w:val="22"/>
          <w:szCs w:val="22"/>
          <w:rtl/>
        </w:rPr>
        <w:t>مدل فنر و م</w:t>
      </w:r>
      <w:r w:rsidR="00293A5C" w:rsidRPr="00134684">
        <w:rPr>
          <w:rFonts w:asciiTheme="majorHAnsi" w:hAnsiTheme="majorHAnsi" w:cs="B Lotus" w:hint="cs"/>
          <w:sz w:val="22"/>
          <w:szCs w:val="22"/>
          <w:rtl/>
        </w:rPr>
        <w:t>ی</w:t>
      </w:r>
      <w:r w:rsidR="00293A5C" w:rsidRPr="00134684">
        <w:rPr>
          <w:rFonts w:asciiTheme="majorHAnsi" w:hAnsiTheme="majorHAnsi" w:cs="B Lotus" w:hint="eastAsia"/>
          <w:sz w:val="22"/>
          <w:szCs w:val="22"/>
          <w:rtl/>
        </w:rPr>
        <w:t>راگر</w:t>
      </w:r>
      <w:r w:rsidR="00293A5C" w:rsidRPr="00134684">
        <w:rPr>
          <w:rFonts w:asciiTheme="majorHAnsi" w:hAnsiTheme="majorHAnsi" w:cs="B Lotus"/>
          <w:sz w:val="22"/>
          <w:szCs w:val="22"/>
          <w:rtl/>
        </w:rPr>
        <w:t xml:space="preserve"> معادل</w:t>
      </w:r>
      <w:r w:rsidR="003E775C" w:rsidRPr="00134684">
        <w:rPr>
          <w:rFonts w:asciiTheme="majorHAnsi" w:hAnsiTheme="majorHAnsi" w:cs="B Lotus" w:hint="cs"/>
          <w:sz w:val="22"/>
          <w:szCs w:val="22"/>
          <w:rtl/>
        </w:rPr>
        <w:t>)</w:t>
      </w:r>
      <w:r w:rsidR="00293A5C" w:rsidRPr="00134684">
        <w:rPr>
          <w:rFonts w:asciiTheme="majorHAnsi" w:hAnsiTheme="majorHAnsi" w:cs="B Lotus"/>
          <w:sz w:val="22"/>
          <w:szCs w:val="22"/>
          <w:rtl/>
        </w:rPr>
        <w:t xml:space="preserve"> است.</w:t>
      </w:r>
      <w:r w:rsidRPr="00134684">
        <w:rPr>
          <w:rFonts w:asciiTheme="majorHAnsi" w:hAnsiTheme="majorHAnsi" w:cs="B Lotus" w:hint="cs"/>
          <w:sz w:val="22"/>
          <w:szCs w:val="22"/>
          <w:rtl/>
        </w:rPr>
        <w:t xml:space="preserve"> </w:t>
      </w:r>
      <w:r w:rsidR="0029457A" w:rsidRPr="00134684">
        <w:rPr>
          <w:rFonts w:asciiTheme="majorHAnsi" w:hAnsiTheme="majorHAnsi" w:cs="B Lotus" w:hint="cs"/>
          <w:sz w:val="22"/>
          <w:szCs w:val="22"/>
          <w:rtl/>
        </w:rPr>
        <w:t>شیرگیر و همکاران</w:t>
      </w:r>
      <w:r w:rsidR="0029457A" w:rsidRPr="00134684">
        <w:rPr>
          <w:rFonts w:asciiTheme="majorBidi" w:hAnsiTheme="majorBidi" w:cstheme="majorBidi"/>
          <w:sz w:val="18"/>
          <w:szCs w:val="18"/>
          <w:rtl/>
        </w:rPr>
        <w:t xml:space="preserve"> </w:t>
      </w:r>
      <w:r w:rsidR="0029457A" w:rsidRPr="00134684">
        <w:rPr>
          <w:rFonts w:asciiTheme="majorBidi" w:hAnsiTheme="majorBidi" w:cstheme="majorBidi"/>
          <w:sz w:val="18"/>
          <w:szCs w:val="18"/>
          <w:rtl/>
        </w:rPr>
        <w:fldChar w:fldCharType="begin"/>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ADDIN ZOTERO_ITEM CSL_CITATION {"citationID":"aBfhEpqi","properties":{"formattedCitation":"[8]","plainCitation":"[8]","noteIndex":0},"citationItems":[{"id":866,"uris":["http://zotero.org/users/local/OWDx7WgM/items/YUK29QFT"],"itemData":{"id":866,"type</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article-journal","container-title":"Transportation Infrastructure Geotechnology","DOI":"10.1007/s40515-020-00136-5","ISSN":"2196-7202, 2196-7210","issue":"2","journalAbbreviation":"Transp. Infrastruct. Geotech.","language":"en","page":"254-278","source</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DOI.org (Crossref)","title":"Soil-Pile-Structure Interaction Effects in Alluvium with Non-constant Shear Modulus in Depth","volume":"8","author":[{"family":"Shirgir","given":"Vahid"},{"family":"Ghanbari","given":"Ali"},{"family":"Massumi","given":"Ali"}]</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issued":{"date-parts</w:instrText>
      </w:r>
      <w:r w:rsidR="00FC790F" w:rsidRPr="00134684">
        <w:rPr>
          <w:rFonts w:asciiTheme="majorBidi" w:hAnsiTheme="majorBidi" w:cstheme="majorBidi"/>
          <w:sz w:val="18"/>
          <w:szCs w:val="18"/>
          <w:rtl/>
        </w:rPr>
        <w:instrText>":[["2021",6]]</w:instrText>
      </w:r>
      <w:r w:rsidR="00FC790F" w:rsidRPr="00134684">
        <w:rPr>
          <w:rFonts w:asciiTheme="majorBidi" w:hAnsiTheme="majorBidi" w:cstheme="majorBidi"/>
          <w:sz w:val="18"/>
          <w:szCs w:val="18"/>
        </w:rPr>
        <w:instrText>}}}],"schema":"https://github.com/citation-style-language/schema/raw/master/csl-citation.json</w:instrText>
      </w:r>
      <w:r w:rsidR="00FC790F" w:rsidRPr="00134684">
        <w:rPr>
          <w:rFonts w:asciiTheme="majorBidi" w:hAnsiTheme="majorBidi" w:cstheme="majorBidi"/>
          <w:sz w:val="18"/>
          <w:szCs w:val="18"/>
          <w:rtl/>
        </w:rPr>
        <w:instrText xml:space="preserve">"} </w:instrText>
      </w:r>
      <w:r w:rsidR="0029457A" w:rsidRPr="00134684">
        <w:rPr>
          <w:rFonts w:asciiTheme="majorBidi" w:hAnsiTheme="majorBidi" w:cstheme="majorBidi"/>
          <w:sz w:val="18"/>
          <w:szCs w:val="18"/>
          <w:rtl/>
        </w:rPr>
        <w:fldChar w:fldCharType="separate"/>
      </w:r>
      <w:r w:rsidR="00FC790F" w:rsidRPr="00134684">
        <w:rPr>
          <w:sz w:val="18"/>
        </w:rPr>
        <w:t>[8]</w:t>
      </w:r>
      <w:r w:rsidR="0029457A" w:rsidRPr="00134684">
        <w:rPr>
          <w:rFonts w:asciiTheme="majorBidi" w:hAnsiTheme="majorBidi" w:cstheme="majorBidi"/>
          <w:sz w:val="18"/>
          <w:szCs w:val="18"/>
          <w:rtl/>
        </w:rPr>
        <w:fldChar w:fldCharType="end"/>
      </w:r>
      <w:r w:rsidR="0029457A"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اثرات اندرکنش خاک-شمع-سازه را با درنظرگیری اثرات ناهمگنی خاک (تغییرات مدول برشی در عمق) بررسی نمودند. پس از صحت</w:t>
      </w:r>
      <w:r w:rsidRPr="00134684">
        <w:rPr>
          <w:rFonts w:asciiTheme="majorHAnsi" w:hAnsiTheme="majorHAnsi" w:cs="B Lotus" w:hint="cs"/>
          <w:sz w:val="22"/>
          <w:szCs w:val="22"/>
          <w:rtl/>
        </w:rPr>
        <w:softHyphen/>
        <w:t xml:space="preserve">سنجی مدل فنر و میراگر معادل با مدل اجزاء محدود پیوسته، سیستم خاک-شمع پل در دو حالت خاک همگن و خاک ناهمگن مقایسه گردید. </w:t>
      </w:r>
      <w:bookmarkStart w:id="33" w:name="OLE_LINK324"/>
      <w:bookmarkStart w:id="34" w:name="OLE_LINK323"/>
      <w:bookmarkStart w:id="35" w:name="OLE_LINK322"/>
      <w:r w:rsidRPr="00134684">
        <w:rPr>
          <w:rFonts w:asciiTheme="majorHAnsi" w:hAnsiTheme="majorHAnsi" w:cs="B Lotus" w:hint="cs"/>
          <w:sz w:val="22"/>
          <w:szCs w:val="22"/>
          <w:rtl/>
        </w:rPr>
        <w:t>نتایج نشان داد که اثرات اندرکنش برای سازه</w:t>
      </w:r>
      <w:r w:rsidRPr="00134684">
        <w:rPr>
          <w:rFonts w:asciiTheme="majorHAnsi" w:hAnsiTheme="majorHAnsi" w:cs="B Lotus" w:hint="cs"/>
          <w:sz w:val="22"/>
          <w:szCs w:val="22"/>
          <w:rtl/>
        </w:rPr>
        <w:softHyphen/>
        <w:t>های واقع بر خاک با تغییرات مدول برشی در</w:t>
      </w:r>
      <w:r w:rsidR="003E775C"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عمق تقریباً با حالت خاک همگن با سختی کمتر مشابه است. پریود سیستم در حالت خاک ناهمگن حداقل 8 درصد بیشتر از حالت خاک همگن است. اثرات ناهمگنی خاک بر رفتار دینامیکی سازه</w:t>
      </w:r>
      <w:r w:rsidRPr="00134684">
        <w:rPr>
          <w:rFonts w:asciiTheme="majorHAnsi" w:hAnsiTheme="majorHAnsi" w:cs="B Lotus" w:hint="cs"/>
          <w:sz w:val="22"/>
          <w:szCs w:val="22"/>
          <w:rtl/>
        </w:rPr>
        <w:softHyphen/>
        <w:t>های بلند و سنگین محسوس</w:t>
      </w:r>
      <w:r w:rsidRPr="00134684">
        <w:rPr>
          <w:rFonts w:asciiTheme="majorHAnsi" w:hAnsiTheme="majorHAnsi" w:cs="B Lotus" w:hint="cs"/>
          <w:sz w:val="22"/>
          <w:szCs w:val="22"/>
          <w:rtl/>
        </w:rPr>
        <w:softHyphen/>
        <w:t>تر است. همچنین برای درنظرگیری اثرات ناهمگنی خاک باید به جای استفاده از سختی متوسط در 30 متر بالایی خاک، از سختی خاک در نواحی اطراف پی استفاده نمود.</w:t>
      </w:r>
      <w:r w:rsidR="0029457A" w:rsidRPr="00134684">
        <w:rPr>
          <w:rFonts w:asciiTheme="majorHAnsi" w:hAnsiTheme="majorHAnsi" w:cs="B Lotus" w:hint="cs"/>
          <w:sz w:val="22"/>
          <w:szCs w:val="22"/>
          <w:rtl/>
        </w:rPr>
        <w:t xml:space="preserve"> شمسی و همکاران</w:t>
      </w:r>
      <w:r w:rsidR="0029457A" w:rsidRPr="00134684">
        <w:rPr>
          <w:rFonts w:asciiTheme="majorBidi" w:hAnsiTheme="majorBidi" w:cstheme="majorBidi"/>
          <w:sz w:val="18"/>
          <w:szCs w:val="18"/>
          <w:rtl/>
        </w:rPr>
        <w:t xml:space="preserve"> </w:t>
      </w:r>
      <w:r w:rsidR="0029457A" w:rsidRPr="00134684">
        <w:rPr>
          <w:rFonts w:asciiTheme="majorBidi" w:hAnsiTheme="majorBidi" w:cstheme="majorBidi"/>
          <w:sz w:val="18"/>
          <w:szCs w:val="18"/>
          <w:rtl/>
        </w:rPr>
        <w:fldChar w:fldCharType="begin"/>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ADDIN ZOTERO_ITEM CSL_CITATION {"citationID":"LtfKFZiF","properties":{"formattedCitation":"[9]","plainCitation":"[9]","noteIndex":0},"citationItems":[{"id":173,"uris":["http://zotero.org/users/local/OWDx7WgM/items/YGWLV6H5"],"itemData":{"id":173,"type</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article-journal","abstract":"The coupled soil-pile-structure seismic response is recently in the spotlight of researchers because of its extensive applications in the different fields of engineering such as bridges, offshore platforms, wind turbines, and</w:instrText>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buildings. In this paper, a simple analytical model is developed to evaluate the dynamic performance of seismically isolated bridges considering triple interactions of soil, piles, and bridges simultaneously. Novel expressions are proposed to present the</w:instrText>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dynamic behavior of pile groups in inhomogeneous soils with various shear modulus along with depth. Both cohesive and cohesionless soil deposits can be simulated by this analytical model with a generalized function of varied shear modulus along the soil depth belonging to an inhomogeneous stratum. The methodology is discussed in detail and validated by rigorous dynamic solution of 3D continuum modeling, and time history analysis of centrifuge tests. The proposed analytical model accuracy is guaranteed by</w:instrText>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the acceptable agreement between the experimental/numerical and analytical results. A comparison of the proposed linear model results with nonlinear centrifuge tests showed that during moderate (frequent) earthquakes the relative differences in responses</w:instrText>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of the superstructure and the pile cap can be ignored. However, during strong excitations, the response calculated in the linear time history analysis is always lower than the real conditions with the nonlinear behavior of the soil-pile-bridge system. The</w:instrText>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current simple and efficient method provides the accuracy and the least computational costs in comparison to the full three-dimensional analyses.","container-title":"Geomechanics and Engineering","ISSN":"2005-307X","issue":"5","journalAbbreviation":"1</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language":"en","note":"number: 5","page":"529-545","source":"www.techno-press.org","title":"Analytical model of isolated bridges considering soil-pile-structure interaction for moderate earthquakes","volume":"34","author":[{"family":"Shamsi","given":"Mohammad"},{"family":"Moshtagh","given":"Ehsan"},{"family":"Vakili","given":"Amir H."}],"issued":{"date-parts":[["2023",1,1]]}}}],"schema":"https://github.com/citation-style-language/schema/raw/master/csl-citation.json</w:instrText>
      </w:r>
      <w:r w:rsidR="00FC790F" w:rsidRPr="00134684">
        <w:rPr>
          <w:rFonts w:asciiTheme="majorBidi" w:hAnsiTheme="majorBidi" w:cstheme="majorBidi"/>
          <w:sz w:val="18"/>
          <w:szCs w:val="18"/>
          <w:rtl/>
        </w:rPr>
        <w:instrText xml:space="preserve">"} </w:instrText>
      </w:r>
      <w:r w:rsidR="0029457A" w:rsidRPr="00134684">
        <w:rPr>
          <w:rFonts w:asciiTheme="majorBidi" w:hAnsiTheme="majorBidi" w:cstheme="majorBidi"/>
          <w:sz w:val="18"/>
          <w:szCs w:val="18"/>
          <w:rtl/>
        </w:rPr>
        <w:fldChar w:fldCharType="separate"/>
      </w:r>
      <w:r w:rsidR="00FC790F" w:rsidRPr="00134684">
        <w:rPr>
          <w:sz w:val="18"/>
        </w:rPr>
        <w:t>[9]</w:t>
      </w:r>
      <w:r w:rsidR="0029457A" w:rsidRPr="00134684">
        <w:rPr>
          <w:rFonts w:asciiTheme="majorBidi" w:hAnsiTheme="majorBidi" w:cstheme="majorBidi"/>
          <w:sz w:val="18"/>
          <w:szCs w:val="18"/>
          <w:rtl/>
        </w:rPr>
        <w:fldChar w:fldCharType="end"/>
      </w:r>
      <w:r w:rsidR="0029457A"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 xml:space="preserve">یک مدل تحلیلی </w:t>
      </w:r>
      <w:r w:rsidR="003E775C" w:rsidRPr="00134684">
        <w:rPr>
          <w:rFonts w:asciiTheme="majorHAnsi" w:hAnsiTheme="majorHAnsi" w:cs="B Lotus" w:hint="cs"/>
          <w:sz w:val="22"/>
          <w:szCs w:val="22"/>
          <w:rtl/>
        </w:rPr>
        <w:t>جهت</w:t>
      </w:r>
      <w:r w:rsidRPr="00134684">
        <w:rPr>
          <w:rFonts w:asciiTheme="majorHAnsi" w:hAnsiTheme="majorHAnsi" w:cs="B Lotus" w:hint="cs"/>
          <w:sz w:val="22"/>
          <w:szCs w:val="22"/>
          <w:rtl/>
        </w:rPr>
        <w:t xml:space="preserve"> بررسی اثرات اندرکنش خاک-شمع-پل برای پل</w:t>
      </w:r>
      <w:r w:rsidRPr="00134684">
        <w:rPr>
          <w:rFonts w:asciiTheme="majorHAnsi" w:hAnsiTheme="majorHAnsi" w:cs="B Lotus" w:hint="cs"/>
          <w:sz w:val="22"/>
          <w:szCs w:val="22"/>
          <w:rtl/>
        </w:rPr>
        <w:softHyphen/>
        <w:t>های دارای جداساز لرزه</w:t>
      </w:r>
      <w:r w:rsidRPr="00134684">
        <w:rPr>
          <w:rFonts w:asciiTheme="majorHAnsi" w:hAnsiTheme="majorHAnsi" w:cs="B Lotus" w:hint="cs"/>
          <w:sz w:val="22"/>
          <w:szCs w:val="22"/>
          <w:rtl/>
        </w:rPr>
        <w:softHyphen/>
        <w:t>ای واقع بر خاک</w:t>
      </w:r>
      <w:r w:rsidRPr="00134684">
        <w:rPr>
          <w:rFonts w:asciiTheme="majorHAnsi" w:hAnsiTheme="majorHAnsi" w:cs="B Lotus" w:hint="cs"/>
          <w:sz w:val="22"/>
          <w:szCs w:val="22"/>
          <w:rtl/>
        </w:rPr>
        <w:softHyphen/>
        <w:t>های ناهمگن در هر دو حالت دانه</w:t>
      </w:r>
      <w:r w:rsidRPr="00134684">
        <w:rPr>
          <w:rFonts w:asciiTheme="majorHAnsi" w:hAnsiTheme="majorHAnsi" w:cs="B Lotus" w:hint="cs"/>
          <w:sz w:val="22"/>
          <w:szCs w:val="22"/>
          <w:rtl/>
        </w:rPr>
        <w:softHyphen/>
        <w:t>ای و چسبنده ارائه دادند. این محققین برای محاسبه ماتریس</w:t>
      </w:r>
      <w:r w:rsidRPr="00134684">
        <w:rPr>
          <w:rFonts w:asciiTheme="majorHAnsi" w:hAnsiTheme="majorHAnsi" w:cs="B Lotus" w:hint="cs"/>
          <w:sz w:val="22"/>
          <w:szCs w:val="22"/>
          <w:rtl/>
        </w:rPr>
        <w:softHyphen/>
        <w:t>های جرم، سختی و میرایی پل از روش کار مجازی استفاده نموده و جداسازهای لرزه</w:t>
      </w:r>
      <w:r w:rsidRPr="00134684">
        <w:rPr>
          <w:rFonts w:asciiTheme="majorHAnsi" w:hAnsiTheme="majorHAnsi" w:cs="B Lotus" w:hint="cs"/>
          <w:sz w:val="22"/>
          <w:szCs w:val="22"/>
          <w:rtl/>
        </w:rPr>
        <w:softHyphen/>
        <w:t>ای پل را به صورت فنرهای خطی و میراگرهای ویسکوز در نظر گرفتند. نتایج کار این محققین مبین کارایی مدل تحلیلی برای آنالیز مودال سیستم و تحلیل دینامیکی آن در سطوح زلزله متوسط بوده و برای زلزله</w:t>
      </w:r>
      <w:r w:rsidRPr="00134684">
        <w:rPr>
          <w:rFonts w:asciiTheme="majorHAnsi" w:hAnsiTheme="majorHAnsi" w:cs="B Lotus" w:hint="cs"/>
          <w:sz w:val="22"/>
          <w:szCs w:val="22"/>
          <w:rtl/>
        </w:rPr>
        <w:softHyphen/>
        <w:t>های شدید در سطح طراحی، مدل نیاز به بازنگری دارد.</w:t>
      </w:r>
      <w:bookmarkEnd w:id="33"/>
      <w:bookmarkEnd w:id="34"/>
      <w:bookmarkEnd w:id="35"/>
    </w:p>
    <w:p w14:paraId="72C771A9" w14:textId="1A12CF81" w:rsidR="00A26926" w:rsidRPr="00134684" w:rsidRDefault="004F34CE" w:rsidP="00FC790F">
      <w:pPr>
        <w:bidi/>
        <w:ind w:firstLine="284"/>
        <w:jc w:val="both"/>
        <w:rPr>
          <w:rFonts w:asciiTheme="majorHAnsi" w:hAnsiTheme="majorHAnsi" w:cs="B Lotus"/>
          <w:sz w:val="22"/>
          <w:szCs w:val="22"/>
          <w:rtl/>
        </w:rPr>
      </w:pPr>
      <w:r w:rsidRPr="00134684">
        <w:rPr>
          <w:rFonts w:asciiTheme="majorHAnsi" w:hAnsiTheme="majorHAnsi" w:cs="B Lotus" w:hint="cs"/>
          <w:sz w:val="22"/>
          <w:szCs w:val="22"/>
          <w:rtl/>
        </w:rPr>
        <w:t>در شرایط واقعی اغلب آبرفت</w:t>
      </w:r>
      <w:r w:rsidRPr="00134684">
        <w:rPr>
          <w:rFonts w:asciiTheme="majorHAnsi" w:hAnsiTheme="majorHAnsi" w:cs="B Lotus" w:hint="cs"/>
          <w:sz w:val="22"/>
          <w:szCs w:val="22"/>
          <w:rtl/>
        </w:rPr>
        <w:softHyphen/>
        <w:t>های خاکی دارای پروفیل غیرهمگن بوده و سختی خاک در عمق متغیر است. اگر چه تحقیقات زیادی در زمینه اندرکنش خاک-سازه با فرض درنظرگیری خاک به صورت یک محیط همگن انجام گردیده است، اما واقعیت بسیار پیچیده</w:t>
      </w:r>
      <w:r w:rsidRPr="00134684">
        <w:rPr>
          <w:rFonts w:asciiTheme="majorHAnsi" w:hAnsiTheme="majorHAnsi" w:cs="B Lotus" w:hint="cs"/>
          <w:sz w:val="22"/>
          <w:szCs w:val="22"/>
          <w:rtl/>
        </w:rPr>
        <w:softHyphen/>
        <w:t>تر است و سازه</w:t>
      </w:r>
      <w:r w:rsidRPr="00134684">
        <w:rPr>
          <w:rFonts w:asciiTheme="majorHAnsi" w:hAnsiTheme="majorHAnsi" w:cs="B Lotus" w:hint="cs"/>
          <w:sz w:val="22"/>
          <w:szCs w:val="22"/>
          <w:rtl/>
        </w:rPr>
        <w:softHyphen/>
        <w:t>ها معمولاً بر خاک</w:t>
      </w:r>
      <w:r w:rsidRPr="00134684">
        <w:rPr>
          <w:rFonts w:asciiTheme="majorHAnsi" w:hAnsiTheme="majorHAnsi" w:cs="B Lotus" w:hint="cs"/>
          <w:sz w:val="22"/>
          <w:szCs w:val="22"/>
          <w:rtl/>
        </w:rPr>
        <w:softHyphen/>
        <w:t>های لایه</w:t>
      </w:r>
      <w:r w:rsidRPr="00134684">
        <w:rPr>
          <w:rFonts w:asciiTheme="majorHAnsi" w:hAnsiTheme="majorHAnsi" w:cs="B Lotus" w:hint="cs"/>
          <w:sz w:val="22"/>
          <w:szCs w:val="22"/>
          <w:rtl/>
        </w:rPr>
        <w:softHyphen/>
        <w:t>دار بنا می</w:t>
      </w:r>
      <w:r w:rsidRPr="00134684">
        <w:rPr>
          <w:rFonts w:asciiTheme="majorHAnsi" w:hAnsiTheme="majorHAnsi" w:cs="B Lotus" w:hint="cs"/>
          <w:sz w:val="22"/>
          <w:szCs w:val="22"/>
          <w:rtl/>
        </w:rPr>
        <w:softHyphen/>
        <w:t>شوند. در بسیاری از موارد، این پدیده می</w:t>
      </w:r>
      <w:r w:rsidRPr="00134684">
        <w:rPr>
          <w:rFonts w:asciiTheme="majorHAnsi" w:hAnsiTheme="majorHAnsi" w:cs="B Lotus" w:hint="cs"/>
          <w:sz w:val="22"/>
          <w:szCs w:val="22"/>
          <w:rtl/>
        </w:rPr>
        <w:softHyphen/>
        <w:t>تواند بر عملکرد لرزه</w:t>
      </w:r>
      <w:r w:rsidRPr="00134684">
        <w:rPr>
          <w:rFonts w:asciiTheme="majorHAnsi" w:hAnsiTheme="majorHAnsi" w:cs="B Lotus" w:hint="cs"/>
          <w:sz w:val="22"/>
          <w:szCs w:val="22"/>
          <w:rtl/>
        </w:rPr>
        <w:softHyphen/>
        <w:t>ای سازه</w:t>
      </w:r>
      <w:r w:rsidRPr="00134684">
        <w:rPr>
          <w:rFonts w:asciiTheme="majorHAnsi" w:hAnsiTheme="majorHAnsi" w:cs="B Lotus" w:hint="cs"/>
          <w:sz w:val="22"/>
          <w:szCs w:val="22"/>
          <w:rtl/>
        </w:rPr>
        <w:softHyphen/>
        <w:t>ها تأثیر بگذارد</w:t>
      </w:r>
      <w:r w:rsidR="00293A5C" w:rsidRPr="00134684">
        <w:rPr>
          <w:rFonts w:asciiTheme="majorBidi" w:hAnsiTheme="majorBidi" w:cstheme="majorBidi"/>
          <w:sz w:val="18"/>
          <w:szCs w:val="18"/>
          <w:rtl/>
        </w:rPr>
        <w:t xml:space="preserve"> </w:t>
      </w:r>
      <w:r w:rsidR="00AB461E" w:rsidRPr="00134684">
        <w:rPr>
          <w:rFonts w:asciiTheme="majorBidi" w:hAnsiTheme="majorBidi" w:cstheme="majorBidi"/>
          <w:sz w:val="18"/>
          <w:szCs w:val="18"/>
          <w:rtl/>
        </w:rPr>
        <w:fldChar w:fldCharType="begin"/>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ADDIN ZOTERO_ITEM CSL_CITATION {"citationID":"TkPYYF1N","properties":{"formattedCitation":"[10,11]","plainCitation":"[10,11]","noteIndex":0},"citationItems":[{"id":870,"uris":["http://zotero.org/users/local/OWDx7WgM/items/T5X34R45"],"itemData":{"id":870</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type":"article-journal","container-title":"Engineering Structures","note":"publisher: Elsevier","page":"76–89","source":"Google Scholar","title":"Application of regression models for the estimation of the flexible-base period of pile-supported structures</w:instrText>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in continuously inhomogeneous soils","volume":"190","author":[{"family":"Medina","given":"C."},{"family":"Alamo","given":"G. M."},{"family":"Padrón","given":"L. A."},{"family":"Aznárez","given":"J. J."},{"family":"Maeso","given":"O."}],"issued":{"date-parts</w:instrText>
      </w:r>
      <w:r w:rsidR="00FC790F" w:rsidRPr="00134684">
        <w:rPr>
          <w:rFonts w:asciiTheme="majorBidi" w:hAnsiTheme="majorBidi" w:cstheme="majorBidi"/>
          <w:sz w:val="18"/>
          <w:szCs w:val="18"/>
          <w:rtl/>
        </w:rPr>
        <w:instrText>":[["2019"]]}}},{"</w:instrText>
      </w:r>
      <w:r w:rsidR="00FC790F" w:rsidRPr="00134684">
        <w:rPr>
          <w:rFonts w:asciiTheme="majorBidi" w:hAnsiTheme="majorBidi" w:cstheme="majorBidi"/>
          <w:sz w:val="18"/>
          <w:szCs w:val="18"/>
        </w:rPr>
        <w:instrText>id":869,"uris":["http://zotero.org/users/local/OWDx7WgM/items/EHQXW2XW"],"itemData":{"id":869,"type":"article-journal","container-title":"Geomech. Eng","issue":"4","page":"387–396","source":"Google Scholar","title":"Effect of groundwater level change on piled raft foundation in Ho Chi Minh City, Viet Nam using 3D-FEM","volume":"32","author":[{"family":"Amornfa","given":"Kamol"},{"family":"Quang","given":"Ha T."},{"family":"Tuan","given":"Tran V."}],"issued":{"date-parts</w:instrText>
      </w:r>
      <w:r w:rsidR="00FC790F" w:rsidRPr="00134684">
        <w:rPr>
          <w:rFonts w:asciiTheme="majorBidi" w:hAnsiTheme="majorBidi" w:cstheme="majorBidi"/>
          <w:sz w:val="18"/>
          <w:szCs w:val="18"/>
          <w:rtl/>
        </w:rPr>
        <w:instrText>":[["2023"]]</w:instrText>
      </w:r>
      <w:r w:rsidR="00FC790F" w:rsidRPr="00134684">
        <w:rPr>
          <w:rFonts w:asciiTheme="majorBidi" w:hAnsiTheme="majorBidi" w:cstheme="majorBidi"/>
          <w:sz w:val="18"/>
          <w:szCs w:val="18"/>
        </w:rPr>
        <w:instrText>}</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schema":"https://github.com/citation-style-language/schema/raw/master/csl-citation.json</w:instrText>
      </w:r>
      <w:r w:rsidR="00FC790F" w:rsidRPr="00134684">
        <w:rPr>
          <w:rFonts w:asciiTheme="majorBidi" w:hAnsiTheme="majorBidi" w:cstheme="majorBidi"/>
          <w:sz w:val="18"/>
          <w:szCs w:val="18"/>
          <w:rtl/>
        </w:rPr>
        <w:instrText xml:space="preserve">"} </w:instrText>
      </w:r>
      <w:r w:rsidR="00AB461E" w:rsidRPr="00134684">
        <w:rPr>
          <w:rFonts w:asciiTheme="majorBidi" w:hAnsiTheme="majorBidi" w:cstheme="majorBidi"/>
          <w:sz w:val="18"/>
          <w:szCs w:val="18"/>
          <w:rtl/>
        </w:rPr>
        <w:fldChar w:fldCharType="separate"/>
      </w:r>
      <w:r w:rsidR="00FC790F" w:rsidRPr="00134684">
        <w:rPr>
          <w:sz w:val="18"/>
        </w:rPr>
        <w:t>[10,11]</w:t>
      </w:r>
      <w:r w:rsidR="00AB461E" w:rsidRPr="00134684">
        <w:rPr>
          <w:rFonts w:asciiTheme="majorBidi" w:hAnsiTheme="majorBidi" w:cstheme="majorBidi"/>
          <w:sz w:val="18"/>
          <w:szCs w:val="18"/>
          <w:rtl/>
        </w:rPr>
        <w:fldChar w:fldCharType="end"/>
      </w:r>
      <w:r w:rsidRPr="00134684">
        <w:rPr>
          <w:rFonts w:asciiTheme="majorHAnsi" w:hAnsiTheme="majorHAnsi" w:cs="B Lotus" w:hint="cs"/>
          <w:sz w:val="22"/>
          <w:szCs w:val="22"/>
          <w:rtl/>
        </w:rPr>
        <w:t>. ب</w:t>
      </w:r>
      <w:r w:rsidR="00C77DE2" w:rsidRPr="00134684">
        <w:rPr>
          <w:rFonts w:asciiTheme="majorHAnsi" w:hAnsiTheme="majorHAnsi" w:cs="B Lotus" w:hint="cs"/>
          <w:sz w:val="22"/>
          <w:szCs w:val="22"/>
          <w:rtl/>
        </w:rPr>
        <w:t>رخی</w:t>
      </w:r>
      <w:r w:rsidRPr="00134684">
        <w:rPr>
          <w:rFonts w:asciiTheme="majorHAnsi" w:hAnsiTheme="majorHAnsi" w:cs="B Lotus" w:hint="cs"/>
          <w:sz w:val="22"/>
          <w:szCs w:val="22"/>
          <w:rtl/>
        </w:rPr>
        <w:t xml:space="preserve"> محققین</w:t>
      </w:r>
      <w:r w:rsidR="00AB461E" w:rsidRPr="00134684">
        <w:rPr>
          <w:rFonts w:asciiTheme="majorHAnsi" w:hAnsiTheme="majorHAnsi" w:cs="B Lotus" w:hint="cs"/>
          <w:sz w:val="22"/>
          <w:szCs w:val="22"/>
          <w:rtl/>
        </w:rPr>
        <w:t xml:space="preserve"> </w:t>
      </w:r>
      <w:r w:rsidR="00AB461E" w:rsidRPr="00134684">
        <w:rPr>
          <w:rFonts w:asciiTheme="majorBidi" w:hAnsiTheme="majorBidi" w:cstheme="majorBidi"/>
          <w:sz w:val="18"/>
          <w:szCs w:val="18"/>
          <w:rtl/>
        </w:rPr>
        <w:fldChar w:fldCharType="begin"/>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ADDIN ZOTERO_ITEM CSL_CITATION {"citationID":"Oo0Sp0zM","properties":{"formattedCitation":"[8,12]","plainCitation":"[8,12]","noteIndex":0},"citationItems":[{"id":866,"uris":["http://zotero.org/users/local/OWDx7WgM/items/YUK29QFT"],"itemData":{"id":866,"type":"article-journal","container-title":"Transportation Infrastructure Geotechnology","DOI":"10.1007/s40515-020-00136-5","ISSN":"2196-7202, 2196-7210","issue":"2","journalAbbreviation":"Transp. Infrastruct. Geotech.","language":"en","page":"254-278","source":"DOI.org (Crossref)","title":"Soil-Pile-Structure Interaction Effects in Alluvium with Non-constant Shear Modulus in Depth","volume":"8","author":[{"family":"Shirgir","given":"Vahid"},{"family":"Ghanbari","given":"Ali"},{"family":"Massumi","given":"Ali"}],"issued":{"date-parts":[["2021",6]]}}},{"id":872,"uris":["http://zotero.org/users/local/OWDx7WgM/items/35RW6STF"],"itemData":{"id":872,"type":"article-journal","container-title":"Soil Dynamics and Earthquake Engineering","issue":"11","note":"publisher: Elsevier","page":"1250–1258","source":"Google Scholar","title":"Should average shear-wave velocity in the top 30 m of soil be used to describe seismic amplification?","volume":"30","author":[{"family":"Lee","given":"Vincent W."},{"family":"Trifunac</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given":"Mihailo D."}],"issued":{"date-parts":[["2010"]]}}}],"schema":"https://github.com/citation-style-language/schema/raw/master/csl-citation.json</w:instrText>
      </w:r>
      <w:r w:rsidR="00FC790F" w:rsidRPr="00134684">
        <w:rPr>
          <w:rFonts w:asciiTheme="majorBidi" w:hAnsiTheme="majorBidi" w:cstheme="majorBidi"/>
          <w:sz w:val="18"/>
          <w:szCs w:val="18"/>
          <w:rtl/>
        </w:rPr>
        <w:instrText xml:space="preserve">"} </w:instrText>
      </w:r>
      <w:r w:rsidR="00AB461E" w:rsidRPr="00134684">
        <w:rPr>
          <w:rFonts w:asciiTheme="majorBidi" w:hAnsiTheme="majorBidi" w:cstheme="majorBidi"/>
          <w:sz w:val="18"/>
          <w:szCs w:val="18"/>
          <w:rtl/>
        </w:rPr>
        <w:fldChar w:fldCharType="separate"/>
      </w:r>
      <w:r w:rsidR="00FC790F" w:rsidRPr="00134684">
        <w:rPr>
          <w:sz w:val="18"/>
        </w:rPr>
        <w:t>[8,12]</w:t>
      </w:r>
      <w:r w:rsidR="00AB461E" w:rsidRPr="00134684">
        <w:rPr>
          <w:rFonts w:asciiTheme="majorBidi" w:hAnsiTheme="majorBidi" w:cstheme="majorBidi"/>
          <w:sz w:val="18"/>
          <w:szCs w:val="18"/>
          <w:rtl/>
        </w:rPr>
        <w:fldChar w:fldCharType="end"/>
      </w:r>
      <w:r w:rsidR="006F74FA"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به دلیل مدول برشی کم خاک در نواحی نزدیک به پی و امکان بروز کرنش</w:t>
      </w:r>
      <w:r w:rsidRPr="00134684">
        <w:rPr>
          <w:rFonts w:asciiTheme="majorHAnsi" w:hAnsiTheme="majorHAnsi" w:cs="B Lotus" w:hint="cs"/>
          <w:sz w:val="22"/>
          <w:szCs w:val="22"/>
          <w:rtl/>
        </w:rPr>
        <w:softHyphen/>
        <w:t xml:space="preserve">های برشی </w:t>
      </w:r>
      <w:r w:rsidR="00954E65" w:rsidRPr="00134684">
        <w:rPr>
          <w:rFonts w:asciiTheme="majorHAnsi" w:hAnsiTheme="majorHAnsi" w:cs="B Lotus" w:hint="cs"/>
          <w:sz w:val="22"/>
          <w:szCs w:val="22"/>
          <w:rtl/>
        </w:rPr>
        <w:t>زیاد</w:t>
      </w:r>
      <w:r w:rsidRPr="00134684">
        <w:rPr>
          <w:rFonts w:asciiTheme="majorHAnsi" w:hAnsiTheme="majorHAnsi" w:cs="B Lotus" w:hint="cs"/>
          <w:sz w:val="22"/>
          <w:szCs w:val="22"/>
          <w:rtl/>
        </w:rPr>
        <w:t xml:space="preserve"> در این نواحی تحت زلزله</w:t>
      </w:r>
      <w:r w:rsidRPr="00134684">
        <w:rPr>
          <w:rFonts w:asciiTheme="majorHAnsi" w:hAnsiTheme="majorHAnsi" w:cs="B Lotus" w:hint="cs"/>
          <w:sz w:val="22"/>
          <w:szCs w:val="22"/>
          <w:rtl/>
        </w:rPr>
        <w:softHyphen/>
        <w:t>های شدید</w:t>
      </w:r>
      <w:r w:rsidR="00A14B98"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به این نتیجه رسیده</w:t>
      </w:r>
      <w:r w:rsidRPr="00134684">
        <w:rPr>
          <w:rFonts w:asciiTheme="majorHAnsi" w:hAnsiTheme="majorHAnsi" w:cs="B Lotus" w:hint="cs"/>
          <w:sz w:val="22"/>
          <w:szCs w:val="22"/>
          <w:rtl/>
        </w:rPr>
        <w:softHyphen/>
        <w:t>اند که استفاده از سختی میانگین در 30 متر بالایی خاک (</w:t>
      </w:r>
      <w:r w:rsidRPr="00134684">
        <w:rPr>
          <w:rFonts w:asciiTheme="majorBidi" w:hAnsiTheme="majorBidi" w:cstheme="majorBidi"/>
          <w:sz w:val="18"/>
          <w:szCs w:val="18"/>
        </w:rPr>
        <w:t>Vs</w:t>
      </w:r>
      <w:r w:rsidRPr="00134684">
        <w:rPr>
          <w:rFonts w:asciiTheme="majorBidi" w:hAnsiTheme="majorBidi" w:cstheme="majorBidi"/>
          <w:sz w:val="18"/>
          <w:szCs w:val="18"/>
          <w:vertAlign w:val="subscript"/>
        </w:rPr>
        <w:t>30</w:t>
      </w:r>
      <w:r w:rsidRPr="00134684">
        <w:rPr>
          <w:rFonts w:asciiTheme="majorHAnsi" w:hAnsiTheme="majorHAnsi" w:cs="B Lotus" w:hint="cs"/>
          <w:sz w:val="22"/>
          <w:szCs w:val="22"/>
          <w:rtl/>
        </w:rPr>
        <w:t xml:space="preserve"> به عنوان یک لایه معادل همگن، فرض رایج در اغلب آیین</w:t>
      </w:r>
      <w:r w:rsidRPr="00134684">
        <w:rPr>
          <w:rFonts w:asciiTheme="majorHAnsi" w:hAnsiTheme="majorHAnsi" w:cs="B Lotus" w:hint="cs"/>
          <w:sz w:val="22"/>
          <w:szCs w:val="22"/>
          <w:rtl/>
        </w:rPr>
        <w:softHyphen/>
        <w:t>نامه</w:t>
      </w:r>
      <w:r w:rsidRPr="00134684">
        <w:rPr>
          <w:rFonts w:asciiTheme="majorHAnsi" w:hAnsiTheme="majorHAnsi" w:cs="B Lotus" w:hint="cs"/>
          <w:sz w:val="22"/>
          <w:szCs w:val="22"/>
          <w:rtl/>
        </w:rPr>
        <w:softHyphen/>
        <w:t>های لرزه</w:t>
      </w:r>
      <w:r w:rsidRPr="00134684">
        <w:rPr>
          <w:rFonts w:asciiTheme="majorHAnsi" w:hAnsiTheme="majorHAnsi" w:cs="B Lotus" w:hint="cs"/>
          <w:sz w:val="22"/>
          <w:szCs w:val="22"/>
          <w:rtl/>
        </w:rPr>
        <w:softHyphen/>
        <w:t>ای جهان) ممکن است نتایج مناسبی ارائه ندهد. شایان ذکر است که تحقیقات مذکور وابستگی سختی و میرایی خاک به فرکانس را بررسی نکرده</w:t>
      </w:r>
      <w:r w:rsidRPr="00134684">
        <w:rPr>
          <w:rFonts w:asciiTheme="majorHAnsi" w:hAnsiTheme="majorHAnsi" w:cs="B Lotus" w:hint="cs"/>
          <w:sz w:val="22"/>
          <w:szCs w:val="22"/>
          <w:rtl/>
        </w:rPr>
        <w:softHyphen/>
        <w:t>اند.</w:t>
      </w:r>
      <w:bookmarkStart w:id="36" w:name="OLE_LINK14"/>
    </w:p>
    <w:p w14:paraId="17B9D187" w14:textId="13E4DA7B" w:rsidR="004F34CE" w:rsidRPr="00134684" w:rsidRDefault="004F34CE" w:rsidP="002B5C12">
      <w:pPr>
        <w:widowControl w:val="0"/>
        <w:bidi/>
        <w:ind w:firstLine="284"/>
        <w:jc w:val="both"/>
        <w:rPr>
          <w:rFonts w:asciiTheme="majorHAnsi" w:hAnsiTheme="majorHAnsi" w:cs="B Lotus"/>
          <w:sz w:val="22"/>
          <w:szCs w:val="22"/>
          <w:rtl/>
        </w:rPr>
      </w:pPr>
      <w:r w:rsidRPr="00134684">
        <w:rPr>
          <w:rFonts w:asciiTheme="majorHAnsi" w:hAnsiTheme="majorHAnsi" w:cs="B Lotus" w:hint="cs"/>
          <w:sz w:val="22"/>
          <w:szCs w:val="22"/>
          <w:rtl/>
        </w:rPr>
        <w:lastRenderedPageBreak/>
        <w:t xml:space="preserve">در این مطالعه، ابتدا سختی و میرایی دینامیکی </w:t>
      </w:r>
      <w:r w:rsidR="00A14B98" w:rsidRPr="00134684">
        <w:rPr>
          <w:rFonts w:asciiTheme="majorHAnsi" w:hAnsiTheme="majorHAnsi" w:cs="B Lotus" w:hint="cs"/>
          <w:sz w:val="22"/>
          <w:szCs w:val="22"/>
          <w:rtl/>
        </w:rPr>
        <w:t>(</w:t>
      </w:r>
      <w:r w:rsidRPr="00134684">
        <w:rPr>
          <w:rFonts w:asciiTheme="majorHAnsi" w:hAnsiTheme="majorHAnsi" w:cs="B Lotus" w:hint="cs"/>
          <w:sz w:val="22"/>
          <w:szCs w:val="22"/>
          <w:rtl/>
        </w:rPr>
        <w:t>تابع فرکانس</w:t>
      </w:r>
      <w:r w:rsidR="00A14B98"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یک پی سطحی واقع بر خاک همگن ماسه</w:t>
      </w:r>
      <w:r w:rsidRPr="00134684">
        <w:rPr>
          <w:rFonts w:asciiTheme="majorHAnsi" w:hAnsiTheme="majorHAnsi" w:cs="B Lotus" w:hint="cs"/>
          <w:sz w:val="22"/>
          <w:szCs w:val="22"/>
          <w:rtl/>
        </w:rPr>
        <w:softHyphen/>
        <w:t>ای در نرم</w:t>
      </w:r>
      <w:r w:rsidRPr="00134684">
        <w:rPr>
          <w:rFonts w:asciiTheme="majorHAnsi" w:hAnsiTheme="majorHAnsi" w:cs="B Lotus" w:hint="cs"/>
          <w:sz w:val="22"/>
          <w:szCs w:val="22"/>
          <w:rtl/>
        </w:rPr>
        <w:softHyphen/>
        <w:t xml:space="preserve">افزار </w:t>
      </w:r>
      <w:r w:rsidR="00D12FEF" w:rsidRPr="00134684">
        <w:rPr>
          <w:rFonts w:asciiTheme="majorBidi" w:hAnsiTheme="majorBidi" w:cstheme="majorBidi"/>
          <w:sz w:val="20"/>
          <w:szCs w:val="20"/>
        </w:rPr>
        <w:t>ABAQUS</w:t>
      </w:r>
      <w:r w:rsidR="00D12FEF"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در حوزه فرکانس محاسبه شده و پس از صحت</w:t>
      </w:r>
      <w:r w:rsidRPr="00134684">
        <w:rPr>
          <w:rFonts w:asciiTheme="majorHAnsi" w:hAnsiTheme="majorHAnsi" w:cs="B Lotus" w:hint="cs"/>
          <w:sz w:val="22"/>
          <w:szCs w:val="22"/>
          <w:rtl/>
        </w:rPr>
        <w:softHyphen/>
        <w:t>سنجی مناسب، مقادیر امپدانس برای خاک</w:t>
      </w:r>
      <w:r w:rsidRPr="00134684">
        <w:rPr>
          <w:rFonts w:asciiTheme="majorHAnsi" w:hAnsiTheme="majorHAnsi" w:cs="B Lotus" w:hint="cs"/>
          <w:sz w:val="22"/>
          <w:szCs w:val="22"/>
          <w:rtl/>
        </w:rPr>
        <w:softHyphen/>
        <w:t xml:space="preserve">ها در حالت همگن و ناهمگن (تغییرات </w:t>
      </w:r>
      <w:r w:rsidR="00A14B98" w:rsidRPr="00134684">
        <w:rPr>
          <w:rFonts w:asciiTheme="majorHAnsi" w:hAnsiTheme="majorHAnsi" w:cs="B Lotus" w:hint="cs"/>
          <w:sz w:val="22"/>
          <w:szCs w:val="22"/>
          <w:rtl/>
        </w:rPr>
        <w:t xml:space="preserve">پیوسته </w:t>
      </w:r>
      <w:r w:rsidRPr="00134684">
        <w:rPr>
          <w:rFonts w:asciiTheme="majorHAnsi" w:hAnsiTheme="majorHAnsi" w:cs="B Lotus" w:hint="cs"/>
          <w:sz w:val="22"/>
          <w:szCs w:val="22"/>
          <w:rtl/>
        </w:rPr>
        <w:t>سختی در عمق) مقایسه گردید. مدول برشی خاک غیرهمگن در این مدل عددی تابعی از عمق خاک و دانسیته نسبی خاک ماسه</w:t>
      </w:r>
      <w:r w:rsidRPr="00134684">
        <w:rPr>
          <w:rFonts w:asciiTheme="majorHAnsi" w:hAnsiTheme="majorHAnsi" w:cs="B Lotus" w:hint="cs"/>
          <w:sz w:val="22"/>
          <w:szCs w:val="22"/>
          <w:rtl/>
        </w:rPr>
        <w:softHyphen/>
        <w:t xml:space="preserve">ای فرض </w:t>
      </w:r>
      <w:bookmarkEnd w:id="36"/>
      <w:r w:rsidRPr="00134684">
        <w:rPr>
          <w:rFonts w:asciiTheme="majorHAnsi" w:hAnsiTheme="majorHAnsi" w:cs="B Lotus" w:hint="cs"/>
          <w:sz w:val="22"/>
          <w:szCs w:val="22"/>
          <w:rtl/>
        </w:rPr>
        <w:t>شد</w:t>
      </w:r>
      <w:r w:rsidR="00224033"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این تغییرات مدول برشی در عمق با مدل رفتاری پیشرفته </w:t>
      </w:r>
      <w:proofErr w:type="spellStart"/>
      <w:r w:rsidRPr="00134684">
        <w:rPr>
          <w:rFonts w:asciiTheme="majorBidi" w:hAnsiTheme="majorBidi" w:cstheme="majorBidi"/>
          <w:sz w:val="18"/>
          <w:szCs w:val="18"/>
        </w:rPr>
        <w:t>HSsmall</w:t>
      </w:r>
      <w:proofErr w:type="spellEnd"/>
      <w:r w:rsidRPr="00134684">
        <w:rPr>
          <w:rFonts w:asciiTheme="majorHAnsi" w:hAnsiTheme="majorHAnsi" w:cs="B Lotus" w:hint="cs"/>
          <w:sz w:val="22"/>
          <w:szCs w:val="22"/>
          <w:rtl/>
        </w:rPr>
        <w:t xml:space="preserve"> </w:t>
      </w:r>
      <w:r w:rsidR="003D201D" w:rsidRPr="00134684">
        <w:rPr>
          <w:rFonts w:asciiTheme="majorHAnsi" w:hAnsiTheme="majorHAnsi" w:cs="B Lotus" w:hint="cs"/>
          <w:sz w:val="22"/>
          <w:szCs w:val="22"/>
          <w:rtl/>
        </w:rPr>
        <w:t>(</w:t>
      </w:r>
      <w:r w:rsidR="003D201D" w:rsidRPr="00134684">
        <w:rPr>
          <w:sz w:val="18"/>
          <w:szCs w:val="18"/>
        </w:rPr>
        <w:t>Hardening soil model with small strain stiffness</w:t>
      </w:r>
      <w:r w:rsidR="003D201D"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کاملا هماهنگی دارد. همچنین درنظرگیری اثرات میرایی هندسی و میرایی مصالح خاک</w:t>
      </w:r>
      <w:r w:rsidRPr="00134684">
        <w:rPr>
          <w:rFonts w:asciiTheme="majorHAnsi" w:hAnsiTheme="majorHAnsi" w:cs="B Lotus"/>
          <w:sz w:val="22"/>
          <w:szCs w:val="22"/>
          <w:rtl/>
        </w:rPr>
        <w:t xml:space="preserve"> </w:t>
      </w:r>
      <w:r w:rsidRPr="00134684">
        <w:rPr>
          <w:rFonts w:asciiTheme="majorHAnsi" w:hAnsiTheme="majorHAnsi" w:cs="B Lotus" w:hint="cs"/>
          <w:sz w:val="22"/>
          <w:szCs w:val="22"/>
          <w:rtl/>
        </w:rPr>
        <w:t>از جمله فواید این روش مدلسازی در حالت</w:t>
      </w:r>
      <w:r w:rsidR="00224033" w:rsidRPr="00134684">
        <w:rPr>
          <w:rFonts w:asciiTheme="majorHAnsi" w:hAnsiTheme="majorHAnsi" w:cs="B Lotus" w:hint="cs"/>
          <w:sz w:val="22"/>
          <w:szCs w:val="22"/>
          <w:rtl/>
        </w:rPr>
        <w:t xml:space="preserve"> خاک</w:t>
      </w:r>
      <w:r w:rsidRPr="00134684">
        <w:rPr>
          <w:rFonts w:asciiTheme="majorHAnsi" w:hAnsiTheme="majorHAnsi" w:cs="B Lotus" w:hint="cs"/>
          <w:sz w:val="22"/>
          <w:szCs w:val="22"/>
          <w:rtl/>
        </w:rPr>
        <w:t xml:space="preserve"> ناهمگن است. پس از اثبات دقت مدل، کارایی آن در روش زیرسازه </w:t>
      </w:r>
      <w:r w:rsidR="00224033" w:rsidRPr="00134684">
        <w:rPr>
          <w:rFonts w:asciiTheme="majorHAnsi" w:hAnsiTheme="majorHAnsi" w:cs="B Lotus" w:hint="cs"/>
          <w:sz w:val="22"/>
          <w:szCs w:val="22"/>
          <w:rtl/>
        </w:rPr>
        <w:t>به کمک</w:t>
      </w:r>
      <w:r w:rsidRPr="00134684">
        <w:rPr>
          <w:rFonts w:asciiTheme="majorHAnsi" w:hAnsiTheme="majorHAnsi" w:cs="B Lotus" w:hint="cs"/>
          <w:sz w:val="22"/>
          <w:szCs w:val="22"/>
          <w:rtl/>
        </w:rPr>
        <w:t xml:space="preserve"> مدل ارائه شده در مطالعات گذشته نویسندگان </w:t>
      </w:r>
      <w:r w:rsidR="00B0199D" w:rsidRPr="00134684">
        <w:rPr>
          <w:rFonts w:asciiTheme="majorBidi" w:hAnsiTheme="majorBidi" w:cstheme="majorBidi"/>
          <w:sz w:val="18"/>
          <w:szCs w:val="18"/>
          <w:rtl/>
        </w:rPr>
        <w:fldChar w:fldCharType="begin"/>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ADDIN ZOTERO_ITEM CSL_CITATION {"citationID":"aOp6m5dd","properties":{"formattedCitation":"[13]","plainCitation":"[13]","noteIndex":0},"citationItems":[{"id":873,"uris":["http://zotero.org/users/local/OWDx7WgM/items/DCD3QMUQ"],"itemData":{"id":873,"type</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article-journal","abstract":"Most of the common monorail bridges in the world are non-isolated ones due to their low superstructure weight. Recently, a limited study on the innovative isolated monorail bridges demonstrated that seismic isolation systems</w:instrText>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can be beneficial to monorail bridges. In this study, a parametric analysis of soil-pile-bridge-train (SPBT) interaction during frequent earthquakes was performed to better understand the seismic behavior of the novel isolated monorail bridges compared to the traditional non-isolated monorail bridges and the conventional railway bridges. To evaluate the influence of train-bridge interaction (TBI) on the seismic response of bridges under the combined vertical and horizontal ground motions, Taiwan Railway</w:instrText>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Bridge (TRB), and Qom Monorail Bridge (QMB) with and without isolators were selected. A total of 2268 time history analyses, including different isolator shear modulus, train locations in two vehicle modeling approaches, pier heights, and ground motions in different directions, were performed using the substructuring method. The results were verified by comparing the 3D continuum finite elements. The observations indicated that when lateral and vertical excitations were applied simultaneously, for monorail bridges where the trains’ weight usually reached up to 50% of the weight of a couple of the guideway beams, the presence of the train led to creating the critical conditions. However, for the conventional railway bridges with relatively low train-to-deck weight ratios (less than 30%) ignoring the train could cause the most critical responses in the SPBT system, regardless of the vehicle modeling approach. It was also found that the efficiency of seismic isolation systems for conventional railway bridges</w:instrText>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is higher than that for monorail bridges.","container-title":"Engineering Structures","DOI":"10.1016/j.engstruct.2021.113258","ISSN":"0141-0296","journalAbbreviation":"Engineering Structures","page":"113258","source":"ScienceDirect","title":"Seismic analysis of soil-pile-bridge-train interaction for isolated monorail and railway bridges under coupled lateral-vertical ground motions","volume":"248","author":[{"family":"Shamsi","given":"Mohammad"},{"family":"Zakerinejad","given":"Mohammad"},{"family":"Vakili","given":"Amir Hossein"}],"issued":{"date-parts":[["2021",12,1]]}}}],"schema":"https://github.com/citation-style-language/schema/raw/master/csl-citation.json</w:instrText>
      </w:r>
      <w:r w:rsidR="00FC790F" w:rsidRPr="00134684">
        <w:rPr>
          <w:rFonts w:asciiTheme="majorBidi" w:hAnsiTheme="majorBidi" w:cstheme="majorBidi"/>
          <w:sz w:val="18"/>
          <w:szCs w:val="18"/>
          <w:rtl/>
        </w:rPr>
        <w:instrText xml:space="preserve">"} </w:instrText>
      </w:r>
      <w:r w:rsidR="00B0199D" w:rsidRPr="00134684">
        <w:rPr>
          <w:rFonts w:asciiTheme="majorBidi" w:hAnsiTheme="majorBidi" w:cstheme="majorBidi"/>
          <w:sz w:val="18"/>
          <w:szCs w:val="18"/>
          <w:rtl/>
        </w:rPr>
        <w:fldChar w:fldCharType="separate"/>
      </w:r>
      <w:r w:rsidR="00FC790F" w:rsidRPr="00134684">
        <w:rPr>
          <w:sz w:val="18"/>
        </w:rPr>
        <w:t>[13]</w:t>
      </w:r>
      <w:r w:rsidR="00B0199D" w:rsidRPr="00134684">
        <w:rPr>
          <w:rFonts w:asciiTheme="majorBidi" w:hAnsiTheme="majorBidi" w:cstheme="majorBidi"/>
          <w:sz w:val="18"/>
          <w:szCs w:val="18"/>
          <w:rtl/>
        </w:rPr>
        <w:fldChar w:fldCharType="end"/>
      </w:r>
      <w:r w:rsidRPr="00134684">
        <w:rPr>
          <w:rFonts w:asciiTheme="majorHAnsi" w:hAnsiTheme="majorHAnsi" w:cs="B Lotus" w:hint="cs"/>
          <w:sz w:val="22"/>
          <w:szCs w:val="22"/>
          <w:rtl/>
        </w:rPr>
        <w:t xml:space="preserve"> </w:t>
      </w:r>
      <w:r w:rsidR="00224033" w:rsidRPr="00134684">
        <w:rPr>
          <w:rFonts w:asciiTheme="majorHAnsi" w:hAnsiTheme="majorHAnsi" w:cs="B Lotus" w:hint="cs"/>
          <w:sz w:val="22"/>
          <w:szCs w:val="22"/>
          <w:rtl/>
        </w:rPr>
        <w:t>در</w:t>
      </w:r>
      <w:r w:rsidRPr="00134684">
        <w:rPr>
          <w:rFonts w:asciiTheme="majorHAnsi" w:hAnsiTheme="majorHAnsi" w:cs="B Lotus"/>
          <w:sz w:val="22"/>
          <w:szCs w:val="22"/>
          <w:rtl/>
        </w:rPr>
        <w:t xml:space="preserve"> </w:t>
      </w:r>
      <w:r w:rsidRPr="00134684">
        <w:rPr>
          <w:rFonts w:asciiTheme="majorHAnsi" w:hAnsiTheme="majorHAnsi" w:cs="B Lotus" w:hint="cs"/>
          <w:sz w:val="22"/>
          <w:szCs w:val="22"/>
          <w:rtl/>
        </w:rPr>
        <w:t>نرم</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افزار </w:t>
      </w:r>
      <w:proofErr w:type="spellStart"/>
      <w:r w:rsidRPr="00134684">
        <w:rPr>
          <w:rFonts w:asciiTheme="majorBidi" w:hAnsiTheme="majorBidi" w:cstheme="majorBidi"/>
          <w:sz w:val="18"/>
          <w:szCs w:val="18"/>
        </w:rPr>
        <w:t>Matlab</w:t>
      </w:r>
      <w:proofErr w:type="spellEnd"/>
      <w:r w:rsidRPr="00134684">
        <w:rPr>
          <w:rFonts w:asciiTheme="majorHAnsi" w:hAnsiTheme="majorHAnsi" w:cs="B Lotus" w:hint="cs"/>
          <w:sz w:val="22"/>
          <w:szCs w:val="22"/>
          <w:rtl/>
        </w:rPr>
        <w:t xml:space="preserve"> بررسی شد. </w:t>
      </w:r>
      <w:r w:rsidR="00224033" w:rsidRPr="00134684">
        <w:rPr>
          <w:rFonts w:asciiTheme="majorHAnsi" w:hAnsiTheme="majorHAnsi" w:cs="B Lotus" w:hint="cs"/>
          <w:sz w:val="22"/>
          <w:szCs w:val="22"/>
          <w:rtl/>
        </w:rPr>
        <w:t>پل مونوریل قم نیز به عنوان یک مطالعه موردی مورد بررسی قرار گرفت.</w:t>
      </w:r>
      <w:r w:rsidR="002B5C12"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 xml:space="preserve">برای این منظور، از فنرها و میراگرهای تنظیم شده با فرکانس مناسب و انجام تحلیل دینامیکی در حوزه زمان استفاده گردید. برای تعیین فرکانس هدف و رفع مشکل تابع فرکانس بودن فنرها و میراگرها، پاسخ پل به ازای </w:t>
      </w:r>
      <w:r w:rsidR="00D12FEF" w:rsidRPr="00134684">
        <w:rPr>
          <w:rFonts w:asciiTheme="majorHAnsi" w:hAnsiTheme="majorHAnsi" w:cs="B Lotus" w:hint="cs"/>
          <w:sz w:val="22"/>
          <w:szCs w:val="22"/>
          <w:rtl/>
        </w:rPr>
        <w:t>سه</w:t>
      </w:r>
      <w:r w:rsidRPr="00134684">
        <w:rPr>
          <w:rFonts w:asciiTheme="majorHAnsi" w:hAnsiTheme="majorHAnsi" w:cs="B Lotus" w:hint="cs"/>
          <w:sz w:val="22"/>
          <w:szCs w:val="22"/>
          <w:rtl/>
        </w:rPr>
        <w:t xml:space="preserve"> فرکانس اصلی خاک</w:t>
      </w:r>
      <w:r w:rsidR="00D12FEF"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فرکانس اصلی سازه</w:t>
      </w:r>
      <w:r w:rsidR="00D12FEF" w:rsidRPr="00134684">
        <w:rPr>
          <w:rFonts w:asciiTheme="majorHAnsi" w:hAnsiTheme="majorHAnsi" w:cs="B Lotus" w:hint="cs"/>
          <w:sz w:val="22"/>
          <w:szCs w:val="22"/>
          <w:rtl/>
        </w:rPr>
        <w:t xml:space="preserve"> و فرکانس اصلی کل سیستم خاک-سازه</w:t>
      </w:r>
      <w:r w:rsidRPr="00134684">
        <w:rPr>
          <w:rFonts w:asciiTheme="majorHAnsi" w:hAnsiTheme="majorHAnsi" w:cs="B Lotus" w:hint="cs"/>
          <w:sz w:val="22"/>
          <w:szCs w:val="22"/>
          <w:rtl/>
        </w:rPr>
        <w:t xml:space="preserve"> محاسبه و با یکدیگر مقایسه شدند.</w:t>
      </w:r>
      <w:r w:rsidR="00521189" w:rsidRPr="00134684">
        <w:rPr>
          <w:rFonts w:asciiTheme="majorHAnsi" w:hAnsiTheme="majorHAnsi" w:cs="B Lotus" w:hint="cs"/>
          <w:sz w:val="22"/>
          <w:szCs w:val="22"/>
          <w:rtl/>
        </w:rPr>
        <w:t xml:space="preserve"> به منظور پوشش نقاط ضعف نرم</w:t>
      </w:r>
      <w:r w:rsidR="00521189" w:rsidRPr="00134684">
        <w:rPr>
          <w:rFonts w:asciiTheme="majorHAnsi" w:hAnsiTheme="majorHAnsi" w:cs="B Lotus"/>
          <w:sz w:val="22"/>
          <w:szCs w:val="22"/>
          <w:rtl/>
        </w:rPr>
        <w:softHyphen/>
      </w:r>
      <w:r w:rsidR="00521189" w:rsidRPr="00134684">
        <w:rPr>
          <w:rFonts w:asciiTheme="majorHAnsi" w:hAnsiTheme="majorHAnsi" w:cs="B Lotus" w:hint="cs"/>
          <w:sz w:val="22"/>
          <w:szCs w:val="22"/>
          <w:rtl/>
        </w:rPr>
        <w:t>افزارهای تجاری و استفاده از نقاط قوت آنها</w:t>
      </w:r>
      <w:r w:rsidR="002B5C12" w:rsidRPr="00134684">
        <w:rPr>
          <w:rFonts w:asciiTheme="majorHAnsi" w:hAnsiTheme="majorHAnsi" w:cs="B Lotus" w:hint="cs"/>
          <w:sz w:val="22"/>
          <w:szCs w:val="22"/>
          <w:rtl/>
        </w:rPr>
        <w:t xml:space="preserve"> در شبیه</w:t>
      </w:r>
      <w:r w:rsidR="002B5C12" w:rsidRPr="00134684">
        <w:rPr>
          <w:rFonts w:asciiTheme="majorHAnsi" w:hAnsiTheme="majorHAnsi" w:cs="B Lotus"/>
          <w:sz w:val="22"/>
          <w:szCs w:val="22"/>
          <w:rtl/>
        </w:rPr>
        <w:softHyphen/>
      </w:r>
      <w:r w:rsidR="002B5C12" w:rsidRPr="00134684">
        <w:rPr>
          <w:rFonts w:asciiTheme="majorHAnsi" w:hAnsiTheme="majorHAnsi" w:cs="B Lotus" w:hint="cs"/>
          <w:sz w:val="22"/>
          <w:szCs w:val="22"/>
          <w:rtl/>
        </w:rPr>
        <w:t>سازی خاک</w:t>
      </w:r>
      <w:r w:rsidR="00521189" w:rsidRPr="00134684">
        <w:rPr>
          <w:rFonts w:asciiTheme="majorHAnsi" w:hAnsiTheme="majorHAnsi" w:cs="B Lotus" w:hint="cs"/>
          <w:sz w:val="22"/>
          <w:szCs w:val="22"/>
          <w:rtl/>
        </w:rPr>
        <w:t>، تحلیل</w:t>
      </w:r>
      <w:r w:rsidR="00521189" w:rsidRPr="00134684">
        <w:rPr>
          <w:rFonts w:asciiTheme="majorHAnsi" w:hAnsiTheme="majorHAnsi" w:cs="B Lotus" w:hint="cs"/>
          <w:sz w:val="22"/>
          <w:szCs w:val="22"/>
          <w:rtl/>
        </w:rPr>
        <w:softHyphen/>
        <w:t>های خطی غیرتوأم امپدانس پی در حوزه فرکانس توسط نرم</w:t>
      </w:r>
      <w:r w:rsidR="00521189" w:rsidRPr="00134684">
        <w:rPr>
          <w:rFonts w:asciiTheme="majorHAnsi" w:hAnsiTheme="majorHAnsi" w:cs="B Lotus" w:hint="cs"/>
          <w:sz w:val="22"/>
          <w:szCs w:val="22"/>
          <w:rtl/>
        </w:rPr>
        <w:softHyphen/>
        <w:t xml:space="preserve">افزار </w:t>
      </w:r>
      <w:r w:rsidR="00521189" w:rsidRPr="00134684">
        <w:rPr>
          <w:rFonts w:asciiTheme="majorBidi" w:hAnsiTheme="majorBidi" w:cstheme="majorBidi"/>
          <w:sz w:val="20"/>
          <w:szCs w:val="20"/>
        </w:rPr>
        <w:t>ABAQUS</w:t>
      </w:r>
      <w:r w:rsidR="00521189" w:rsidRPr="00134684">
        <w:rPr>
          <w:rFonts w:asciiTheme="majorBidi" w:hAnsiTheme="majorBidi" w:cstheme="majorBidi"/>
          <w:sz w:val="20"/>
          <w:szCs w:val="20"/>
          <w:rtl/>
        </w:rPr>
        <w:t xml:space="preserve"> </w:t>
      </w:r>
      <w:r w:rsidR="00521189" w:rsidRPr="00134684">
        <w:rPr>
          <w:rFonts w:asciiTheme="majorHAnsi" w:hAnsiTheme="majorHAnsi" w:cs="B Lotus" w:hint="cs"/>
          <w:sz w:val="22"/>
          <w:szCs w:val="22"/>
          <w:rtl/>
        </w:rPr>
        <w:t>و تحلیل</w:t>
      </w:r>
      <w:r w:rsidR="00521189" w:rsidRPr="00134684">
        <w:rPr>
          <w:rFonts w:asciiTheme="majorHAnsi" w:hAnsiTheme="majorHAnsi" w:cs="B Lotus" w:hint="cs"/>
          <w:sz w:val="22"/>
          <w:szCs w:val="22"/>
          <w:rtl/>
        </w:rPr>
        <w:softHyphen/>
        <w:t>های پیوسته توأم غیرخطی در فضای زمان (جهت بررسی صحت نتایج مدل زیرسازه) توسط نرم</w:t>
      </w:r>
      <w:r w:rsidR="00521189" w:rsidRPr="00134684">
        <w:rPr>
          <w:rFonts w:asciiTheme="majorHAnsi" w:hAnsiTheme="majorHAnsi" w:cs="B Lotus" w:hint="cs"/>
          <w:sz w:val="22"/>
          <w:szCs w:val="22"/>
          <w:rtl/>
        </w:rPr>
        <w:softHyphen/>
        <w:t xml:space="preserve">افزار </w:t>
      </w:r>
      <w:r w:rsidR="00521189" w:rsidRPr="00134684">
        <w:rPr>
          <w:rFonts w:asciiTheme="majorBidi" w:hAnsiTheme="majorBidi" w:cstheme="majorBidi"/>
          <w:sz w:val="20"/>
          <w:szCs w:val="20"/>
        </w:rPr>
        <w:t>MIDAS</w:t>
      </w:r>
      <w:r w:rsidR="00521189" w:rsidRPr="00134684">
        <w:rPr>
          <w:rFonts w:asciiTheme="majorHAnsi" w:hAnsiTheme="majorHAnsi" w:cs="B Lotus" w:hint="cs"/>
          <w:sz w:val="22"/>
          <w:szCs w:val="22"/>
          <w:rtl/>
        </w:rPr>
        <w:t xml:space="preserve"> انجام گرفت.</w:t>
      </w:r>
    </w:p>
    <w:bookmarkEnd w:id="28"/>
    <w:p w14:paraId="30C6D68E" w14:textId="5F8051EF" w:rsidR="002A01C9" w:rsidRPr="00134684" w:rsidRDefault="002A01C9" w:rsidP="00C918FB">
      <w:pPr>
        <w:bidi/>
        <w:rPr>
          <w:rFonts w:asciiTheme="majorHAnsi" w:hAnsiTheme="majorHAnsi" w:cs="B Lotus"/>
          <w:b/>
          <w:bCs/>
          <w:sz w:val="22"/>
          <w:szCs w:val="22"/>
          <w:rtl/>
        </w:rPr>
      </w:pPr>
      <w:r w:rsidRPr="00134684">
        <w:rPr>
          <w:rFonts w:asciiTheme="majorHAnsi" w:hAnsiTheme="majorHAnsi" w:cs="B Lotus"/>
          <w:b/>
          <w:bCs/>
          <w:sz w:val="22"/>
          <w:szCs w:val="22"/>
          <w:rtl/>
        </w:rPr>
        <w:t xml:space="preserve">2- </w:t>
      </w:r>
      <w:r w:rsidR="00C918FB" w:rsidRPr="00134684">
        <w:rPr>
          <w:rFonts w:asciiTheme="majorHAnsi" w:hAnsiTheme="majorHAnsi" w:cs="B Lotus" w:hint="cs"/>
          <w:b/>
          <w:bCs/>
          <w:sz w:val="22"/>
          <w:szCs w:val="22"/>
          <w:rtl/>
        </w:rPr>
        <w:t>مدل سازی عددی و صحت</w:t>
      </w:r>
      <w:r w:rsidR="00C918FB" w:rsidRPr="00134684">
        <w:rPr>
          <w:rFonts w:asciiTheme="majorHAnsi" w:hAnsiTheme="majorHAnsi" w:cs="B Lotus" w:hint="cs"/>
          <w:b/>
          <w:bCs/>
          <w:sz w:val="22"/>
          <w:szCs w:val="22"/>
          <w:rtl/>
        </w:rPr>
        <w:softHyphen/>
        <w:t>سنجی</w:t>
      </w:r>
    </w:p>
    <w:p w14:paraId="20B6E63D" w14:textId="59086CFC" w:rsidR="00C918FB" w:rsidRPr="00134684" w:rsidRDefault="00C918FB" w:rsidP="00091045">
      <w:pPr>
        <w:bidi/>
        <w:rPr>
          <w:rFonts w:asciiTheme="majorHAnsi" w:hAnsiTheme="majorHAnsi" w:cs="B Lotus"/>
          <w:b/>
          <w:bCs/>
          <w:sz w:val="22"/>
          <w:szCs w:val="22"/>
          <w:rtl/>
        </w:rPr>
      </w:pPr>
      <w:bookmarkStart w:id="37" w:name="OLE_LINK24"/>
      <w:r w:rsidRPr="00134684">
        <w:rPr>
          <w:rFonts w:asciiTheme="majorHAnsi" w:hAnsiTheme="majorHAnsi" w:cs="B Lotus" w:hint="cs"/>
          <w:b/>
          <w:bCs/>
          <w:sz w:val="22"/>
          <w:szCs w:val="22"/>
          <w:rtl/>
        </w:rPr>
        <w:t xml:space="preserve">1-2- </w:t>
      </w:r>
      <w:r w:rsidR="00091045" w:rsidRPr="00134684">
        <w:rPr>
          <w:rFonts w:asciiTheme="majorHAnsi" w:hAnsiTheme="majorHAnsi" w:cs="B Lotus" w:hint="cs"/>
          <w:b/>
          <w:bCs/>
          <w:sz w:val="22"/>
          <w:szCs w:val="22"/>
          <w:rtl/>
        </w:rPr>
        <w:t>شبیه</w:t>
      </w:r>
      <w:r w:rsidR="00091045" w:rsidRPr="00134684">
        <w:rPr>
          <w:rFonts w:asciiTheme="majorHAnsi" w:hAnsiTheme="majorHAnsi" w:cs="B Lotus" w:hint="cs"/>
          <w:b/>
          <w:bCs/>
          <w:sz w:val="22"/>
          <w:szCs w:val="22"/>
          <w:rtl/>
        </w:rPr>
        <w:softHyphen/>
        <w:t>سازی پی سطحی</w:t>
      </w:r>
    </w:p>
    <w:bookmarkEnd w:id="37"/>
    <w:p w14:paraId="2AD994FD" w14:textId="444031C1" w:rsidR="009D5A87" w:rsidRPr="00134684" w:rsidRDefault="00D94FED" w:rsidP="00B426B5">
      <w:pPr>
        <w:widowControl w:val="0"/>
        <w:bidi/>
        <w:spacing w:after="240"/>
        <w:ind w:firstLine="284"/>
        <w:jc w:val="both"/>
        <w:rPr>
          <w:rFonts w:cs="B Lotus"/>
          <w:sz w:val="22"/>
          <w:szCs w:val="22"/>
          <w:rtl/>
        </w:rPr>
      </w:pPr>
      <w:r w:rsidRPr="00134684">
        <w:rPr>
          <w:rFonts w:asciiTheme="majorHAnsi" w:hAnsiTheme="majorHAnsi" w:cs="B Lotus" w:hint="cs"/>
          <w:sz w:val="22"/>
          <w:szCs w:val="22"/>
          <w:rtl/>
        </w:rPr>
        <w:t>بر اساس توصیه</w:t>
      </w:r>
      <w:bookmarkStart w:id="38" w:name="OLE_LINK85"/>
      <w:proofErr w:type="spellStart"/>
      <w:r w:rsidRPr="00134684">
        <w:rPr>
          <w:rFonts w:asciiTheme="majorBidi" w:hAnsiTheme="majorBidi" w:cstheme="majorBidi"/>
          <w:sz w:val="18"/>
          <w:szCs w:val="18"/>
        </w:rPr>
        <w:t>Gazetas</w:t>
      </w:r>
      <w:proofErr w:type="spellEnd"/>
      <w:r w:rsidRPr="00134684">
        <w:rPr>
          <w:rFonts w:asciiTheme="majorHAnsi" w:hAnsiTheme="majorHAnsi" w:cs="B Lotus"/>
          <w:sz w:val="22"/>
          <w:szCs w:val="22"/>
        </w:rPr>
        <w:t xml:space="preserve"> </w:t>
      </w:r>
      <w:r w:rsidRPr="00134684">
        <w:rPr>
          <w:rFonts w:asciiTheme="majorHAnsi" w:hAnsiTheme="majorHAnsi" w:cs="B Lotus" w:hint="cs"/>
          <w:sz w:val="22"/>
          <w:szCs w:val="22"/>
          <w:rtl/>
        </w:rPr>
        <w:t xml:space="preserve"> </w:t>
      </w:r>
      <w:r w:rsidR="002F2AF1" w:rsidRPr="00134684">
        <w:rPr>
          <w:rFonts w:asciiTheme="majorBidi" w:hAnsiTheme="majorBidi" w:cstheme="majorBidi"/>
          <w:sz w:val="18"/>
          <w:szCs w:val="18"/>
          <w:rtl/>
        </w:rPr>
        <w:fldChar w:fldCharType="begin"/>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ADDIN ZOTERO_ITEM CSL_CITATION {"citationID":"SDhIDn0W","properties":{"formattedCitation":"[14]","plainCitation":"[14]","noteIndex":0},"citationItems":[{"id":875,"uris":["http://zotero.org/users/local/OWDx7WgM/items/XIUHMT54"],"itemData":{"id":875,"type</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chapter","container-title":"Foundation Engineering Handbook","event-place":"Boston, MA","ISBN":"978-1-4613-6752-9","language":"en","note":"DOI: 10.1007/978-1-4615-3928-5_15","page":"553-593","publisher":"Springer US","publisher-place":"Boston, MA","source":"DOI.org (Crossref)","title":"Foundation Vibrations","URL":"http://link.springer.com/10.1007/978-1-4615-3928-5_15","editor":[{"family":"Fang","given":"Hsai-Yang"}],"author":[{"family":"Gazetas","given":"George"}],"accessed":{"date-parts":[["2024",7,7</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issued":{"date-parts":[["1991"]]}}}],"schema":"https://github.com/citation-style-language/schema/raw/master/csl-citation.json</w:instrText>
      </w:r>
      <w:r w:rsidR="00FC790F" w:rsidRPr="00134684">
        <w:rPr>
          <w:rFonts w:asciiTheme="majorBidi" w:hAnsiTheme="majorBidi" w:cstheme="majorBidi"/>
          <w:sz w:val="18"/>
          <w:szCs w:val="18"/>
          <w:rtl/>
        </w:rPr>
        <w:instrText xml:space="preserve">"} </w:instrText>
      </w:r>
      <w:r w:rsidR="002F2AF1" w:rsidRPr="00134684">
        <w:rPr>
          <w:rFonts w:asciiTheme="majorBidi" w:hAnsiTheme="majorBidi" w:cstheme="majorBidi"/>
          <w:sz w:val="18"/>
          <w:szCs w:val="18"/>
          <w:rtl/>
        </w:rPr>
        <w:fldChar w:fldCharType="separate"/>
      </w:r>
      <w:r w:rsidR="00FC790F" w:rsidRPr="00134684">
        <w:rPr>
          <w:sz w:val="18"/>
        </w:rPr>
        <w:t>[14]</w:t>
      </w:r>
      <w:r w:rsidR="002F2AF1" w:rsidRPr="00134684">
        <w:rPr>
          <w:rFonts w:asciiTheme="majorBidi" w:hAnsiTheme="majorBidi" w:cstheme="majorBidi"/>
          <w:sz w:val="18"/>
          <w:szCs w:val="18"/>
          <w:rtl/>
        </w:rPr>
        <w:fldChar w:fldCharType="end"/>
      </w:r>
      <w:r w:rsidR="002F2AF1" w:rsidRPr="00134684">
        <w:rPr>
          <w:rFonts w:asciiTheme="majorHAnsi" w:hAnsiTheme="majorHAnsi" w:cs="B Lotus" w:hint="cs"/>
          <w:sz w:val="22"/>
          <w:szCs w:val="22"/>
          <w:rtl/>
        </w:rPr>
        <w:t xml:space="preserve"> </w:t>
      </w:r>
      <w:bookmarkEnd w:id="38"/>
      <w:r w:rsidRPr="00134684">
        <w:rPr>
          <w:rFonts w:asciiTheme="majorHAnsi" w:hAnsiTheme="majorHAnsi" w:cs="B Lotus" w:hint="cs"/>
          <w:sz w:val="22"/>
          <w:szCs w:val="22"/>
          <w:rtl/>
        </w:rPr>
        <w:t>می</w:t>
      </w:r>
      <w:r w:rsidRPr="00134684">
        <w:rPr>
          <w:rFonts w:asciiTheme="majorHAnsi" w:hAnsiTheme="majorHAnsi" w:cs="B Lotus" w:hint="cs"/>
          <w:sz w:val="22"/>
          <w:szCs w:val="22"/>
          <w:rtl/>
        </w:rPr>
        <w:softHyphen/>
        <w:t xml:space="preserve">توان </w:t>
      </w:r>
      <w:r w:rsidR="005C39D8" w:rsidRPr="00134684">
        <w:rPr>
          <w:rFonts w:asciiTheme="majorHAnsi" w:hAnsiTheme="majorHAnsi" w:cs="B Lotus" w:hint="cs"/>
          <w:sz w:val="22"/>
          <w:szCs w:val="22"/>
          <w:rtl/>
        </w:rPr>
        <w:t>پی</w:t>
      </w:r>
      <w:r w:rsidR="00581A48" w:rsidRPr="00134684">
        <w:rPr>
          <w:rFonts w:asciiTheme="majorHAnsi" w:hAnsiTheme="majorHAnsi" w:cs="B Lotus" w:hint="cs"/>
          <w:sz w:val="22"/>
          <w:szCs w:val="22"/>
          <w:rtl/>
        </w:rPr>
        <w:t xml:space="preserve"> سطحی</w:t>
      </w:r>
      <w:r w:rsidRPr="00134684">
        <w:rPr>
          <w:rFonts w:asciiTheme="majorHAnsi" w:hAnsiTheme="majorHAnsi" w:cs="B Lotus" w:hint="cs"/>
          <w:sz w:val="22"/>
          <w:szCs w:val="22"/>
          <w:rtl/>
        </w:rPr>
        <w:t xml:space="preserve"> را به صورت یک </w:t>
      </w:r>
      <w:r w:rsidR="005C39D8" w:rsidRPr="00134684">
        <w:rPr>
          <w:rFonts w:asciiTheme="majorHAnsi" w:hAnsiTheme="majorHAnsi" w:cs="B Lotus" w:hint="cs"/>
          <w:sz w:val="22"/>
          <w:szCs w:val="22"/>
          <w:rtl/>
        </w:rPr>
        <w:t>جسم</w:t>
      </w:r>
      <w:r w:rsidRPr="00134684">
        <w:rPr>
          <w:rFonts w:asciiTheme="majorHAnsi" w:hAnsiTheme="majorHAnsi" w:cs="B Lotus" w:hint="cs"/>
          <w:sz w:val="22"/>
          <w:szCs w:val="22"/>
          <w:rtl/>
        </w:rPr>
        <w:t xml:space="preserve"> بدون جرم با ابعاد (</w:t>
      </w:r>
      <w:r w:rsidRPr="00134684">
        <w:rPr>
          <w:rFonts w:asciiTheme="majorBidi" w:hAnsiTheme="majorBidi" w:cstheme="majorBidi"/>
          <w:sz w:val="18"/>
          <w:szCs w:val="18"/>
        </w:rPr>
        <w:t>2B×2</w:t>
      </w:r>
      <w:r w:rsidR="00581A48" w:rsidRPr="00134684">
        <w:rPr>
          <w:rFonts w:asciiTheme="majorBidi" w:hAnsiTheme="majorBidi" w:cstheme="majorBidi"/>
          <w:sz w:val="18"/>
          <w:szCs w:val="18"/>
        </w:rPr>
        <w:t>L</w:t>
      </w:r>
      <w:r w:rsidRPr="00134684">
        <w:rPr>
          <w:rFonts w:asciiTheme="majorHAnsi" w:hAnsiTheme="majorHAnsi" w:cs="B Lotus" w:hint="cs"/>
          <w:sz w:val="22"/>
          <w:szCs w:val="22"/>
          <w:rtl/>
        </w:rPr>
        <w:t xml:space="preserve">) فرض کرده و اثرات سختی و میرایی </w:t>
      </w:r>
      <w:r w:rsidR="002B5C12" w:rsidRPr="00134684">
        <w:rPr>
          <w:rFonts w:asciiTheme="majorHAnsi" w:hAnsiTheme="majorHAnsi" w:cs="B Lotus" w:hint="cs"/>
          <w:sz w:val="22"/>
          <w:szCs w:val="22"/>
          <w:rtl/>
        </w:rPr>
        <w:t>سیستم</w:t>
      </w:r>
      <w:r w:rsidRPr="00134684">
        <w:rPr>
          <w:rFonts w:asciiTheme="majorHAnsi" w:hAnsiTheme="majorHAnsi" w:cs="B Lotus" w:hint="cs"/>
          <w:sz w:val="22"/>
          <w:szCs w:val="22"/>
          <w:rtl/>
        </w:rPr>
        <w:t xml:space="preserve"> خاک-پی</w:t>
      </w:r>
      <w:r w:rsidR="002B5C12" w:rsidRPr="00134684">
        <w:rPr>
          <w:rFonts w:asciiTheme="majorHAnsi" w:hAnsiTheme="majorHAnsi" w:cs="B Lotus" w:hint="cs"/>
          <w:sz w:val="22"/>
          <w:szCs w:val="22"/>
          <w:rtl/>
        </w:rPr>
        <w:t xml:space="preserve"> را</w:t>
      </w:r>
      <w:r w:rsidRPr="00134684">
        <w:rPr>
          <w:rFonts w:asciiTheme="majorHAnsi" w:hAnsiTheme="majorHAnsi" w:cs="B Lotus" w:hint="cs"/>
          <w:sz w:val="22"/>
          <w:szCs w:val="22"/>
          <w:rtl/>
        </w:rPr>
        <w:t xml:space="preserve"> با استفاده از توابع امپدانس دینامیکی (فنرها و میراگرهای تابع فرکانس متصل به پی مطابق شکل 1) به ماتریس</w:t>
      </w:r>
      <w:r w:rsidRPr="00134684">
        <w:rPr>
          <w:rFonts w:asciiTheme="majorHAnsi" w:hAnsiTheme="majorHAnsi" w:cs="B Lotus" w:hint="cs"/>
          <w:sz w:val="22"/>
          <w:szCs w:val="22"/>
          <w:rtl/>
        </w:rPr>
        <w:softHyphen/>
        <w:t xml:space="preserve">های سختی و میرایی کل سیستم اضافه نمود. </w:t>
      </w:r>
      <w:r w:rsidR="005C39D8" w:rsidRPr="00134684">
        <w:rPr>
          <w:rFonts w:asciiTheme="majorHAnsi" w:hAnsiTheme="majorHAnsi" w:cs="B Lotus" w:hint="cs"/>
          <w:sz w:val="22"/>
          <w:szCs w:val="22"/>
          <w:rtl/>
        </w:rPr>
        <w:t xml:space="preserve">در این مطالعه فرض بر آن است که </w:t>
      </w:r>
      <w:r w:rsidR="00044FA4" w:rsidRPr="00134684">
        <w:rPr>
          <w:rFonts w:asciiTheme="majorHAnsi" w:hAnsiTheme="majorHAnsi" w:cs="B Lotus" w:hint="cs"/>
          <w:sz w:val="22"/>
          <w:szCs w:val="22"/>
          <w:rtl/>
        </w:rPr>
        <w:t>پی</w:t>
      </w:r>
      <w:r w:rsidR="005C39D8" w:rsidRPr="00134684">
        <w:rPr>
          <w:rFonts w:asciiTheme="majorHAnsi" w:hAnsiTheme="majorHAnsi" w:cs="B Lotus" w:hint="cs"/>
          <w:sz w:val="22"/>
          <w:szCs w:val="22"/>
          <w:rtl/>
        </w:rPr>
        <w:t xml:space="preserve"> بر روی خاک ماسه</w:t>
      </w:r>
      <w:r w:rsidR="005C39D8" w:rsidRPr="00134684">
        <w:rPr>
          <w:rFonts w:asciiTheme="majorHAnsi" w:hAnsiTheme="majorHAnsi" w:cs="B Lotus" w:hint="cs"/>
          <w:sz w:val="22"/>
          <w:szCs w:val="22"/>
          <w:rtl/>
        </w:rPr>
        <w:softHyphen/>
        <w:t>ای خشک غیرهمگن و ایزوتروپ با دانسیته نسبی 55%</w:t>
      </w:r>
      <w:r w:rsidR="002B5C12" w:rsidRPr="00134684">
        <w:rPr>
          <w:rFonts w:asciiTheme="majorHAnsi" w:hAnsiTheme="majorHAnsi" w:cs="B Lotus" w:hint="cs"/>
          <w:sz w:val="22"/>
          <w:szCs w:val="22"/>
          <w:rtl/>
        </w:rPr>
        <w:t xml:space="preserve">، 75% و </w:t>
      </w:r>
      <w:r w:rsidR="005C39D8" w:rsidRPr="00134684">
        <w:rPr>
          <w:rFonts w:asciiTheme="majorHAnsi" w:hAnsiTheme="majorHAnsi" w:cs="B Lotus" w:hint="cs"/>
          <w:sz w:val="22"/>
          <w:szCs w:val="22"/>
          <w:rtl/>
        </w:rPr>
        <w:t xml:space="preserve">95% قرار دارد. همانند برخی مطالعات گذشته </w:t>
      </w:r>
      <w:r w:rsidR="005C39D8" w:rsidRPr="00134684">
        <w:rPr>
          <w:rFonts w:asciiTheme="majorBidi" w:hAnsiTheme="majorBidi" w:cstheme="majorBidi"/>
          <w:sz w:val="18"/>
          <w:szCs w:val="18"/>
          <w:rtl/>
        </w:rPr>
        <w:fldChar w:fldCharType="begin"/>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ADDIN ZOTERO_ITEM CSL_CITATION {"citationID":"jFa6YnCd","properties":{"formattedCitation":"[15\\uc0\\u8211{}17]","plainCitation":"[15–17]","noteIndex":0},"citationItems":[{"id":877,"uris":["http://zotero.org/users/local/OWDx7WgM/items/MHIKVUCY"],"itemData":{"id":877,"type":"article-journal","container-title":"Soil Dynamics and Earthquake Engineering","issue":"7","note":"publisher: Elsevier","page":"873–878","source":"Google Scholar","title":"A note on a pseudo-natural SSI frequency for coupled soil–pile</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structure systems","volume":"31","author":[{"family":"Rovithis","given":"E. N."},{"family":"Pitilakis","given":"K. D."},{"family":"Mylonakis","given":"G. E."}],"issued":{"date-parts</w:instrText>
      </w:r>
      <w:r w:rsidR="00FC790F" w:rsidRPr="00134684">
        <w:rPr>
          <w:rFonts w:asciiTheme="majorBidi" w:hAnsiTheme="majorBidi" w:cstheme="majorBidi"/>
          <w:sz w:val="18"/>
          <w:szCs w:val="18"/>
          <w:rtl/>
        </w:rPr>
        <w:instrText>":[["2011"]]</w:instrText>
      </w:r>
      <w:r w:rsidR="00FC790F" w:rsidRPr="00134684">
        <w:rPr>
          <w:rFonts w:asciiTheme="majorBidi" w:hAnsiTheme="majorBidi" w:cstheme="majorBidi"/>
          <w:sz w:val="18"/>
          <w:szCs w:val="18"/>
        </w:rPr>
        <w:instrText>}}},{"id":876,"uris":["http://zotero.org/users/local/OWDx7WgM</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items/LJ993Z4U"],"itemData":{"id":876,"type":"article-journal","container-title":"Soil Dynamics and Earthquake Engineering","note":"publisher: Elsevier","page":"211–224","source":"Google Scholar","title":"Seismic soil–pile–structure kinematic and inertial</w:instrText>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interaction—A new beam approach","volume":"55","author":[{"family":"Kampitsis","given":"A. E."},{"family":"Sapountzakis","given":"E. J."},{"family":"Giannakos","given":"S. K."},{"family":"Gerolymos","given":"N. A."}],"issued":{"date-parts</w:instrText>
      </w:r>
      <w:r w:rsidR="00FC790F" w:rsidRPr="00134684">
        <w:rPr>
          <w:rFonts w:asciiTheme="majorBidi" w:hAnsiTheme="majorBidi" w:cstheme="majorBidi"/>
          <w:sz w:val="18"/>
          <w:szCs w:val="18"/>
          <w:rtl/>
        </w:rPr>
        <w:instrText>":[["2013"]]</w:instrText>
      </w:r>
      <w:r w:rsidR="00FC790F" w:rsidRPr="00134684">
        <w:rPr>
          <w:rFonts w:asciiTheme="majorBidi" w:hAnsiTheme="majorBidi" w:cstheme="majorBidi"/>
          <w:sz w:val="18"/>
          <w:szCs w:val="18"/>
        </w:rPr>
        <w:instrText>}</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id":879,"uris":["http://zotero.org/users/local/OWDx7WgM/items/FAWW3523"],"itemData":{"id":879,"type":"article-journal","container-title":"Soil Dynamics and Earthquake Engineering","note":"publisher: Elsevier","page":"137–152","source":"Google Scholar</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title":"Equivalent-linear pile head impedance functions using a hybrid method","volume":"101","author":[{"family":"Torabi","given":"Hooman"},{"family":"Rayhani","given":"Mohammad T."}],"issued":{"date-parts</w:instrText>
      </w:r>
      <w:r w:rsidR="00FC790F" w:rsidRPr="00134684">
        <w:rPr>
          <w:rFonts w:asciiTheme="majorBidi" w:hAnsiTheme="majorBidi" w:cstheme="majorBidi"/>
          <w:sz w:val="18"/>
          <w:szCs w:val="18"/>
          <w:rtl/>
        </w:rPr>
        <w:instrText>":[["2017"]]</w:instrText>
      </w:r>
      <w:r w:rsidR="00FC790F" w:rsidRPr="00134684">
        <w:rPr>
          <w:rFonts w:asciiTheme="majorBidi" w:hAnsiTheme="majorBidi" w:cstheme="majorBidi"/>
          <w:sz w:val="18"/>
          <w:szCs w:val="18"/>
        </w:rPr>
        <w:instrText>}}}],"schema":"https://github.com/citation-style-language/schema/raw/master/csl-citation.json</w:instrText>
      </w:r>
      <w:r w:rsidR="00FC790F" w:rsidRPr="00134684">
        <w:rPr>
          <w:rFonts w:asciiTheme="majorBidi" w:hAnsiTheme="majorBidi" w:cstheme="majorBidi"/>
          <w:sz w:val="18"/>
          <w:szCs w:val="18"/>
          <w:rtl/>
        </w:rPr>
        <w:instrText xml:space="preserve">"} </w:instrText>
      </w:r>
      <w:r w:rsidR="005C39D8" w:rsidRPr="00134684">
        <w:rPr>
          <w:rFonts w:asciiTheme="majorBidi" w:hAnsiTheme="majorBidi" w:cstheme="majorBidi"/>
          <w:sz w:val="18"/>
          <w:szCs w:val="18"/>
          <w:rtl/>
        </w:rPr>
        <w:fldChar w:fldCharType="separate"/>
      </w:r>
      <w:r w:rsidR="00FC790F" w:rsidRPr="00134684">
        <w:rPr>
          <w:sz w:val="18"/>
        </w:rPr>
        <w:t>[15–17]</w:t>
      </w:r>
      <w:r w:rsidR="005C39D8" w:rsidRPr="00134684">
        <w:rPr>
          <w:rFonts w:asciiTheme="majorBidi" w:hAnsiTheme="majorBidi" w:cstheme="majorBidi"/>
          <w:sz w:val="18"/>
          <w:szCs w:val="18"/>
          <w:rtl/>
        </w:rPr>
        <w:fldChar w:fldCharType="end"/>
      </w:r>
      <w:r w:rsidR="005C39D8" w:rsidRPr="00134684">
        <w:rPr>
          <w:rFonts w:asciiTheme="majorBidi" w:hAnsiTheme="majorBidi" w:cstheme="majorBidi"/>
          <w:sz w:val="18"/>
          <w:szCs w:val="18"/>
          <w:rtl/>
        </w:rPr>
        <w:t xml:space="preserve"> </w:t>
      </w:r>
      <w:r w:rsidR="005C39D8" w:rsidRPr="00134684">
        <w:rPr>
          <w:rFonts w:asciiTheme="majorHAnsi" w:hAnsiTheme="majorHAnsi" w:cs="B Lotus" w:hint="cs"/>
          <w:sz w:val="22"/>
          <w:szCs w:val="22"/>
          <w:rtl/>
        </w:rPr>
        <w:t>رفتار خاک الاستیک فرض می</w:t>
      </w:r>
      <w:r w:rsidR="005C39D8" w:rsidRPr="00134684">
        <w:rPr>
          <w:rFonts w:asciiTheme="majorHAnsi" w:hAnsiTheme="majorHAnsi" w:cs="B Lotus" w:hint="cs"/>
          <w:sz w:val="22"/>
          <w:szCs w:val="22"/>
          <w:rtl/>
        </w:rPr>
        <w:softHyphen/>
        <w:t>گردد.</w:t>
      </w:r>
      <w:r w:rsidR="009D5A87" w:rsidRPr="00134684">
        <w:rPr>
          <w:rFonts w:asciiTheme="majorHAnsi" w:hAnsiTheme="majorHAnsi" w:cs="B Lotus" w:hint="cs"/>
          <w:sz w:val="22"/>
          <w:szCs w:val="22"/>
          <w:rtl/>
        </w:rPr>
        <w:t xml:space="preserve"> </w:t>
      </w:r>
      <w:bookmarkStart w:id="39" w:name="OLE_LINK116"/>
      <w:r w:rsidR="002B5C12" w:rsidRPr="00134684">
        <w:rPr>
          <w:rFonts w:asciiTheme="majorHAnsi" w:hAnsiTheme="majorHAnsi" w:cs="B Lotus" w:hint="cs"/>
          <w:sz w:val="22"/>
          <w:szCs w:val="22"/>
          <w:rtl/>
        </w:rPr>
        <w:t xml:space="preserve">این </w:t>
      </w:r>
      <w:r w:rsidR="009D5A87" w:rsidRPr="00134684">
        <w:rPr>
          <w:rFonts w:cs="B Lotus" w:hint="cs"/>
          <w:sz w:val="22"/>
          <w:szCs w:val="22"/>
          <w:rtl/>
        </w:rPr>
        <w:t xml:space="preserve">فرض رایج مبنی بر نبود پاسخ غیرخطی در سیستم خاک-فونداسیون، یک ساده‌سازی است و </w:t>
      </w:r>
      <w:r w:rsidR="009D5A87" w:rsidRPr="00134684">
        <w:rPr>
          <w:rFonts w:cs="B Lotus" w:hint="cs"/>
          <w:sz w:val="22"/>
          <w:szCs w:val="22"/>
          <w:rtl/>
        </w:rPr>
        <w:t>اغلب محققینی که در مطالعات خود از امپدانس پی و تحلیل در حوزه فرکانس استفاده می</w:t>
      </w:r>
      <w:r w:rsidR="009D5A87" w:rsidRPr="00134684">
        <w:rPr>
          <w:rFonts w:cs="B Lotus" w:hint="cs"/>
          <w:sz w:val="22"/>
          <w:szCs w:val="22"/>
          <w:rtl/>
        </w:rPr>
        <w:softHyphen/>
        <w:t>کنند این شرط را پذیرفته</w:t>
      </w:r>
      <w:r w:rsidR="009D5A87" w:rsidRPr="00134684">
        <w:rPr>
          <w:rFonts w:cs="B Lotus" w:hint="cs"/>
          <w:sz w:val="22"/>
          <w:szCs w:val="22"/>
          <w:rtl/>
        </w:rPr>
        <w:softHyphen/>
        <w:t xml:space="preserve">اند </w:t>
      </w:r>
      <w:r w:rsidR="009D5A87" w:rsidRPr="00134684">
        <w:rPr>
          <w:rFonts w:cs="B Lotus" w:hint="cs"/>
          <w:sz w:val="20"/>
          <w:szCs w:val="20"/>
          <w:rtl/>
        </w:rPr>
        <w:fldChar w:fldCharType="begin"/>
      </w:r>
      <w:r w:rsidR="009D5A87" w:rsidRPr="00134684">
        <w:rPr>
          <w:rFonts w:cs="B Lotus"/>
          <w:sz w:val="20"/>
          <w:szCs w:val="20"/>
          <w:rtl/>
        </w:rPr>
        <w:instrText xml:space="preserve"> </w:instrText>
      </w:r>
      <w:r w:rsidR="009D5A87" w:rsidRPr="00134684">
        <w:rPr>
          <w:rFonts w:cs="B Lotus"/>
          <w:sz w:val="20"/>
          <w:szCs w:val="20"/>
        </w:rPr>
        <w:instrText>ADDIN ZOTERO_ITEM CSL_CITATION {"citationID":"9gfrfhp6","properties":{"formattedCitation":"[18\\uc0\\u8211{}20]","plainCitation":"[18–20]","noteIndex":0},"citationItems":[{"id":1425,"uris":["http://zotero.org/users/local/OWDx7WgM/items/4JFUMYPQ"],"itemData":{"id":1425,"type":"article-journal","abstract":"The paper presents and discusses the dynamic foundation impedance functions calculated from full-scale field tests on soil-structure interaction at the prototype facility of EuroProteas at Euroseistest in Greece. The experimental campaign included ambient noise, free- and forced-vibration tests throughout a wide frequency and amplitude range. The response of the soil-structure system was observed to be dominated by rocking. Hence, the impedances were derived under two hypotheses, i.e. considering or neglecting the foundation swaying in the dynamic equilibrium of the soil-structure system. The trend of the back-calculated impedance at high frequencies was observed to vary depending on the interpretation model and turned out to be in satisfying agreement with the available analytical solutions. Conversely, values at resonance were found almost independent of the test type and of the interpretation model. These findings imply that i) the currently widespread non-destructive tests (for instance ambient noise tests) can be effectively used to derive impedance functions; ii) the uncertainties are minimized for the resonance frequency traditionally used to calibrate the flexible-base models for soil-structure interaction analyses.","container-title":"Soil Dynamics and Earthquake Engineering","DOI":"10.1016/j.soildyn.2020.106523","ISSN":"0267-7261","journalAbbreviation":"Soil Dynamics and Earthquake Engineering","page":"106523","source":"ScienceDirect","title</w:instrText>
      </w:r>
      <w:r w:rsidR="009D5A87" w:rsidRPr="00134684">
        <w:rPr>
          <w:rFonts w:cs="B Lotus"/>
          <w:sz w:val="20"/>
          <w:szCs w:val="20"/>
          <w:rtl/>
        </w:rPr>
        <w:instrText>":"</w:instrText>
      </w:r>
      <w:r w:rsidR="009D5A87" w:rsidRPr="00134684">
        <w:rPr>
          <w:rFonts w:cs="B Lotus"/>
          <w:sz w:val="20"/>
          <w:szCs w:val="20"/>
        </w:rPr>
        <w:instrText>Foundation impedance functions from full-scale soil-structure interaction tests","volume":"141","author":[{"family":"Amendola","given":"C."},{"family":"Silva","given":"F.","non-dropping-particle":"de"},{"family":"Vratsikidis","given":"A."},{"family":"Pitilakis","given":"D."},{"family":"Anastasiadis","given":"A."},{"family":"Silvestri","given":"F."}],"issued":{"date-parts":[["2021",2,1]]}}},{"id":1429,"uris":["http://zotero.org/users/local/OWDx7WgM/items/7RDLSAT8"],"itemData":{"id":1429,"type":"article-journal","abstract":"In soil–structure interaction analysis, the dynamic impedance solution can be obtained using Green's function based on frequency dependence. To satisfy the mixed boundary conditions of the ground–ground interface, the interface should be</w:instrText>
      </w:r>
      <w:r w:rsidR="009D5A87" w:rsidRPr="00134684">
        <w:rPr>
          <w:rFonts w:cs="B Lotus"/>
          <w:sz w:val="20"/>
          <w:szCs w:val="20"/>
          <w:rtl/>
        </w:rPr>
        <w:instrText xml:space="preserve"> </w:instrText>
      </w:r>
      <w:r w:rsidR="009D5A87" w:rsidRPr="00134684">
        <w:rPr>
          <w:rFonts w:cs="B Lotus"/>
          <w:sz w:val="20"/>
          <w:szCs w:val="20"/>
        </w:rPr>
        <w:instrText>frequently divided into several evenly spaced sub-elements instead of finite elements. Generally, the accuracy increases and the computational efficiency decreases with an increase in the number of sub-elements. To obtain reliable solutions and improve efficiency, a numerical algorithm for solving the dynamic impedance function of arbitrary-shaped foundations in layered soil was investigated. Based on the wave propagation equation of a horizontally layered half space, the relationship between the number</w:instrText>
      </w:r>
      <w:r w:rsidR="009D5A87" w:rsidRPr="00134684">
        <w:rPr>
          <w:rFonts w:cs="B Lotus"/>
          <w:sz w:val="20"/>
          <w:szCs w:val="20"/>
          <w:rtl/>
        </w:rPr>
        <w:instrText xml:space="preserve"> </w:instrText>
      </w:r>
      <w:r w:rsidR="009D5A87" w:rsidRPr="00134684">
        <w:rPr>
          <w:rFonts w:cs="B Lotus"/>
          <w:sz w:val="20"/>
          <w:szCs w:val="20"/>
        </w:rPr>
        <w:instrText>and radius of sub-disk elements and their dynamic impedance matrix was derived using the high-precision method of solving Green's function for the individual sub-disk elements. The derived equation provides an efficient and accurate method to calculate the dynamic impedance of rigid layered foundations and was verified based on numerical examples. The numerical examples revealed that the proposed method reproduced the results in the literature. With the given accuracy, this method reduces the calculation</w:instrText>
      </w:r>
      <w:r w:rsidR="009D5A87" w:rsidRPr="00134684">
        <w:rPr>
          <w:rFonts w:cs="B Lotus"/>
          <w:sz w:val="20"/>
          <w:szCs w:val="20"/>
          <w:rtl/>
        </w:rPr>
        <w:instrText xml:space="preserve"> </w:instrText>
      </w:r>
      <w:r w:rsidR="009D5A87" w:rsidRPr="00134684">
        <w:rPr>
          <w:rFonts w:cs="B Lotus"/>
          <w:sz w:val="20"/>
          <w:szCs w:val="20"/>
        </w:rPr>
        <w:instrText>time and improves the calculation efficiency. This proposed high-precision method for solving the foundation dynamic response is well suited to practical engineering applications.","container-title":"Computers &amp; Structures","DOI":"10.1016/j.compstruc.2023</w:instrText>
      </w:r>
      <w:r w:rsidR="009D5A87" w:rsidRPr="00134684">
        <w:rPr>
          <w:rFonts w:cs="B Lotus"/>
          <w:sz w:val="20"/>
          <w:szCs w:val="20"/>
          <w:rtl/>
        </w:rPr>
        <w:instrText>.107085","</w:instrText>
      </w:r>
      <w:r w:rsidR="009D5A87" w:rsidRPr="00134684">
        <w:rPr>
          <w:rFonts w:cs="B Lotus"/>
          <w:sz w:val="20"/>
          <w:szCs w:val="20"/>
        </w:rPr>
        <w:instrText>ISSN":"0045-7949","journalAbbreviation":"Computers &amp; Structures","page":"107085","source":"ScienceDirect","title":"An efficient numerical algorithm for solving the dynamic impedance function of arbitrary-shaped foundations in layered soil","volume":"285","author":[{"family":"Chen","given":"Miaomiao"},{"family":"Li","given":"Jianbo"},{"family":"Li","given":"Zhiyuan"}],"issued":{"date-parts</w:instrText>
      </w:r>
      <w:r w:rsidR="009D5A87" w:rsidRPr="00134684">
        <w:rPr>
          <w:rFonts w:cs="B Lotus"/>
          <w:sz w:val="20"/>
          <w:szCs w:val="20"/>
          <w:rtl/>
        </w:rPr>
        <w:instrText>":[["2023",9,1]]</w:instrText>
      </w:r>
      <w:r w:rsidR="009D5A87" w:rsidRPr="00134684">
        <w:rPr>
          <w:rFonts w:cs="B Lotus"/>
          <w:sz w:val="20"/>
          <w:szCs w:val="20"/>
        </w:rPr>
        <w:instrText>}}},{"id":904,"uris":["http://zotero.org/users/local/OWDx7WgM/items/FBM729DD"],"itemData":{"id":904,"type":"article-journal","abstract":"Summary\n            This paper presents a wide parametric study aimed at elucidating the influence, on the computed seismic response of bridge piers, of two related aspects of the model: (1) the adoption of the</w:instrText>
      </w:r>
      <w:r w:rsidR="009D5A87" w:rsidRPr="00134684">
        <w:rPr>
          <w:rFonts w:cs="B Lotus"/>
          <w:sz w:val="20"/>
          <w:szCs w:val="20"/>
          <w:rtl/>
        </w:rPr>
        <w:instrText xml:space="preserve"> </w:instrText>
      </w:r>
      <w:r w:rsidR="009D5A87" w:rsidRPr="00134684">
        <w:rPr>
          <w:rFonts w:cs="B Lotus"/>
          <w:sz w:val="20"/>
          <w:szCs w:val="20"/>
        </w:rPr>
        <w:instrText>classical hysteretic or the causal Biot's damping models for the soil and (2) the use of two different lumped parameter models of different complexity and accuracy to approximate the impedances of the pile foundation. A total of 2072 cases, including different superstructures, pile foundations, soil deposits, and seismic input signals, are studied. The results are presented so that the influence of the different parameters involved in the analysis can be assessed. From an engineering point of view, both</w:instrText>
      </w:r>
      <w:r w:rsidR="009D5A87" w:rsidRPr="00134684">
        <w:rPr>
          <w:rFonts w:cs="B Lotus"/>
          <w:sz w:val="20"/>
          <w:szCs w:val="20"/>
          <w:rtl/>
        </w:rPr>
        <w:instrText xml:space="preserve"> </w:instrText>
      </w:r>
      <w:r w:rsidR="009D5A87" w:rsidRPr="00134684">
        <w:rPr>
          <w:rFonts w:cs="B Lotus"/>
          <w:sz w:val="20"/>
          <w:szCs w:val="20"/>
        </w:rPr>
        <w:instrText>lumped parameter models provide, in general, sufficiently low errors. The choice of the most adequate model for each case will depend not only on the configuration of the structure and the soil‐foundation system but also on the assumed soil damping model</w:instrText>
      </w:r>
      <w:r w:rsidR="009D5A87" w:rsidRPr="00134684">
        <w:rPr>
          <w:rFonts w:cs="B Lotus"/>
          <w:sz w:val="20"/>
          <w:szCs w:val="20"/>
          <w:rtl/>
        </w:rPr>
        <w:instrText xml:space="preserve">, </w:instrText>
      </w:r>
      <w:r w:rsidR="009D5A87" w:rsidRPr="00134684">
        <w:rPr>
          <w:rFonts w:cs="B Lotus"/>
          <w:sz w:val="20"/>
          <w:szCs w:val="20"/>
        </w:rPr>
        <w:instrText>whose influence on the computed seismic responses is relevant in many cases. The nonphysical behaviour provided by the classical hysteretic damping model for the soil at zero frequency generates issues in the process of fitting the impedance functions. It is also found that larger deck displacements are predicted by Biot's model due to the higher damping at low frequencies provided by the classical hysteretic damping model.","container-title":"Earthquake Engineering &amp; Structural Dynamics","DOI":"10.1002</w:instrText>
      </w:r>
      <w:r w:rsidR="009D5A87" w:rsidRPr="00134684">
        <w:rPr>
          <w:rFonts w:cs="B Lotus"/>
          <w:sz w:val="20"/>
          <w:szCs w:val="20"/>
          <w:rtl/>
        </w:rPr>
        <w:instrText>/</w:instrText>
      </w:r>
      <w:r w:rsidR="009D5A87" w:rsidRPr="00134684">
        <w:rPr>
          <w:rFonts w:cs="B Lotus"/>
          <w:sz w:val="20"/>
          <w:szCs w:val="20"/>
        </w:rPr>
        <w:instrText>eqe.3137","ISSN":"0098-8847, 1096-9845","issue":"3","journalAbbreviation":"Earthq Engng Struct Dyn","language":"en","page":"306-327","source":"DOI.org (Crossref)","title":"Seismic response of bridge piers on pile groups for different soil damping models and lumped parameter representations of the foundation","volume":"48","author":[{"family":"González","given":"Francisco"},{"family":"Padrón","given":"Luis A."},{"family":"Carbonari","given":"Sandro"},{"family":"Morici","given":"Michele"},{"family":"Aznárez</w:instrText>
      </w:r>
      <w:r w:rsidR="009D5A87" w:rsidRPr="00134684">
        <w:rPr>
          <w:rFonts w:cs="B Lotus"/>
          <w:sz w:val="20"/>
          <w:szCs w:val="20"/>
          <w:rtl/>
        </w:rPr>
        <w:instrText>","</w:instrText>
      </w:r>
      <w:r w:rsidR="009D5A87" w:rsidRPr="00134684">
        <w:rPr>
          <w:rFonts w:cs="B Lotus"/>
          <w:sz w:val="20"/>
          <w:szCs w:val="20"/>
        </w:rPr>
        <w:instrText>given":"Juan J."},{"family":"Dezi","given":"Francesca"},{"family":"Leoni","given":"Graziano"}],"issued":{"date-parts":[["2019",3]]}}}],"schema":"https://github.com/citation-style-language/schema/raw/master/csl-citation.json</w:instrText>
      </w:r>
      <w:r w:rsidR="009D5A87" w:rsidRPr="00134684">
        <w:rPr>
          <w:rFonts w:cs="B Lotus"/>
          <w:sz w:val="20"/>
          <w:szCs w:val="20"/>
          <w:rtl/>
        </w:rPr>
        <w:instrText xml:space="preserve">"} </w:instrText>
      </w:r>
      <w:r w:rsidR="009D5A87" w:rsidRPr="00134684">
        <w:rPr>
          <w:rFonts w:cs="B Lotus" w:hint="cs"/>
          <w:sz w:val="20"/>
          <w:szCs w:val="20"/>
          <w:rtl/>
        </w:rPr>
        <w:fldChar w:fldCharType="separate"/>
      </w:r>
      <w:r w:rsidR="009D5A87" w:rsidRPr="00134684">
        <w:rPr>
          <w:sz w:val="20"/>
        </w:rPr>
        <w:t>[18–20]</w:t>
      </w:r>
      <w:r w:rsidR="009D5A87" w:rsidRPr="00134684">
        <w:rPr>
          <w:rFonts w:cs="B Lotus" w:hint="cs"/>
          <w:sz w:val="20"/>
          <w:szCs w:val="20"/>
          <w:rtl/>
        </w:rPr>
        <w:fldChar w:fldCharType="end"/>
      </w:r>
      <w:r w:rsidR="009D5A87" w:rsidRPr="00134684">
        <w:rPr>
          <w:rFonts w:cs="B Lotus" w:hint="cs"/>
          <w:sz w:val="22"/>
          <w:szCs w:val="22"/>
          <w:rtl/>
        </w:rPr>
        <w:t>.</w:t>
      </w:r>
      <w:bookmarkEnd w:id="39"/>
      <w:r w:rsidR="002B5C12" w:rsidRPr="00134684">
        <w:rPr>
          <w:rFonts w:cs="B Lotus" w:hint="cs"/>
          <w:sz w:val="22"/>
          <w:szCs w:val="22"/>
          <w:rtl/>
        </w:rPr>
        <w:t xml:space="preserve"> </w:t>
      </w:r>
      <w:bookmarkStart w:id="40" w:name="_Hlk182638938"/>
      <w:r w:rsidR="002B5C12" w:rsidRPr="00134684">
        <w:rPr>
          <w:rFonts w:asciiTheme="majorHAnsi" w:hAnsiTheme="majorHAnsi" w:cs="B Lotus" w:hint="cs"/>
          <w:sz w:val="22"/>
          <w:szCs w:val="22"/>
          <w:rtl/>
        </w:rPr>
        <w:t xml:space="preserve">دلایل این فرض عبارتند از: 1) </w:t>
      </w:r>
      <w:r w:rsidR="002B5C12" w:rsidRPr="00134684">
        <w:rPr>
          <w:rFonts w:asciiTheme="majorHAnsi" w:hAnsiTheme="majorHAnsi" w:cs="B Lotus"/>
          <w:sz w:val="22"/>
          <w:szCs w:val="22"/>
          <w:rtl/>
        </w:rPr>
        <w:t>به طور کلی، پی ها باید طوری طراحی شوند که از تغییر شکل های ماندگار قابل توجه جلوگیری کنند</w:t>
      </w:r>
      <w:r w:rsidR="002B5C12" w:rsidRPr="00134684">
        <w:rPr>
          <w:rFonts w:asciiTheme="majorHAnsi" w:hAnsiTheme="majorHAnsi" w:cs="B Lotus" w:hint="cs"/>
          <w:sz w:val="22"/>
          <w:szCs w:val="22"/>
          <w:rtl/>
        </w:rPr>
        <w:t>؛</w:t>
      </w:r>
      <w:r w:rsidR="002B5C12" w:rsidRPr="00134684">
        <w:rPr>
          <w:rFonts w:asciiTheme="majorHAnsi" w:hAnsiTheme="majorHAnsi" w:cs="B Lotus"/>
          <w:sz w:val="22"/>
          <w:szCs w:val="22"/>
          <w:rtl/>
        </w:rPr>
        <w:t xml:space="preserve"> </w:t>
      </w:r>
      <w:r w:rsidR="002B5C12" w:rsidRPr="00134684">
        <w:rPr>
          <w:rFonts w:asciiTheme="majorHAnsi" w:hAnsiTheme="majorHAnsi" w:cs="B Lotus" w:hint="cs"/>
          <w:sz w:val="22"/>
          <w:szCs w:val="22"/>
          <w:rtl/>
        </w:rPr>
        <w:t xml:space="preserve">2) </w:t>
      </w:r>
      <w:r w:rsidR="002B5C12" w:rsidRPr="00134684">
        <w:rPr>
          <w:rFonts w:asciiTheme="majorHAnsi" w:hAnsiTheme="majorHAnsi" w:cs="B Lotus"/>
          <w:sz w:val="22"/>
          <w:szCs w:val="22"/>
          <w:rtl/>
        </w:rPr>
        <w:t xml:space="preserve">به دلیل پیچیدگی برخورد </w:t>
      </w:r>
      <w:r w:rsidR="002B5C12" w:rsidRPr="00134684">
        <w:rPr>
          <w:rFonts w:asciiTheme="majorHAnsi" w:hAnsiTheme="majorHAnsi" w:cs="B Lotus" w:hint="cs"/>
          <w:sz w:val="22"/>
          <w:szCs w:val="22"/>
          <w:rtl/>
        </w:rPr>
        <w:t xml:space="preserve">همزمان </w:t>
      </w:r>
      <w:r w:rsidR="002B5C12" w:rsidRPr="00134684">
        <w:rPr>
          <w:rFonts w:asciiTheme="majorHAnsi" w:hAnsiTheme="majorHAnsi" w:cs="B Lotus"/>
          <w:sz w:val="22"/>
          <w:szCs w:val="22"/>
          <w:rtl/>
        </w:rPr>
        <w:t xml:space="preserve">با ماهیت غیرخطی </w:t>
      </w:r>
      <w:r w:rsidR="002B5C12" w:rsidRPr="00134684">
        <w:rPr>
          <w:rFonts w:asciiTheme="majorHAnsi" w:hAnsiTheme="majorHAnsi" w:cs="B Lotus" w:hint="cs"/>
          <w:sz w:val="22"/>
          <w:szCs w:val="22"/>
          <w:rtl/>
        </w:rPr>
        <w:t xml:space="preserve">و تابع </w:t>
      </w:r>
      <w:r w:rsidR="002B5C12" w:rsidRPr="00134684">
        <w:rPr>
          <w:rFonts w:asciiTheme="majorHAnsi" w:hAnsiTheme="majorHAnsi" w:cs="B Lotus"/>
          <w:sz w:val="22"/>
          <w:szCs w:val="22"/>
          <w:rtl/>
        </w:rPr>
        <w:t xml:space="preserve">فرکانس </w:t>
      </w:r>
      <w:r w:rsidR="002B5C12" w:rsidRPr="00134684">
        <w:rPr>
          <w:rFonts w:asciiTheme="majorHAnsi" w:hAnsiTheme="majorHAnsi" w:cs="B Lotus" w:hint="cs"/>
          <w:sz w:val="22"/>
          <w:szCs w:val="22"/>
          <w:rtl/>
        </w:rPr>
        <w:t>بودن</w:t>
      </w:r>
      <w:r w:rsidR="002B5C12" w:rsidRPr="00134684">
        <w:rPr>
          <w:rFonts w:asciiTheme="majorHAnsi" w:hAnsiTheme="majorHAnsi" w:cs="B Lotus"/>
          <w:sz w:val="22"/>
          <w:szCs w:val="22"/>
          <w:rtl/>
        </w:rPr>
        <w:t xml:space="preserve"> خاک</w:t>
      </w:r>
      <w:bookmarkEnd w:id="40"/>
      <w:r w:rsidR="00B426B5" w:rsidRPr="00134684">
        <w:rPr>
          <w:rFonts w:cs="B Lotus" w:hint="cs"/>
          <w:sz w:val="22"/>
          <w:szCs w:val="22"/>
          <w:rtl/>
        </w:rPr>
        <w:t xml:space="preserve"> </w:t>
      </w:r>
      <w:r w:rsidR="00B426B5" w:rsidRPr="00134684">
        <w:rPr>
          <w:rFonts w:cs="B Lotus"/>
          <w:sz w:val="18"/>
          <w:szCs w:val="18"/>
          <w:rtl/>
        </w:rPr>
        <w:fldChar w:fldCharType="begin"/>
      </w:r>
      <w:r w:rsidR="00B426B5" w:rsidRPr="00134684">
        <w:rPr>
          <w:rFonts w:cs="B Lotus"/>
          <w:sz w:val="18"/>
          <w:szCs w:val="18"/>
        </w:rPr>
        <w:instrText xml:space="preserve"> ADDIN ZOTERO_ITEM CSL_CITATION {"citationID":"ejvTjFMC","properties":{"formattedCitation":"[20]","plainCitation":"[20]","noteIndex":0},"citationItems":[{"id":904,"uris":["http://zotero.org/users/local/OWDx7WgM/items/FBM729DD"],"itemData":{"id":904,"type":"article-journal","abstract":"Summary\n            This paper presents a wide parametric study aimed at elucidating the influence, on the computed seismic response of bridge piers, of two related aspects of the model: (1) the adoption of the classical hysteretic or the causal Biot's damping models for the soil and (2) the use of two different lumped parameter models of different complexity and accuracy to approximate the impedances of the pile foundation. A total of 2072 cases, including different superstructures, pile foundations, soil deposits, and seismic input signals, are studied. The results are presented so that the influence of the different parameters involved in the analysis can be assessed. From an engineering point of view, both lumped parameter models provide, in general, sufficiently low errors. The choice of the most adequate model for each case will depend not only on the configuration of the structure and the soil‐foundation system but also on the assumed soil damping model, whose influence on the computed seismic responses is relevant in many cases. The nonphysical behaviour provided by the classical hysteretic damping model for the soil at zero frequency generates issues in the process of fitting the impedance functions. It is also found that larger deck displacements are predicted by Biot's model due to the higher damping at low frequencies provided by the classical hysteretic damping model.","container-title":"Earthquake Engineering &amp; Structural Dynamics","DOI":"10.1002/eqe.3137","ISSN":"0098-8847, 1096-9845","issue":"3","journalAbbreviation":"Earthq Engng Struct Dyn","language":"en","page":"306-327","source":"DOI.org (Crossref)","title":"Seismic response of bridge piers on pile groups for different soil damping models and lumped parameter representations of the foundation","volume":"48","author":[{"family":"González","given":"Francisco"},{"family":"Padrón","given":"Luis A."},{"family":"Carbonari","given":"Sandro"},{"family":"Morici","given":"Michele"},{"family":"Aznárez","given":"Juan J."},{"family":"Dezi","given":"Francesca"},{"family":"Leoni","given":"Graziano"}],"issued":{"date-parts":[["2019",3]]}}}],"schema":"https://github.com/citation-style-language/schema/raw/master/csl-citation.json"} </w:instrText>
      </w:r>
      <w:r w:rsidR="00B426B5" w:rsidRPr="00134684">
        <w:rPr>
          <w:rFonts w:cs="B Lotus"/>
          <w:sz w:val="18"/>
          <w:szCs w:val="18"/>
          <w:rtl/>
        </w:rPr>
        <w:fldChar w:fldCharType="separate"/>
      </w:r>
      <w:r w:rsidR="00B426B5" w:rsidRPr="00134684">
        <w:rPr>
          <w:rFonts w:cs="B Lotus"/>
          <w:sz w:val="18"/>
          <w:szCs w:val="18"/>
        </w:rPr>
        <w:t>[20]</w:t>
      </w:r>
      <w:r w:rsidR="00B426B5" w:rsidRPr="00134684">
        <w:rPr>
          <w:rFonts w:cs="B Lotus"/>
          <w:sz w:val="18"/>
          <w:szCs w:val="18"/>
          <w:rtl/>
        </w:rPr>
        <w:fldChar w:fldCharType="end"/>
      </w:r>
      <w:r w:rsidR="00B426B5" w:rsidRPr="00134684">
        <w:rPr>
          <w:rFonts w:cs="B Lotus" w:hint="cs"/>
          <w:sz w:val="22"/>
          <w:szCs w:val="22"/>
          <w:rtl/>
        </w:rPr>
        <w:t>.</w:t>
      </w:r>
      <w:r w:rsidR="009D5A87" w:rsidRPr="00134684">
        <w:rPr>
          <w:rFonts w:cs="B Lotus" w:hint="cs"/>
          <w:sz w:val="22"/>
          <w:szCs w:val="22"/>
          <w:rtl/>
        </w:rPr>
        <w:t xml:space="preserve"> </w:t>
      </w:r>
      <w:r w:rsidR="009D5A87" w:rsidRPr="00134684">
        <w:rPr>
          <w:rFonts w:ascii="Calibri" w:hAnsi="Calibri" w:cs="B Lotus" w:hint="cs"/>
          <w:sz w:val="22"/>
          <w:szCs w:val="22"/>
          <w:rtl/>
        </w:rPr>
        <w:t>اگر چه این فرض دقیق</w:t>
      </w:r>
      <w:r w:rsidR="009D5A87" w:rsidRPr="00134684">
        <w:rPr>
          <w:rFonts w:ascii="Calibri" w:hAnsi="Calibri" w:cs="B Lotus" w:hint="cs"/>
          <w:sz w:val="22"/>
          <w:szCs w:val="22"/>
          <w:rtl/>
        </w:rPr>
        <w:softHyphen/>
        <w:t>ترین و جامع</w:t>
      </w:r>
      <w:r w:rsidR="009D5A87" w:rsidRPr="00134684">
        <w:rPr>
          <w:rFonts w:ascii="Calibri" w:hAnsi="Calibri" w:cs="B Lotus" w:hint="cs"/>
          <w:sz w:val="22"/>
          <w:szCs w:val="22"/>
          <w:rtl/>
        </w:rPr>
        <w:softHyphen/>
        <w:t>ترین فرض نیست اما با درنظرگیری اثرات ناهمگنی خاک و تعیین فرکانس هدف بهینه می</w:t>
      </w:r>
      <w:r w:rsidR="009D5A87" w:rsidRPr="00134684">
        <w:rPr>
          <w:rFonts w:ascii="Calibri" w:hAnsi="Calibri" w:cs="B Lotus" w:hint="cs"/>
          <w:sz w:val="22"/>
          <w:szCs w:val="22"/>
          <w:rtl/>
        </w:rPr>
        <w:softHyphen/>
        <w:t>تواند یک تحلیل رو به جلو برای کارهای آینده و یک نقطه شروع آگاهانه برای بررسی حالت پیچیده‌تر غیرخطی باشد.</w:t>
      </w:r>
    </w:p>
    <w:p w14:paraId="4CD840F6" w14:textId="44038F16" w:rsidR="00A26926" w:rsidRPr="00134684" w:rsidRDefault="00A26926" w:rsidP="00A26926">
      <w:pPr>
        <w:bidi/>
        <w:ind w:firstLine="1"/>
        <w:jc w:val="center"/>
        <w:rPr>
          <w:rFonts w:asciiTheme="majorHAnsi" w:hAnsiTheme="majorHAnsi" w:cs="B Lotus"/>
          <w:sz w:val="22"/>
          <w:szCs w:val="22"/>
          <w:rtl/>
        </w:rPr>
      </w:pPr>
      <w:r w:rsidRPr="00134684">
        <w:rPr>
          <w:noProof/>
          <w:rtl/>
        </w:rPr>
        <w:drawing>
          <wp:inline distT="0" distB="0" distL="0" distR="0" wp14:anchorId="57950FFD" wp14:editId="7B3991B2">
            <wp:extent cx="2700000" cy="1245748"/>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8" r="1737"/>
                    <a:stretch/>
                  </pic:blipFill>
                  <pic:spPr bwMode="auto">
                    <a:xfrm>
                      <a:off x="0" y="0"/>
                      <a:ext cx="2700000" cy="1245748"/>
                    </a:xfrm>
                    <a:prstGeom prst="rect">
                      <a:avLst/>
                    </a:prstGeom>
                    <a:noFill/>
                    <a:ln>
                      <a:noFill/>
                    </a:ln>
                    <a:extLst>
                      <a:ext uri="{53640926-AAD7-44D8-BBD7-CCE9431645EC}">
                        <a14:shadowObscured xmlns:a14="http://schemas.microsoft.com/office/drawing/2010/main"/>
                      </a:ext>
                    </a:extLst>
                  </pic:spPr>
                </pic:pic>
              </a:graphicData>
            </a:graphic>
          </wp:inline>
        </w:drawing>
      </w:r>
    </w:p>
    <w:p w14:paraId="2AB36DBE" w14:textId="16EDA208" w:rsidR="00A26926" w:rsidRPr="00134684" w:rsidRDefault="00A26926" w:rsidP="00E546B1">
      <w:pPr>
        <w:widowControl w:val="0"/>
        <w:bidi/>
        <w:ind w:firstLine="284"/>
        <w:jc w:val="center"/>
        <w:rPr>
          <w:rFonts w:asciiTheme="majorHAnsi" w:hAnsiTheme="majorHAnsi" w:cs="B Lotus"/>
          <w:b/>
          <w:bCs/>
          <w:sz w:val="20"/>
          <w:szCs w:val="20"/>
          <w:rtl/>
        </w:rPr>
      </w:pPr>
      <w:r w:rsidRPr="00134684">
        <w:rPr>
          <w:rFonts w:asciiTheme="majorHAnsi" w:hAnsiTheme="majorHAnsi" w:cs="B Lotus" w:hint="cs"/>
          <w:b/>
          <w:bCs/>
          <w:sz w:val="20"/>
          <w:szCs w:val="20"/>
          <w:rtl/>
        </w:rPr>
        <w:t xml:space="preserve">شکل (1) </w:t>
      </w:r>
      <w:r w:rsidRPr="00134684">
        <w:rPr>
          <w:rFonts w:asciiTheme="majorHAnsi" w:hAnsiTheme="majorHAnsi" w:cs="B Lotus" w:hint="cs"/>
          <w:sz w:val="20"/>
          <w:szCs w:val="20"/>
          <w:rtl/>
        </w:rPr>
        <w:t>فنرها و میراگرهای دورانی و انتقالی متصل به پی در 6 درجه آزادی</w:t>
      </w:r>
    </w:p>
    <w:p w14:paraId="356DBD29" w14:textId="2BFF0D56" w:rsidR="00956DA5" w:rsidRPr="00134684" w:rsidRDefault="00956DA5" w:rsidP="00954E65">
      <w:pPr>
        <w:widowControl w:val="0"/>
        <w:spacing w:after="240"/>
        <w:jc w:val="center"/>
        <w:rPr>
          <w:rFonts w:asciiTheme="majorBidi" w:hAnsiTheme="majorBidi" w:cstheme="majorBidi"/>
          <w:sz w:val="18"/>
          <w:szCs w:val="18"/>
        </w:rPr>
      </w:pPr>
      <w:bookmarkStart w:id="41" w:name="OLE_LINK58"/>
      <w:r w:rsidRPr="00134684">
        <w:rPr>
          <w:rFonts w:asciiTheme="majorBidi" w:hAnsiTheme="majorBidi" w:cstheme="majorBidi"/>
          <w:b/>
          <w:bCs/>
          <w:sz w:val="18"/>
          <w:szCs w:val="18"/>
        </w:rPr>
        <w:t xml:space="preserve">Fig. 1. </w:t>
      </w:r>
      <w:r w:rsidRPr="00134684">
        <w:rPr>
          <w:rFonts w:asciiTheme="majorBidi" w:hAnsiTheme="majorBidi" w:cstheme="majorBidi"/>
          <w:sz w:val="18"/>
          <w:szCs w:val="18"/>
        </w:rPr>
        <w:t>Rotational and translational springs and dampers connected to the foundation in 6 degrees of freedom</w:t>
      </w:r>
    </w:p>
    <w:bookmarkEnd w:id="41"/>
    <w:p w14:paraId="26856684" w14:textId="25AF7A48" w:rsidR="005C39D8" w:rsidRPr="00134684" w:rsidRDefault="005014C9" w:rsidP="005C39D8">
      <w:pPr>
        <w:bidi/>
        <w:rPr>
          <w:rFonts w:asciiTheme="majorHAnsi" w:hAnsiTheme="majorHAnsi" w:cs="B Lotus"/>
          <w:b/>
          <w:bCs/>
          <w:color w:val="FF0000"/>
          <w:sz w:val="22"/>
          <w:szCs w:val="22"/>
        </w:rPr>
      </w:pPr>
      <w:r w:rsidRPr="00134684">
        <w:rPr>
          <w:rFonts w:asciiTheme="majorHAnsi" w:hAnsiTheme="majorHAnsi" w:cs="B Lotus" w:hint="cs"/>
          <w:b/>
          <w:bCs/>
          <w:sz w:val="22"/>
          <w:szCs w:val="22"/>
          <w:rtl/>
        </w:rPr>
        <w:t>2</w:t>
      </w:r>
      <w:r w:rsidR="005C39D8" w:rsidRPr="00134684">
        <w:rPr>
          <w:rFonts w:asciiTheme="majorHAnsi" w:hAnsiTheme="majorHAnsi" w:cs="B Lotus" w:hint="cs"/>
          <w:b/>
          <w:bCs/>
          <w:sz w:val="22"/>
          <w:szCs w:val="22"/>
          <w:rtl/>
        </w:rPr>
        <w:t>-2- درنظرگیری رفتار ناهمگن خاک</w:t>
      </w:r>
    </w:p>
    <w:p w14:paraId="14166434" w14:textId="1DA0E995" w:rsidR="0038787D" w:rsidRPr="00134684" w:rsidRDefault="0038787D" w:rsidP="0038787D">
      <w:pPr>
        <w:bidi/>
        <w:ind w:firstLine="284"/>
        <w:jc w:val="both"/>
        <w:rPr>
          <w:rFonts w:asciiTheme="majorHAnsi" w:hAnsiTheme="majorHAnsi" w:cs="B Lotus"/>
          <w:sz w:val="22"/>
          <w:szCs w:val="22"/>
          <w:rtl/>
        </w:rPr>
      </w:pPr>
      <w:r w:rsidRPr="00134684">
        <w:rPr>
          <w:rFonts w:asciiTheme="majorHAnsi" w:hAnsiTheme="majorHAnsi" w:cs="B Lotus" w:hint="cs"/>
          <w:sz w:val="22"/>
          <w:szCs w:val="22"/>
          <w:rtl/>
        </w:rPr>
        <w:t xml:space="preserve">در </w:t>
      </w:r>
      <w:r w:rsidRPr="00134684">
        <w:rPr>
          <w:rFonts w:asciiTheme="majorHAnsi" w:hAnsiTheme="majorHAnsi" w:cs="B Lotus"/>
          <w:sz w:val="22"/>
          <w:szCs w:val="22"/>
          <w:rtl/>
        </w:rPr>
        <w:t>مطالعه حاضر</w:t>
      </w:r>
      <w:r w:rsidRPr="00134684">
        <w:rPr>
          <w:rFonts w:asciiTheme="majorHAnsi" w:hAnsiTheme="majorHAnsi" w:cs="B Lotus" w:hint="cs"/>
          <w:sz w:val="22"/>
          <w:szCs w:val="22"/>
          <w:rtl/>
        </w:rPr>
        <w:t>، به منظور بررسی</w:t>
      </w:r>
      <w:r w:rsidRPr="00134684">
        <w:rPr>
          <w:rFonts w:asciiTheme="majorHAnsi" w:hAnsiTheme="majorHAnsi" w:cs="B Lotus"/>
          <w:sz w:val="22"/>
          <w:szCs w:val="22"/>
          <w:rtl/>
        </w:rPr>
        <w:t xml:space="preserve"> پاسخ لرزه‌ا</w:t>
      </w:r>
      <w:r w:rsidRPr="00134684">
        <w:rPr>
          <w:rFonts w:asciiTheme="majorHAnsi" w:hAnsiTheme="majorHAnsi" w:cs="B Lotus" w:hint="cs"/>
          <w:sz w:val="22"/>
          <w:szCs w:val="22"/>
          <w:rtl/>
        </w:rPr>
        <w:t>ی</w:t>
      </w:r>
      <w:r w:rsidRPr="00134684">
        <w:rPr>
          <w:rFonts w:asciiTheme="majorHAnsi" w:hAnsiTheme="majorHAnsi" w:cs="B Lotus"/>
          <w:sz w:val="22"/>
          <w:szCs w:val="22"/>
          <w:rtl/>
        </w:rPr>
        <w:t xml:space="preserve"> </w:t>
      </w:r>
      <w:r w:rsidRPr="00134684">
        <w:rPr>
          <w:rFonts w:asciiTheme="majorHAnsi" w:hAnsiTheme="majorHAnsi" w:cs="B Lotus" w:hint="cs"/>
          <w:sz w:val="22"/>
          <w:szCs w:val="22"/>
          <w:rtl/>
        </w:rPr>
        <w:t>سیستم خاک-فونداسیون در خاک ماسه</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ای ناهمگن با ضخامت 30 متر، </w:t>
      </w:r>
      <w:r w:rsidRPr="00134684">
        <w:rPr>
          <w:rFonts w:asciiTheme="majorHAnsi" w:hAnsiTheme="majorHAnsi" w:cs="B Lotus"/>
          <w:sz w:val="22"/>
          <w:szCs w:val="22"/>
          <w:rtl/>
        </w:rPr>
        <w:t xml:space="preserve">از </w:t>
      </w:r>
      <w:r w:rsidRPr="00134684">
        <w:rPr>
          <w:rFonts w:asciiTheme="majorHAnsi" w:hAnsiTheme="majorHAnsi" w:cs="B Lotus" w:hint="cs"/>
          <w:sz w:val="22"/>
          <w:szCs w:val="22"/>
          <w:rtl/>
        </w:rPr>
        <w:t>ی</w:t>
      </w:r>
      <w:r w:rsidRPr="00134684">
        <w:rPr>
          <w:rFonts w:asciiTheme="majorHAnsi" w:hAnsiTheme="majorHAnsi" w:cs="B Lotus" w:hint="eastAsia"/>
          <w:sz w:val="22"/>
          <w:szCs w:val="22"/>
          <w:rtl/>
        </w:rPr>
        <w:t>ک</w:t>
      </w:r>
      <w:r w:rsidRPr="00134684">
        <w:rPr>
          <w:rFonts w:asciiTheme="majorHAnsi" w:hAnsiTheme="majorHAnsi" w:cs="B Lotus"/>
          <w:sz w:val="22"/>
          <w:szCs w:val="22"/>
          <w:rtl/>
        </w:rPr>
        <w:t xml:space="preserve"> مدل </w:t>
      </w:r>
      <w:r w:rsidRPr="00134684">
        <w:rPr>
          <w:rFonts w:asciiTheme="majorHAnsi" w:hAnsiTheme="majorHAnsi" w:cs="B Lotus" w:hint="cs"/>
          <w:sz w:val="22"/>
          <w:szCs w:val="22"/>
          <w:rtl/>
        </w:rPr>
        <w:t xml:space="preserve">با فرضیات </w:t>
      </w:r>
      <w:r w:rsidRPr="00134684">
        <w:rPr>
          <w:rFonts w:asciiTheme="majorHAnsi" w:hAnsiTheme="majorHAnsi" w:cs="B Lotus"/>
          <w:sz w:val="22"/>
          <w:szCs w:val="22"/>
          <w:rtl/>
        </w:rPr>
        <w:t>ساده‌</w:t>
      </w:r>
      <w:r w:rsidRPr="00134684">
        <w:rPr>
          <w:rFonts w:asciiTheme="majorHAnsi" w:hAnsiTheme="majorHAnsi" w:cs="B Lotus" w:hint="cs"/>
          <w:sz w:val="22"/>
          <w:szCs w:val="22"/>
          <w:rtl/>
        </w:rPr>
        <w:t>کنن</w:t>
      </w:r>
      <w:r w:rsidRPr="00134684">
        <w:rPr>
          <w:rFonts w:asciiTheme="majorHAnsi" w:hAnsiTheme="majorHAnsi" w:cs="B Lotus"/>
          <w:sz w:val="22"/>
          <w:szCs w:val="22"/>
          <w:rtl/>
        </w:rPr>
        <w:t>ده</w:t>
      </w:r>
      <w:r w:rsidRPr="00134684">
        <w:rPr>
          <w:rFonts w:asciiTheme="majorHAnsi" w:hAnsiTheme="majorHAnsi" w:cs="B Lotus" w:hint="cs"/>
          <w:sz w:val="22"/>
          <w:szCs w:val="22"/>
          <w:rtl/>
        </w:rPr>
        <w:t xml:space="preserve"> (</w:t>
      </w:r>
      <w:r w:rsidRPr="00134684">
        <w:rPr>
          <w:rFonts w:asciiTheme="majorHAnsi" w:hAnsiTheme="majorHAnsi" w:cs="B Lotus"/>
          <w:sz w:val="22"/>
          <w:szCs w:val="22"/>
          <w:rtl/>
        </w:rPr>
        <w:t>بدون از ب</w:t>
      </w:r>
      <w:r w:rsidRPr="00134684">
        <w:rPr>
          <w:rFonts w:asciiTheme="majorHAnsi" w:hAnsiTheme="majorHAnsi" w:cs="B Lotus" w:hint="cs"/>
          <w:sz w:val="22"/>
          <w:szCs w:val="22"/>
          <w:rtl/>
        </w:rPr>
        <w:t>ی</w:t>
      </w:r>
      <w:r w:rsidRPr="00134684">
        <w:rPr>
          <w:rFonts w:asciiTheme="majorHAnsi" w:hAnsiTheme="majorHAnsi" w:cs="B Lotus" w:hint="eastAsia"/>
          <w:sz w:val="22"/>
          <w:szCs w:val="22"/>
          <w:rtl/>
        </w:rPr>
        <w:t>ن</w:t>
      </w:r>
      <w:r w:rsidRPr="00134684">
        <w:rPr>
          <w:rFonts w:asciiTheme="majorHAnsi" w:hAnsiTheme="majorHAnsi" w:cs="B Lotus"/>
          <w:sz w:val="22"/>
          <w:szCs w:val="22"/>
          <w:rtl/>
        </w:rPr>
        <w:t xml:space="preserve"> رفتن کل</w:t>
      </w:r>
      <w:r w:rsidRPr="00134684">
        <w:rPr>
          <w:rFonts w:asciiTheme="majorHAnsi" w:hAnsiTheme="majorHAnsi" w:cs="B Lotus" w:hint="cs"/>
          <w:sz w:val="22"/>
          <w:szCs w:val="22"/>
          <w:rtl/>
        </w:rPr>
        <w:t>ی</w:t>
      </w:r>
      <w:r w:rsidRPr="00134684">
        <w:rPr>
          <w:rFonts w:asciiTheme="majorHAnsi" w:hAnsiTheme="majorHAnsi" w:cs="B Lotus" w:hint="eastAsia"/>
          <w:sz w:val="22"/>
          <w:szCs w:val="22"/>
          <w:rtl/>
        </w:rPr>
        <w:t>ت</w:t>
      </w:r>
      <w:r w:rsidRPr="00134684">
        <w:rPr>
          <w:rFonts w:asciiTheme="majorHAnsi" w:hAnsiTheme="majorHAnsi" w:cs="B Lotus" w:hint="cs"/>
          <w:sz w:val="22"/>
          <w:szCs w:val="22"/>
          <w:rtl/>
        </w:rPr>
        <w:t xml:space="preserve"> موضوع)</w:t>
      </w:r>
      <w:r w:rsidRPr="00134684">
        <w:rPr>
          <w:rFonts w:asciiTheme="majorHAnsi" w:hAnsiTheme="majorHAnsi" w:cs="B Lotus"/>
          <w:sz w:val="22"/>
          <w:szCs w:val="22"/>
          <w:rtl/>
        </w:rPr>
        <w:t xml:space="preserve"> استفاده </w:t>
      </w:r>
      <w:r w:rsidRPr="00134684">
        <w:rPr>
          <w:rFonts w:asciiTheme="majorHAnsi" w:hAnsiTheme="majorHAnsi" w:cs="B Lotus" w:hint="cs"/>
          <w:sz w:val="22"/>
          <w:szCs w:val="22"/>
          <w:rtl/>
        </w:rPr>
        <w:t>شده است</w:t>
      </w:r>
      <w:r w:rsidRPr="00134684">
        <w:rPr>
          <w:rFonts w:asciiTheme="majorHAnsi" w:hAnsiTheme="majorHAnsi" w:cs="B Lotus"/>
          <w:sz w:val="22"/>
          <w:szCs w:val="22"/>
          <w:rtl/>
        </w:rPr>
        <w:t>.</w:t>
      </w:r>
      <w:r w:rsidRPr="00134684">
        <w:rPr>
          <w:rFonts w:asciiTheme="majorHAnsi" w:hAnsiTheme="majorHAnsi" w:cs="B Lotus" w:hint="cs"/>
          <w:sz w:val="22"/>
          <w:szCs w:val="22"/>
          <w:rtl/>
        </w:rPr>
        <w:t xml:space="preserve"> برای بررسی اثرات ناهمگنی خاک، تغییرات سختی خاک در عمق با استفاده از روابط مربوط به مدل رفتاری الاستوپلاستیک هیسترتیک سخت</w:t>
      </w:r>
      <w:r w:rsidRPr="00134684">
        <w:rPr>
          <w:rFonts w:asciiTheme="majorHAnsi" w:hAnsiTheme="majorHAnsi" w:cs="B Lotus"/>
          <w:sz w:val="22"/>
          <w:szCs w:val="22"/>
          <w:rtl/>
        </w:rPr>
        <w:softHyphen/>
      </w:r>
      <w:r w:rsidRPr="00134684">
        <w:rPr>
          <w:rFonts w:asciiTheme="majorHAnsi" w:hAnsiTheme="majorHAnsi" w:cs="B Lotus" w:hint="cs"/>
          <w:sz w:val="22"/>
          <w:szCs w:val="22"/>
          <w:rtl/>
        </w:rPr>
        <w:t>شونده</w:t>
      </w:r>
      <w:r w:rsidRPr="00134684">
        <w:rPr>
          <w:rFonts w:asciiTheme="majorHAnsi" w:hAnsiTheme="majorHAnsi" w:cs="B Lotus"/>
          <w:sz w:val="22"/>
          <w:szCs w:val="22"/>
          <w:rtl/>
        </w:rPr>
        <w:t xml:space="preserve"> </w:t>
      </w:r>
      <w:proofErr w:type="spellStart"/>
      <w:r w:rsidRPr="00134684">
        <w:rPr>
          <w:rFonts w:asciiTheme="majorBidi" w:hAnsiTheme="majorBidi" w:cstheme="majorBidi"/>
          <w:sz w:val="18"/>
          <w:szCs w:val="18"/>
        </w:rPr>
        <w:t>HSsmall</w:t>
      </w:r>
      <w:proofErr w:type="spellEnd"/>
      <w:r w:rsidRPr="00134684">
        <w:rPr>
          <w:rFonts w:asciiTheme="majorHAnsi" w:hAnsiTheme="majorHAnsi" w:cs="B Lotus" w:hint="cs"/>
          <w:sz w:val="22"/>
          <w:szCs w:val="22"/>
          <w:rtl/>
        </w:rPr>
        <w:t xml:space="preserve"> شبیه</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سازی گردید. </w:t>
      </w:r>
      <w:bookmarkStart w:id="42" w:name="OLE_LINK45"/>
      <w:r w:rsidRPr="00134684">
        <w:rPr>
          <w:rFonts w:asciiTheme="majorHAnsi" w:hAnsiTheme="majorHAnsi" w:cs="B Lotus" w:hint="cs"/>
          <w:sz w:val="22"/>
          <w:szCs w:val="22"/>
          <w:rtl/>
        </w:rPr>
        <w:t xml:space="preserve">این </w:t>
      </w:r>
      <w:r w:rsidRPr="00134684">
        <w:rPr>
          <w:rFonts w:asciiTheme="majorHAnsi" w:hAnsiTheme="majorHAnsi" w:cs="B Lotus"/>
          <w:sz w:val="22"/>
          <w:szCs w:val="22"/>
          <w:rtl/>
        </w:rPr>
        <w:t>مدل رفتاری</w:t>
      </w:r>
      <w:r w:rsidRPr="00134684">
        <w:rPr>
          <w:rFonts w:asciiTheme="majorHAnsi" w:hAnsiTheme="majorHAnsi" w:cs="B Lotus" w:hint="cs"/>
          <w:sz w:val="22"/>
          <w:szCs w:val="22"/>
          <w:rtl/>
        </w:rPr>
        <w:t xml:space="preserve"> قدرتمند و </w:t>
      </w:r>
      <w:r w:rsidRPr="00134684">
        <w:rPr>
          <w:rFonts w:asciiTheme="majorHAnsi" w:hAnsiTheme="majorHAnsi" w:cs="B Lotus"/>
          <w:sz w:val="22"/>
          <w:szCs w:val="22"/>
          <w:rtl/>
        </w:rPr>
        <w:t>پیشرفته</w:t>
      </w:r>
      <w:r w:rsidRPr="00134684">
        <w:rPr>
          <w:rFonts w:asciiTheme="majorHAnsi" w:hAnsiTheme="majorHAnsi" w:cs="B Lotus" w:hint="cs"/>
          <w:sz w:val="22"/>
          <w:szCs w:val="22"/>
          <w:rtl/>
        </w:rPr>
        <w:t xml:space="preserve">  در بسیاری از نرم</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افزارهای تجاری معروف اجزاء محدود و تفاضلات محدود مانند </w:t>
      </w:r>
      <w:r w:rsidRPr="00134684">
        <w:rPr>
          <w:rFonts w:asciiTheme="majorBidi" w:hAnsiTheme="majorBidi" w:cstheme="majorBidi"/>
          <w:sz w:val="18"/>
          <w:szCs w:val="18"/>
        </w:rPr>
        <w:t>Midas GTS/NX</w:t>
      </w:r>
      <w:r w:rsidRPr="00134684">
        <w:rPr>
          <w:rFonts w:asciiTheme="majorHAnsi" w:hAnsiTheme="majorHAnsi" w:cs="B Lotus" w:hint="cs"/>
          <w:sz w:val="22"/>
          <w:szCs w:val="22"/>
          <w:rtl/>
        </w:rPr>
        <w:t xml:space="preserve"> و </w:t>
      </w:r>
      <w:proofErr w:type="spellStart"/>
      <w:r w:rsidRPr="00134684">
        <w:rPr>
          <w:rFonts w:asciiTheme="majorBidi" w:hAnsiTheme="majorBidi" w:cstheme="majorBidi"/>
          <w:sz w:val="18"/>
          <w:szCs w:val="18"/>
        </w:rPr>
        <w:t>Plaxis</w:t>
      </w:r>
      <w:proofErr w:type="spellEnd"/>
      <w:r w:rsidRPr="00134684">
        <w:rPr>
          <w:rFonts w:asciiTheme="majorHAnsi" w:hAnsiTheme="majorHAnsi" w:cs="B Lotus" w:hint="cs"/>
          <w:sz w:val="22"/>
          <w:szCs w:val="22"/>
          <w:rtl/>
        </w:rPr>
        <w:t xml:space="preserve"> و ... وجود داشته و بسیاری از محققین گذشته عملکرد مناسب آن را برای ارزیابی سیستم</w:t>
      </w:r>
      <w:r w:rsidRPr="00134684">
        <w:rPr>
          <w:rFonts w:asciiTheme="majorHAnsi" w:hAnsiTheme="majorHAnsi" w:cs="B Lotus"/>
          <w:sz w:val="22"/>
          <w:szCs w:val="22"/>
          <w:rtl/>
        </w:rPr>
        <w:softHyphen/>
      </w:r>
      <w:r w:rsidRPr="00134684">
        <w:rPr>
          <w:rFonts w:asciiTheme="majorHAnsi" w:hAnsiTheme="majorHAnsi" w:cs="B Lotus" w:hint="cs"/>
          <w:sz w:val="22"/>
          <w:szCs w:val="22"/>
          <w:rtl/>
        </w:rPr>
        <w:t>های خاک-سازه تحت بار زلزله گزارش نموده</w:t>
      </w:r>
      <w:r w:rsidRPr="00134684">
        <w:rPr>
          <w:rFonts w:asciiTheme="majorHAnsi" w:hAnsiTheme="majorHAnsi" w:cs="B Lotus"/>
          <w:sz w:val="22"/>
          <w:szCs w:val="22"/>
          <w:rtl/>
        </w:rPr>
        <w:softHyphen/>
      </w:r>
      <w:r w:rsidRPr="00134684">
        <w:rPr>
          <w:rFonts w:asciiTheme="majorHAnsi" w:hAnsiTheme="majorHAnsi" w:cs="B Lotus" w:hint="cs"/>
          <w:sz w:val="22"/>
          <w:szCs w:val="22"/>
          <w:rtl/>
        </w:rPr>
        <w:t>اند.</w:t>
      </w:r>
      <w:bookmarkEnd w:id="42"/>
      <w:r w:rsidRPr="00134684">
        <w:rPr>
          <w:rFonts w:asciiTheme="majorHAnsi" w:hAnsiTheme="majorHAnsi" w:cs="B Lotus" w:hint="cs"/>
          <w:sz w:val="22"/>
          <w:szCs w:val="22"/>
          <w:rtl/>
        </w:rPr>
        <w:t xml:space="preserve"> بر اساس روابط مدل رفتاری </w:t>
      </w:r>
      <w:bookmarkStart w:id="43" w:name="OLE_LINK33"/>
      <w:proofErr w:type="spellStart"/>
      <w:r w:rsidRPr="00134684">
        <w:rPr>
          <w:rFonts w:asciiTheme="majorBidi" w:hAnsiTheme="majorBidi" w:cstheme="majorBidi"/>
          <w:sz w:val="18"/>
          <w:szCs w:val="18"/>
        </w:rPr>
        <w:t>HSsmall</w:t>
      </w:r>
      <w:bookmarkEnd w:id="43"/>
      <w:proofErr w:type="spellEnd"/>
      <w:r w:rsidRPr="00134684">
        <w:rPr>
          <w:rFonts w:asciiTheme="majorHAnsi" w:hAnsiTheme="majorHAnsi" w:cs="B Lotus" w:hint="cs"/>
          <w:sz w:val="22"/>
          <w:szCs w:val="22"/>
          <w:rtl/>
        </w:rPr>
        <w:t xml:space="preserve"> </w:t>
      </w:r>
      <w:bookmarkStart w:id="44" w:name="OLE_LINK40"/>
      <w:bookmarkStart w:id="45" w:name="OLE_LINK39"/>
      <w:r w:rsidRPr="00134684">
        <w:rPr>
          <w:rFonts w:asciiTheme="majorHAnsi" w:hAnsiTheme="majorHAnsi" w:cs="B Lotus" w:hint="cs"/>
          <w:sz w:val="22"/>
          <w:szCs w:val="22"/>
          <w:rtl/>
        </w:rPr>
        <w:t>مقدار مدول برشی خاک ماسه</w:t>
      </w:r>
      <w:r w:rsidRPr="00134684">
        <w:rPr>
          <w:rFonts w:asciiTheme="majorHAnsi" w:hAnsiTheme="majorHAnsi" w:cs="B Lotus" w:hint="cs"/>
          <w:sz w:val="22"/>
          <w:szCs w:val="22"/>
          <w:rtl/>
        </w:rPr>
        <w:softHyphen/>
        <w:t>ای (</w:t>
      </w:r>
      <w:r w:rsidRPr="00134684">
        <w:rPr>
          <w:rFonts w:asciiTheme="majorBidi" w:hAnsiTheme="majorBidi" w:cstheme="majorBidi"/>
          <w:sz w:val="18"/>
          <w:szCs w:val="18"/>
        </w:rPr>
        <w:t>G</w:t>
      </w:r>
      <w:r w:rsidRPr="00134684">
        <w:rPr>
          <w:rFonts w:asciiTheme="majorBidi" w:hAnsiTheme="majorBidi" w:cstheme="majorBidi"/>
          <w:sz w:val="18"/>
          <w:szCs w:val="18"/>
          <w:vertAlign w:val="subscript"/>
        </w:rPr>
        <w:t>0</w:t>
      </w:r>
      <w:r w:rsidRPr="00134684">
        <w:rPr>
          <w:rFonts w:asciiTheme="majorHAnsi" w:hAnsiTheme="majorHAnsi" w:cs="B Lotus" w:hint="cs"/>
          <w:sz w:val="22"/>
          <w:szCs w:val="22"/>
          <w:rtl/>
        </w:rPr>
        <w:t xml:space="preserve">) </w:t>
      </w:r>
      <w:bookmarkEnd w:id="44"/>
      <w:bookmarkEnd w:id="45"/>
      <w:r w:rsidRPr="00134684">
        <w:rPr>
          <w:rFonts w:asciiTheme="majorHAnsi" w:hAnsiTheme="majorHAnsi" w:cs="B Lotus" w:hint="cs"/>
          <w:sz w:val="22"/>
          <w:szCs w:val="22"/>
          <w:rtl/>
        </w:rPr>
        <w:t>در عمق مطابق رابطه 1 تعیین می</w:t>
      </w:r>
      <w:r w:rsidRPr="00134684">
        <w:rPr>
          <w:rFonts w:asciiTheme="majorHAnsi" w:hAnsiTheme="majorHAnsi" w:cs="B Lotus" w:hint="cs"/>
          <w:sz w:val="22"/>
          <w:szCs w:val="22"/>
          <w:rtl/>
        </w:rPr>
        <w:softHyphen/>
        <w:t>گردد.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3738"/>
      </w:tblGrid>
      <w:tr w:rsidR="0038787D" w:rsidRPr="00134684" w14:paraId="0A3D8012" w14:textId="77777777" w:rsidTr="003114A9">
        <w:tc>
          <w:tcPr>
            <w:tcW w:w="516" w:type="dxa"/>
            <w:vAlign w:val="center"/>
            <w:hideMark/>
          </w:tcPr>
          <w:p w14:paraId="3D1B97FE" w14:textId="77777777" w:rsidR="0038787D" w:rsidRPr="00134684" w:rsidRDefault="0038787D">
            <w:pPr>
              <w:bidi/>
              <w:rPr>
                <w:rFonts w:asciiTheme="majorHAnsi" w:hAnsiTheme="majorHAnsi" w:cs="B Lotus"/>
                <w:sz w:val="22"/>
                <w:szCs w:val="22"/>
              </w:rPr>
            </w:pPr>
            <w:bookmarkStart w:id="46" w:name="OLE_LINK60"/>
            <w:r w:rsidRPr="00134684">
              <w:rPr>
                <w:rFonts w:asciiTheme="majorHAnsi" w:hAnsiTheme="majorHAnsi" w:cs="B Lotus" w:hint="cs"/>
                <w:sz w:val="22"/>
                <w:szCs w:val="22"/>
                <w:rtl/>
              </w:rPr>
              <w:t>(1)</w:t>
            </w:r>
          </w:p>
        </w:tc>
        <w:tc>
          <w:tcPr>
            <w:tcW w:w="3738" w:type="dxa"/>
            <w:vAlign w:val="center"/>
            <w:hideMark/>
          </w:tcPr>
          <w:p w14:paraId="4F898742" w14:textId="77777777" w:rsidR="0038787D" w:rsidRPr="00134684" w:rsidRDefault="00694BC6">
            <w:pPr>
              <w:rPr>
                <w:rFonts w:asciiTheme="majorHAnsi" w:hAnsiTheme="majorHAnsi" w:cs="B Lotus"/>
                <w:sz w:val="18"/>
                <w:szCs w:val="18"/>
              </w:rPr>
            </w:pPr>
            <m:oMathPara>
              <m:oMathParaPr>
                <m:jc m:val="left"/>
              </m:oMathParaPr>
              <m:oMath>
                <m:sSub>
                  <m:sSubPr>
                    <m:ctrlPr>
                      <w:rPr>
                        <w:rFonts w:ascii="Cambria Math" w:hAnsi="Cambria Math" w:cstheme="majorBidi"/>
                        <w:i/>
                        <w:noProof/>
                        <w:sz w:val="18"/>
                        <w:szCs w:val="18"/>
                      </w:rPr>
                    </m:ctrlPr>
                  </m:sSubPr>
                  <m:e>
                    <m:r>
                      <w:rPr>
                        <w:rFonts w:ascii="Cambria Math" w:hAnsi="Cambria Math" w:cstheme="majorBidi"/>
                        <w:noProof/>
                        <w:sz w:val="18"/>
                        <w:szCs w:val="18"/>
                      </w:rPr>
                      <m:t>G</m:t>
                    </m:r>
                  </m:e>
                  <m:sub>
                    <m:r>
                      <w:rPr>
                        <w:rFonts w:ascii="Cambria Math" w:hAnsi="Cambria Math" w:cstheme="majorBidi"/>
                        <w:noProof/>
                        <w:sz w:val="18"/>
                        <w:szCs w:val="18"/>
                      </w:rPr>
                      <m:t>0</m:t>
                    </m:r>
                  </m:sub>
                </m:sSub>
                <m:r>
                  <w:rPr>
                    <w:rFonts w:ascii="Cambria Math" w:hAnsi="Cambria Math" w:cstheme="majorBidi"/>
                    <w:noProof/>
                    <w:sz w:val="18"/>
                    <w:szCs w:val="18"/>
                  </w:rPr>
                  <m:t>=</m:t>
                </m:r>
                <w:bookmarkStart w:id="47" w:name="OLE_LINK31"/>
                <w:bookmarkStart w:id="48" w:name="OLE_LINK30"/>
                <m:sSubSup>
                  <m:sSubSupPr>
                    <m:ctrlPr>
                      <w:rPr>
                        <w:rFonts w:ascii="Cambria Math" w:hAnsi="Cambria Math" w:cstheme="majorBidi"/>
                        <w:i/>
                        <w:noProof/>
                        <w:sz w:val="18"/>
                        <w:szCs w:val="18"/>
                      </w:rPr>
                    </m:ctrlPr>
                  </m:sSubSupPr>
                  <m:e>
                    <m:r>
                      <w:rPr>
                        <w:rFonts w:ascii="Cambria Math" w:hAnsi="Cambria Math" w:cstheme="majorBidi"/>
                        <w:noProof/>
                        <w:sz w:val="18"/>
                        <w:szCs w:val="18"/>
                      </w:rPr>
                      <m:t>G</m:t>
                    </m:r>
                  </m:e>
                  <m:sub>
                    <m:r>
                      <w:rPr>
                        <w:rFonts w:ascii="Cambria Math" w:hAnsi="Cambria Math" w:cstheme="majorBidi"/>
                        <w:noProof/>
                        <w:sz w:val="18"/>
                        <w:szCs w:val="18"/>
                      </w:rPr>
                      <m:t>0</m:t>
                    </m:r>
                  </m:sub>
                  <m:sup>
                    <m:r>
                      <w:rPr>
                        <w:rFonts w:ascii="Cambria Math" w:hAnsi="Cambria Math" w:cstheme="majorBidi"/>
                        <w:noProof/>
                        <w:sz w:val="18"/>
                        <w:szCs w:val="18"/>
                      </w:rPr>
                      <m:t>ref</m:t>
                    </m:r>
                  </m:sup>
                </m:sSubSup>
                <w:bookmarkStart w:id="49" w:name="OLE_LINK26"/>
                <w:bookmarkStart w:id="50" w:name="OLE_LINK25"/>
                <w:bookmarkEnd w:id="47"/>
                <w:bookmarkEnd w:id="48"/>
                <m:sSup>
                  <m:sSupPr>
                    <m:ctrlPr>
                      <w:rPr>
                        <w:rFonts w:ascii="Cambria Math" w:hAnsi="Cambria Math" w:cstheme="majorBidi"/>
                        <w:i/>
                        <w:noProof/>
                        <w:sz w:val="18"/>
                        <w:szCs w:val="18"/>
                      </w:rPr>
                    </m:ctrlPr>
                  </m:sSupPr>
                  <m:e>
                    <m:r>
                      <w:rPr>
                        <w:rFonts w:ascii="Cambria Math" w:hAnsi="Cambria Math" w:cstheme="majorBidi"/>
                        <w:noProof/>
                        <w:sz w:val="18"/>
                        <w:szCs w:val="18"/>
                      </w:rPr>
                      <m:t>(</m:t>
                    </m:r>
                    <m:f>
                      <m:fPr>
                        <m:ctrlPr>
                          <w:rPr>
                            <w:rFonts w:ascii="Cambria Math" w:hAnsi="Cambria Math" w:cstheme="majorBidi"/>
                            <w:i/>
                            <w:noProof/>
                            <w:sz w:val="18"/>
                            <w:szCs w:val="18"/>
                          </w:rPr>
                        </m:ctrlPr>
                      </m:fPr>
                      <m:num>
                        <m:sSup>
                          <m:sSupPr>
                            <m:ctrlPr>
                              <w:rPr>
                                <w:rFonts w:ascii="Cambria Math" w:hAnsi="Cambria Math" w:cstheme="majorBidi"/>
                                <w:i/>
                                <w:noProof/>
                                <w:sz w:val="18"/>
                                <w:szCs w:val="18"/>
                              </w:rPr>
                            </m:ctrlPr>
                          </m:sSupPr>
                          <m:e>
                            <m:r>
                              <w:rPr>
                                <w:rFonts w:ascii="Cambria Math" w:hAnsi="Cambria Math" w:cstheme="majorBidi"/>
                                <w:noProof/>
                                <w:sz w:val="18"/>
                                <w:szCs w:val="18"/>
                              </w:rPr>
                              <m:t>c</m:t>
                            </m:r>
                          </m:e>
                          <m:sup>
                            <m:r>
                              <w:rPr>
                                <w:rFonts w:ascii="Cambria Math" w:hAnsi="Cambria Math" w:cstheme="majorBidi"/>
                                <w:noProof/>
                                <w:sz w:val="18"/>
                                <w:szCs w:val="18"/>
                              </w:rPr>
                              <m:t>'</m:t>
                            </m:r>
                          </m:sup>
                        </m:sSup>
                        <m:r>
                          <w:rPr>
                            <w:rFonts w:ascii="Cambria Math" w:hAnsi="Cambria Math" w:cstheme="majorBidi"/>
                            <w:noProof/>
                            <w:sz w:val="18"/>
                            <w:szCs w:val="18"/>
                          </w:rPr>
                          <m:t>.</m:t>
                        </m:r>
                        <m:func>
                          <m:funcPr>
                            <m:ctrlPr>
                              <w:rPr>
                                <w:rFonts w:ascii="Cambria Math" w:hAnsi="Cambria Math" w:cstheme="majorBidi"/>
                                <w:i/>
                                <w:noProof/>
                                <w:sz w:val="18"/>
                                <w:szCs w:val="18"/>
                              </w:rPr>
                            </m:ctrlPr>
                          </m:funcPr>
                          <m:fName>
                            <m:r>
                              <m:rPr>
                                <m:sty m:val="p"/>
                              </m:rPr>
                              <w:rPr>
                                <w:rFonts w:ascii="Cambria Math" w:hAnsi="Cambria Math" w:cstheme="majorBidi"/>
                                <w:noProof/>
                                <w:sz w:val="18"/>
                                <w:szCs w:val="18"/>
                              </w:rPr>
                              <m:t>cos</m:t>
                            </m:r>
                          </m:fName>
                          <m:e>
                            <m:sSup>
                              <m:sSupPr>
                                <m:ctrlPr>
                                  <w:rPr>
                                    <w:rFonts w:ascii="Cambria Math" w:hAnsi="Cambria Math" w:cstheme="majorBidi"/>
                                    <w:i/>
                                    <w:noProof/>
                                    <w:sz w:val="18"/>
                                    <w:szCs w:val="18"/>
                                  </w:rPr>
                                </m:ctrlPr>
                              </m:sSupPr>
                              <m:e>
                                <m:r>
                                  <w:rPr>
                                    <w:rFonts w:ascii="Cambria Math" w:hAnsi="Cambria Math" w:cstheme="majorBidi"/>
                                    <w:noProof/>
                                    <w:sz w:val="18"/>
                                    <w:szCs w:val="18"/>
                                  </w:rPr>
                                  <m:t>φ</m:t>
                                </m:r>
                              </m:e>
                              <m:sup>
                                <m:r>
                                  <w:rPr>
                                    <w:rFonts w:ascii="Cambria Math" w:hAnsi="Cambria Math" w:cstheme="majorBidi"/>
                                    <w:noProof/>
                                    <w:sz w:val="18"/>
                                    <w:szCs w:val="18"/>
                                  </w:rPr>
                                  <m:t>'</m:t>
                                </m:r>
                              </m:sup>
                            </m:sSup>
                          </m:e>
                        </m:func>
                        <m:r>
                          <w:rPr>
                            <w:rFonts w:ascii="Cambria Math" w:hAnsi="Cambria Math" w:cstheme="majorBidi"/>
                            <w:noProof/>
                            <w:sz w:val="18"/>
                            <w:szCs w:val="18"/>
                          </w:rPr>
                          <m:t>+</m:t>
                        </m:r>
                        <m:sSub>
                          <m:sSubPr>
                            <m:ctrlPr>
                              <w:rPr>
                                <w:rFonts w:ascii="Cambria Math" w:hAnsi="Cambria Math" w:cstheme="majorBidi"/>
                                <w:i/>
                                <w:noProof/>
                                <w:sz w:val="18"/>
                                <w:szCs w:val="18"/>
                              </w:rPr>
                            </m:ctrlPr>
                          </m:sSubPr>
                          <m:e>
                            <m:sSup>
                              <m:sSupPr>
                                <m:ctrlPr>
                                  <w:rPr>
                                    <w:rFonts w:ascii="Cambria Math" w:hAnsi="Cambria Math" w:cstheme="majorBidi"/>
                                    <w:i/>
                                    <w:noProof/>
                                    <w:sz w:val="18"/>
                                    <w:szCs w:val="18"/>
                                  </w:rPr>
                                </m:ctrlPr>
                              </m:sSupPr>
                              <m:e>
                                <m:r>
                                  <w:rPr>
                                    <w:rFonts w:ascii="Cambria Math" w:hAnsi="Cambria Math" w:cstheme="majorBidi"/>
                                    <w:noProof/>
                                    <w:sz w:val="18"/>
                                    <w:szCs w:val="18"/>
                                  </w:rPr>
                                  <m:t>σ</m:t>
                                </m:r>
                              </m:e>
                              <m:sup>
                                <m:r>
                                  <w:rPr>
                                    <w:rFonts w:ascii="Cambria Math" w:hAnsi="Cambria Math" w:cstheme="majorBidi"/>
                                    <w:noProof/>
                                    <w:sz w:val="18"/>
                                    <w:szCs w:val="18"/>
                                  </w:rPr>
                                  <m:t>'</m:t>
                                </m:r>
                              </m:sup>
                            </m:sSup>
                          </m:e>
                          <m:sub>
                            <m:r>
                              <w:rPr>
                                <w:rFonts w:ascii="Cambria Math" w:hAnsi="Cambria Math" w:cstheme="majorBidi"/>
                                <w:noProof/>
                                <w:sz w:val="18"/>
                                <w:szCs w:val="18"/>
                              </w:rPr>
                              <m:t>3</m:t>
                            </m:r>
                          </m:sub>
                        </m:sSub>
                        <m:r>
                          <w:rPr>
                            <w:rFonts w:ascii="Cambria Math" w:hAnsi="Cambria Math" w:cstheme="majorBidi"/>
                            <w:noProof/>
                            <w:sz w:val="18"/>
                            <w:szCs w:val="18"/>
                          </w:rPr>
                          <m:t>.</m:t>
                        </m:r>
                        <m:func>
                          <m:funcPr>
                            <m:ctrlPr>
                              <w:rPr>
                                <w:rFonts w:ascii="Cambria Math" w:hAnsi="Cambria Math" w:cstheme="majorBidi"/>
                                <w:i/>
                                <w:noProof/>
                                <w:sz w:val="18"/>
                                <w:szCs w:val="18"/>
                              </w:rPr>
                            </m:ctrlPr>
                          </m:funcPr>
                          <m:fName>
                            <m:r>
                              <m:rPr>
                                <m:sty m:val="p"/>
                              </m:rPr>
                              <w:rPr>
                                <w:rFonts w:ascii="Cambria Math" w:hAnsi="Cambria Math" w:cstheme="majorBidi"/>
                                <w:noProof/>
                                <w:sz w:val="18"/>
                                <w:szCs w:val="18"/>
                              </w:rPr>
                              <m:t>sin</m:t>
                            </m:r>
                          </m:fName>
                          <m:e>
                            <m:sSup>
                              <m:sSupPr>
                                <m:ctrlPr>
                                  <w:rPr>
                                    <w:rFonts w:ascii="Cambria Math" w:hAnsi="Cambria Math" w:cstheme="majorBidi"/>
                                    <w:i/>
                                    <w:noProof/>
                                    <w:sz w:val="18"/>
                                    <w:szCs w:val="18"/>
                                  </w:rPr>
                                </m:ctrlPr>
                              </m:sSupPr>
                              <m:e>
                                <m:r>
                                  <w:rPr>
                                    <w:rFonts w:ascii="Cambria Math" w:hAnsi="Cambria Math" w:cstheme="majorBidi"/>
                                    <w:noProof/>
                                    <w:sz w:val="18"/>
                                    <w:szCs w:val="18"/>
                                  </w:rPr>
                                  <m:t>φ</m:t>
                                </m:r>
                              </m:e>
                              <m:sup>
                                <m:r>
                                  <w:rPr>
                                    <w:rFonts w:ascii="Cambria Math" w:hAnsi="Cambria Math" w:cstheme="majorBidi"/>
                                    <w:noProof/>
                                    <w:sz w:val="18"/>
                                    <w:szCs w:val="18"/>
                                  </w:rPr>
                                  <m:t>'</m:t>
                                </m:r>
                              </m:sup>
                            </m:sSup>
                          </m:e>
                        </m:func>
                      </m:num>
                      <m:den>
                        <m:sSup>
                          <m:sSupPr>
                            <m:ctrlPr>
                              <w:rPr>
                                <w:rFonts w:ascii="Cambria Math" w:hAnsi="Cambria Math" w:cstheme="majorBidi"/>
                                <w:i/>
                                <w:noProof/>
                                <w:sz w:val="18"/>
                                <w:szCs w:val="18"/>
                              </w:rPr>
                            </m:ctrlPr>
                          </m:sSupPr>
                          <m:e>
                            <m:r>
                              <w:rPr>
                                <w:rFonts w:ascii="Cambria Math" w:hAnsi="Cambria Math" w:cstheme="majorBidi"/>
                                <w:noProof/>
                                <w:sz w:val="18"/>
                                <w:szCs w:val="18"/>
                              </w:rPr>
                              <m:t>c</m:t>
                            </m:r>
                          </m:e>
                          <m:sup>
                            <m:r>
                              <w:rPr>
                                <w:rFonts w:ascii="Cambria Math" w:hAnsi="Cambria Math" w:cstheme="majorBidi"/>
                                <w:noProof/>
                                <w:sz w:val="18"/>
                                <w:szCs w:val="18"/>
                              </w:rPr>
                              <m:t>'</m:t>
                            </m:r>
                          </m:sup>
                        </m:sSup>
                        <m:r>
                          <w:rPr>
                            <w:rFonts w:ascii="Cambria Math" w:hAnsi="Cambria Math" w:cstheme="majorBidi"/>
                            <w:noProof/>
                            <w:sz w:val="18"/>
                            <w:szCs w:val="18"/>
                          </w:rPr>
                          <m:t>.</m:t>
                        </m:r>
                        <m:func>
                          <m:funcPr>
                            <m:ctrlPr>
                              <w:rPr>
                                <w:rFonts w:ascii="Cambria Math" w:hAnsi="Cambria Math" w:cstheme="majorBidi"/>
                                <w:i/>
                                <w:noProof/>
                                <w:sz w:val="18"/>
                                <w:szCs w:val="18"/>
                              </w:rPr>
                            </m:ctrlPr>
                          </m:funcPr>
                          <m:fName>
                            <m:r>
                              <m:rPr>
                                <m:sty m:val="p"/>
                              </m:rPr>
                              <w:rPr>
                                <w:rFonts w:ascii="Cambria Math" w:hAnsi="Cambria Math" w:cstheme="majorBidi"/>
                                <w:noProof/>
                                <w:sz w:val="18"/>
                                <w:szCs w:val="18"/>
                              </w:rPr>
                              <m:t>cos</m:t>
                            </m:r>
                          </m:fName>
                          <m:e>
                            <m:sSup>
                              <m:sSupPr>
                                <m:ctrlPr>
                                  <w:rPr>
                                    <w:rFonts w:ascii="Cambria Math" w:hAnsi="Cambria Math" w:cstheme="majorBidi"/>
                                    <w:i/>
                                    <w:noProof/>
                                    <w:sz w:val="18"/>
                                    <w:szCs w:val="18"/>
                                  </w:rPr>
                                </m:ctrlPr>
                              </m:sSupPr>
                              <m:e>
                                <m:r>
                                  <w:rPr>
                                    <w:rFonts w:ascii="Cambria Math" w:hAnsi="Cambria Math" w:cstheme="majorBidi"/>
                                    <w:noProof/>
                                    <w:sz w:val="18"/>
                                    <w:szCs w:val="18"/>
                                  </w:rPr>
                                  <m:t>φ</m:t>
                                </m:r>
                              </m:e>
                              <m:sup>
                                <m:r>
                                  <w:rPr>
                                    <w:rFonts w:ascii="Cambria Math" w:hAnsi="Cambria Math" w:cstheme="majorBidi"/>
                                    <w:noProof/>
                                    <w:sz w:val="18"/>
                                    <w:szCs w:val="18"/>
                                  </w:rPr>
                                  <m:t>'</m:t>
                                </m:r>
                              </m:sup>
                            </m:sSup>
                          </m:e>
                        </m:func>
                        <m:r>
                          <w:rPr>
                            <w:rFonts w:ascii="Cambria Math" w:hAnsi="Cambria Math" w:cstheme="majorBidi"/>
                            <w:noProof/>
                            <w:sz w:val="18"/>
                            <w:szCs w:val="18"/>
                          </w:rPr>
                          <m:t>+</m:t>
                        </m:r>
                        <m:sSup>
                          <m:sSupPr>
                            <m:ctrlPr>
                              <w:rPr>
                                <w:rFonts w:ascii="Cambria Math" w:hAnsi="Cambria Math" w:cstheme="majorBidi"/>
                                <w:i/>
                                <w:noProof/>
                                <w:sz w:val="18"/>
                                <w:szCs w:val="18"/>
                              </w:rPr>
                            </m:ctrlPr>
                          </m:sSupPr>
                          <m:e>
                            <m:r>
                              <w:rPr>
                                <w:rFonts w:ascii="Cambria Math" w:hAnsi="Cambria Math" w:cstheme="majorBidi"/>
                                <w:noProof/>
                                <w:sz w:val="18"/>
                                <w:szCs w:val="18"/>
                              </w:rPr>
                              <m:t>p</m:t>
                            </m:r>
                          </m:e>
                          <m:sup>
                            <m:r>
                              <w:rPr>
                                <w:rFonts w:ascii="Cambria Math" w:hAnsi="Cambria Math" w:cstheme="majorBidi"/>
                                <w:noProof/>
                                <w:sz w:val="18"/>
                                <w:szCs w:val="18"/>
                              </w:rPr>
                              <m:t>ref</m:t>
                            </m:r>
                          </m:sup>
                        </m:sSup>
                        <m:r>
                          <w:rPr>
                            <w:rFonts w:ascii="Cambria Math" w:hAnsi="Cambria Math" w:cstheme="majorBidi"/>
                            <w:noProof/>
                            <w:sz w:val="18"/>
                            <w:szCs w:val="18"/>
                          </w:rPr>
                          <m:t>.</m:t>
                        </m:r>
                        <m:func>
                          <m:funcPr>
                            <m:ctrlPr>
                              <w:rPr>
                                <w:rFonts w:ascii="Cambria Math" w:hAnsi="Cambria Math" w:cstheme="majorBidi"/>
                                <w:i/>
                                <w:noProof/>
                                <w:sz w:val="18"/>
                                <w:szCs w:val="18"/>
                              </w:rPr>
                            </m:ctrlPr>
                          </m:funcPr>
                          <m:fName>
                            <m:r>
                              <m:rPr>
                                <m:sty m:val="p"/>
                              </m:rPr>
                              <w:rPr>
                                <w:rFonts w:ascii="Cambria Math" w:hAnsi="Cambria Math" w:cstheme="majorBidi"/>
                                <w:noProof/>
                                <w:sz w:val="18"/>
                                <w:szCs w:val="18"/>
                              </w:rPr>
                              <m:t>sin</m:t>
                            </m:r>
                          </m:fName>
                          <m:e>
                            <m:sSup>
                              <m:sSupPr>
                                <m:ctrlPr>
                                  <w:rPr>
                                    <w:rFonts w:ascii="Cambria Math" w:hAnsi="Cambria Math" w:cstheme="majorBidi"/>
                                    <w:i/>
                                    <w:noProof/>
                                    <w:sz w:val="18"/>
                                    <w:szCs w:val="18"/>
                                  </w:rPr>
                                </m:ctrlPr>
                              </m:sSupPr>
                              <m:e>
                                <m:r>
                                  <w:rPr>
                                    <w:rFonts w:ascii="Cambria Math" w:hAnsi="Cambria Math" w:cstheme="majorBidi"/>
                                    <w:noProof/>
                                    <w:sz w:val="18"/>
                                    <w:szCs w:val="18"/>
                                  </w:rPr>
                                  <m:t>φ</m:t>
                                </m:r>
                              </m:e>
                              <m:sup>
                                <m:r>
                                  <w:rPr>
                                    <w:rFonts w:ascii="Cambria Math" w:hAnsi="Cambria Math" w:cstheme="majorBidi"/>
                                    <w:noProof/>
                                    <w:sz w:val="18"/>
                                    <w:szCs w:val="18"/>
                                  </w:rPr>
                                  <m:t>'</m:t>
                                </m:r>
                              </m:sup>
                            </m:sSup>
                          </m:e>
                        </m:func>
                      </m:den>
                    </m:f>
                    <m:r>
                      <w:rPr>
                        <w:rFonts w:ascii="Cambria Math" w:hAnsi="Cambria Math" w:cstheme="majorBidi"/>
                        <w:noProof/>
                        <w:sz w:val="18"/>
                        <w:szCs w:val="18"/>
                      </w:rPr>
                      <m:t>)</m:t>
                    </m:r>
                  </m:e>
                  <m:sup>
                    <m:r>
                      <w:rPr>
                        <w:rFonts w:ascii="Cambria Math" w:hAnsi="Cambria Math" w:cstheme="majorBidi"/>
                        <w:noProof/>
                        <w:sz w:val="18"/>
                        <w:szCs w:val="18"/>
                      </w:rPr>
                      <m:t>m</m:t>
                    </m:r>
                  </m:sup>
                </m:sSup>
              </m:oMath>
            </m:oMathPara>
            <w:bookmarkEnd w:id="49"/>
            <w:bookmarkEnd w:id="50"/>
          </w:p>
          <w:p w14:paraId="66A2AFC2" w14:textId="6A16C0B9" w:rsidR="0038787D" w:rsidRPr="00134684" w:rsidRDefault="0038787D">
            <w:pPr>
              <w:rPr>
                <w:rFonts w:asciiTheme="majorHAnsi" w:hAnsiTheme="majorHAnsi" w:cs="B Lotus"/>
                <w:sz w:val="22"/>
                <w:szCs w:val="22"/>
                <w:lang w:bidi="ar-SA"/>
              </w:rPr>
            </w:pPr>
            <m:oMathPara>
              <m:oMathParaPr>
                <m:jc m:val="left"/>
              </m:oMathParaPr>
              <m:oMath>
                <m:r>
                  <w:rPr>
                    <w:rFonts w:ascii="Cambria Math" w:hAnsi="Cambria Math" w:cstheme="majorBidi"/>
                    <w:noProof/>
                    <w:sz w:val="18"/>
                    <w:szCs w:val="18"/>
                  </w:rPr>
                  <m:t>=</m:t>
                </m:r>
                <m:sSubSup>
                  <m:sSubSupPr>
                    <m:ctrlPr>
                      <w:rPr>
                        <w:rFonts w:ascii="Cambria Math" w:hAnsi="Cambria Math" w:cstheme="majorBidi"/>
                        <w:i/>
                        <w:noProof/>
                        <w:sz w:val="18"/>
                        <w:szCs w:val="18"/>
                      </w:rPr>
                    </m:ctrlPr>
                  </m:sSubSupPr>
                  <m:e>
                    <m:r>
                      <w:rPr>
                        <w:rFonts w:ascii="Cambria Math" w:hAnsi="Cambria Math" w:cstheme="majorBidi"/>
                        <w:noProof/>
                        <w:sz w:val="18"/>
                        <w:szCs w:val="18"/>
                      </w:rPr>
                      <m:t>G</m:t>
                    </m:r>
                  </m:e>
                  <m:sub>
                    <m:r>
                      <w:rPr>
                        <w:rFonts w:ascii="Cambria Math" w:hAnsi="Cambria Math" w:cstheme="majorBidi"/>
                        <w:noProof/>
                        <w:sz w:val="18"/>
                        <w:szCs w:val="18"/>
                      </w:rPr>
                      <m:t>0</m:t>
                    </m:r>
                  </m:sub>
                  <m:sup>
                    <m:r>
                      <w:rPr>
                        <w:rFonts w:ascii="Cambria Math" w:hAnsi="Cambria Math" w:cstheme="majorBidi"/>
                        <w:noProof/>
                        <w:sz w:val="18"/>
                        <w:szCs w:val="18"/>
                      </w:rPr>
                      <m:t>ref</m:t>
                    </m:r>
                  </m:sup>
                </m:sSubSup>
                <m:sSup>
                  <m:sSupPr>
                    <m:ctrlPr>
                      <w:rPr>
                        <w:rFonts w:ascii="Cambria Math" w:hAnsi="Cambria Math" w:cstheme="majorBidi"/>
                        <w:i/>
                        <w:noProof/>
                        <w:sz w:val="18"/>
                        <w:szCs w:val="18"/>
                      </w:rPr>
                    </m:ctrlPr>
                  </m:sSupPr>
                  <m:e>
                    <m:r>
                      <w:rPr>
                        <w:rFonts w:ascii="Cambria Math" w:hAnsi="Cambria Math" w:cstheme="majorBidi"/>
                        <w:noProof/>
                        <w:sz w:val="18"/>
                        <w:szCs w:val="18"/>
                      </w:rPr>
                      <m:t>(</m:t>
                    </m:r>
                    <m:f>
                      <m:fPr>
                        <m:ctrlPr>
                          <w:rPr>
                            <w:rFonts w:ascii="Cambria Math" w:hAnsi="Cambria Math" w:cstheme="majorBidi"/>
                            <w:i/>
                            <w:noProof/>
                            <w:sz w:val="18"/>
                            <w:szCs w:val="18"/>
                          </w:rPr>
                        </m:ctrlPr>
                      </m:fPr>
                      <m:num>
                        <m:sSub>
                          <m:sSubPr>
                            <m:ctrlPr>
                              <w:rPr>
                                <w:rFonts w:ascii="Cambria Math" w:hAnsi="Cambria Math" w:cstheme="majorBidi"/>
                                <w:i/>
                                <w:noProof/>
                                <w:sz w:val="18"/>
                                <w:szCs w:val="18"/>
                              </w:rPr>
                            </m:ctrlPr>
                          </m:sSubPr>
                          <m:e>
                            <m:sSup>
                              <m:sSupPr>
                                <m:ctrlPr>
                                  <w:rPr>
                                    <w:rFonts w:ascii="Cambria Math" w:hAnsi="Cambria Math" w:cstheme="majorBidi"/>
                                    <w:i/>
                                    <w:noProof/>
                                    <w:sz w:val="18"/>
                                    <w:szCs w:val="18"/>
                                  </w:rPr>
                                </m:ctrlPr>
                              </m:sSupPr>
                              <m:e>
                                <m:r>
                                  <w:rPr>
                                    <w:rFonts w:ascii="Cambria Math" w:hAnsi="Cambria Math" w:cstheme="majorBidi"/>
                                    <w:noProof/>
                                    <w:sz w:val="18"/>
                                    <w:szCs w:val="18"/>
                                  </w:rPr>
                                  <m:t>σ</m:t>
                                </m:r>
                              </m:e>
                              <m:sup>
                                <m:r>
                                  <w:rPr>
                                    <w:rFonts w:ascii="Cambria Math" w:hAnsi="Cambria Math" w:cstheme="majorBidi"/>
                                    <w:noProof/>
                                    <w:sz w:val="18"/>
                                    <w:szCs w:val="18"/>
                                  </w:rPr>
                                  <m:t>'</m:t>
                                </m:r>
                              </m:sup>
                            </m:sSup>
                          </m:e>
                          <m:sub>
                            <m:r>
                              <w:rPr>
                                <w:rFonts w:ascii="Cambria Math" w:hAnsi="Cambria Math" w:cstheme="majorBidi"/>
                                <w:noProof/>
                                <w:sz w:val="18"/>
                                <w:szCs w:val="18"/>
                              </w:rPr>
                              <m:t>3</m:t>
                            </m:r>
                          </m:sub>
                        </m:sSub>
                      </m:num>
                      <m:den>
                        <m:sSup>
                          <m:sSupPr>
                            <m:ctrlPr>
                              <w:rPr>
                                <w:rFonts w:ascii="Cambria Math" w:hAnsi="Cambria Math" w:cstheme="majorBidi"/>
                                <w:i/>
                                <w:noProof/>
                                <w:sz w:val="18"/>
                                <w:szCs w:val="18"/>
                              </w:rPr>
                            </m:ctrlPr>
                          </m:sSupPr>
                          <m:e>
                            <m:r>
                              <w:rPr>
                                <w:rFonts w:ascii="Cambria Math" w:hAnsi="Cambria Math" w:cstheme="majorBidi"/>
                                <w:noProof/>
                                <w:sz w:val="18"/>
                                <w:szCs w:val="18"/>
                              </w:rPr>
                              <m:t>p</m:t>
                            </m:r>
                          </m:e>
                          <m:sup>
                            <m:r>
                              <w:rPr>
                                <w:rFonts w:ascii="Cambria Math" w:hAnsi="Cambria Math" w:cstheme="majorBidi"/>
                                <w:noProof/>
                                <w:sz w:val="18"/>
                                <w:szCs w:val="18"/>
                              </w:rPr>
                              <m:t>ref</m:t>
                            </m:r>
                          </m:sup>
                        </m:sSup>
                      </m:den>
                    </m:f>
                    <m:r>
                      <w:rPr>
                        <w:rFonts w:ascii="Cambria Math" w:hAnsi="Cambria Math" w:cstheme="majorBidi"/>
                        <w:noProof/>
                        <w:sz w:val="18"/>
                        <w:szCs w:val="18"/>
                      </w:rPr>
                      <m:t>)</m:t>
                    </m:r>
                  </m:e>
                  <m:sup>
                    <m:r>
                      <w:rPr>
                        <w:rFonts w:ascii="Cambria Math" w:hAnsi="Cambria Math" w:cstheme="majorBidi"/>
                        <w:noProof/>
                        <w:sz w:val="18"/>
                        <w:szCs w:val="18"/>
                      </w:rPr>
                      <m:t>m</m:t>
                    </m:r>
                  </m:sup>
                </m:sSup>
                <m:r>
                  <w:rPr>
                    <w:rFonts w:ascii="Cambria Math" w:hAnsi="Cambria Math" w:cstheme="majorBidi"/>
                    <w:noProof/>
                    <w:sz w:val="18"/>
                    <w:szCs w:val="18"/>
                  </w:rPr>
                  <m:t>=</m:t>
                </m:r>
                <m:sSub>
                  <m:sSubPr>
                    <m:ctrlPr>
                      <w:rPr>
                        <w:rFonts w:ascii="Cambria Math" w:hAnsi="Cambria Math" w:cstheme="majorBidi"/>
                        <w:i/>
                        <w:noProof/>
                        <w:sz w:val="18"/>
                        <w:szCs w:val="18"/>
                      </w:rPr>
                    </m:ctrlPr>
                  </m:sSubPr>
                  <m:e>
                    <m:r>
                      <w:rPr>
                        <w:rFonts w:ascii="Cambria Math" w:hAnsi="Cambria Math" w:cstheme="majorBidi"/>
                        <w:noProof/>
                        <w:sz w:val="18"/>
                        <w:szCs w:val="18"/>
                      </w:rPr>
                      <m:t>ρ</m:t>
                    </m:r>
                  </m:e>
                  <m:sub>
                    <m:r>
                      <w:rPr>
                        <w:rFonts w:ascii="Cambria Math" w:hAnsi="Cambria Math" w:cstheme="majorBidi"/>
                        <w:noProof/>
                        <w:sz w:val="18"/>
                        <w:szCs w:val="18"/>
                      </w:rPr>
                      <m:t>soil</m:t>
                    </m:r>
                  </m:sub>
                </m:sSub>
                <m:sSup>
                  <m:sSupPr>
                    <m:ctrlPr>
                      <w:rPr>
                        <w:rFonts w:ascii="Cambria Math" w:hAnsi="Cambria Math" w:cstheme="majorBidi"/>
                        <w:i/>
                        <w:noProof/>
                        <w:sz w:val="18"/>
                        <w:szCs w:val="18"/>
                      </w:rPr>
                    </m:ctrlPr>
                  </m:sSupPr>
                  <m:e>
                    <m:sSub>
                      <m:sSubPr>
                        <m:ctrlPr>
                          <w:rPr>
                            <w:rFonts w:ascii="Cambria Math" w:hAnsi="Cambria Math" w:cstheme="majorBidi"/>
                            <w:i/>
                            <w:noProof/>
                            <w:sz w:val="18"/>
                            <w:szCs w:val="18"/>
                          </w:rPr>
                        </m:ctrlPr>
                      </m:sSubPr>
                      <m:e>
                        <m:r>
                          <w:rPr>
                            <w:rFonts w:ascii="Cambria Math" w:hAnsi="Cambria Math" w:cstheme="majorBidi"/>
                            <w:noProof/>
                            <w:sz w:val="18"/>
                            <w:szCs w:val="18"/>
                          </w:rPr>
                          <m:t>V</m:t>
                        </m:r>
                      </m:e>
                      <m:sub>
                        <m:r>
                          <w:rPr>
                            <w:rFonts w:ascii="Cambria Math" w:hAnsi="Cambria Math" w:cstheme="majorBidi"/>
                            <w:noProof/>
                            <w:sz w:val="18"/>
                            <w:szCs w:val="18"/>
                          </w:rPr>
                          <m:t>s</m:t>
                        </m:r>
                      </m:sub>
                    </m:sSub>
                  </m:e>
                  <m:sup>
                    <m:r>
                      <w:rPr>
                        <w:rFonts w:ascii="Cambria Math" w:hAnsi="Cambria Math" w:cstheme="majorBidi"/>
                        <w:noProof/>
                        <w:sz w:val="18"/>
                        <w:szCs w:val="18"/>
                      </w:rPr>
                      <m:t>2</m:t>
                    </m:r>
                  </m:sup>
                </m:sSup>
              </m:oMath>
            </m:oMathPara>
          </w:p>
        </w:tc>
      </w:tr>
    </w:tbl>
    <w:bookmarkEnd w:id="46"/>
    <w:p w14:paraId="7107EAD6" w14:textId="25F6FF7E" w:rsidR="003114A9" w:rsidRPr="00134684" w:rsidRDefault="003114A9" w:rsidP="003114A9">
      <w:pPr>
        <w:bidi/>
        <w:ind w:firstLine="284"/>
        <w:jc w:val="both"/>
        <w:rPr>
          <w:rFonts w:asciiTheme="majorHAnsi" w:hAnsiTheme="majorHAnsi" w:cs="B Lotus"/>
          <w:sz w:val="22"/>
          <w:szCs w:val="22"/>
          <w:rtl/>
        </w:rPr>
      </w:pPr>
      <w:r w:rsidRPr="00134684">
        <w:rPr>
          <w:rFonts w:asciiTheme="majorHAnsi" w:hAnsiTheme="majorHAnsi" w:cs="B Lotus" w:hint="cs"/>
          <w:sz w:val="22"/>
          <w:szCs w:val="22"/>
          <w:rtl/>
        </w:rPr>
        <w:lastRenderedPageBreak/>
        <w:t xml:space="preserve">که در آن </w:t>
      </w:r>
      <w:r w:rsidRPr="00134684">
        <w:rPr>
          <w:rFonts w:asciiTheme="majorBidi" w:hAnsiTheme="majorBidi" w:cstheme="majorBidi"/>
          <w:sz w:val="18"/>
          <w:szCs w:val="18"/>
        </w:rPr>
        <w:t>c'</w:t>
      </w:r>
      <w:r w:rsidRPr="00134684">
        <w:rPr>
          <w:rFonts w:asciiTheme="majorHAnsi" w:hAnsiTheme="majorHAnsi" w:cs="B Lotus" w:hint="cs"/>
          <w:sz w:val="22"/>
          <w:szCs w:val="22"/>
          <w:rtl/>
        </w:rPr>
        <w:t xml:space="preserve"> و </w:t>
      </w:r>
      <w:bookmarkStart w:id="51" w:name="OLE_LINK106"/>
      <w:r w:rsidRPr="00134684">
        <w:rPr>
          <w:rFonts w:asciiTheme="majorBidi" w:hAnsiTheme="majorBidi" w:cstheme="majorBidi"/>
          <w:sz w:val="18"/>
          <w:szCs w:val="18"/>
        </w:rPr>
        <w:t>φ'</w:t>
      </w:r>
      <w:bookmarkEnd w:id="51"/>
      <w:r w:rsidRPr="00134684">
        <w:rPr>
          <w:rFonts w:asciiTheme="majorHAnsi" w:hAnsiTheme="majorHAnsi" w:cs="B Lotus" w:hint="cs"/>
          <w:sz w:val="22"/>
          <w:szCs w:val="22"/>
          <w:rtl/>
        </w:rPr>
        <w:t xml:space="preserve"> پارامترهای مقاومت برشی خاک، </w:t>
      </w:r>
      <w:r w:rsidRPr="00134684">
        <w:rPr>
          <w:rFonts w:asciiTheme="majorBidi" w:hAnsiTheme="majorBidi" w:cstheme="majorBidi"/>
          <w:sz w:val="18"/>
          <w:szCs w:val="18"/>
        </w:rPr>
        <w:t>G</w:t>
      </w:r>
      <w:r w:rsidRPr="00134684">
        <w:rPr>
          <w:rFonts w:asciiTheme="majorBidi" w:hAnsiTheme="majorBidi" w:cstheme="majorBidi"/>
          <w:sz w:val="18"/>
          <w:szCs w:val="18"/>
          <w:vertAlign w:val="subscript"/>
        </w:rPr>
        <w:t>0</w:t>
      </w:r>
      <w:r w:rsidRPr="00134684">
        <w:rPr>
          <w:rFonts w:asciiTheme="majorBidi" w:hAnsiTheme="majorBidi" w:cstheme="majorBidi"/>
          <w:sz w:val="18"/>
          <w:szCs w:val="18"/>
          <w:vertAlign w:val="superscript"/>
        </w:rPr>
        <w:t>ref</w:t>
      </w:r>
      <w:r w:rsidRPr="00134684">
        <w:rPr>
          <w:rFonts w:asciiTheme="majorHAnsi" w:hAnsiTheme="majorHAnsi" w:cs="B Lotus" w:hint="cs"/>
          <w:sz w:val="22"/>
          <w:szCs w:val="22"/>
          <w:rtl/>
        </w:rPr>
        <w:t xml:space="preserve"> مدول برشی اولیه در فشار مبنای </w:t>
      </w:r>
      <w:proofErr w:type="spellStart"/>
      <w:r w:rsidRPr="00134684">
        <w:rPr>
          <w:rFonts w:asciiTheme="majorBidi" w:hAnsiTheme="majorBidi" w:cstheme="majorBidi"/>
          <w:sz w:val="18"/>
          <w:szCs w:val="18"/>
        </w:rPr>
        <w:t>p</w:t>
      </w:r>
      <w:r w:rsidRPr="00134684">
        <w:rPr>
          <w:rFonts w:asciiTheme="majorBidi" w:hAnsiTheme="majorBidi" w:cstheme="majorBidi"/>
          <w:sz w:val="18"/>
          <w:szCs w:val="18"/>
          <w:vertAlign w:val="superscript"/>
        </w:rPr>
        <w:t>ref</w:t>
      </w:r>
      <w:proofErr w:type="spellEnd"/>
      <w:r w:rsidRPr="00134684">
        <w:rPr>
          <w:rFonts w:asciiTheme="majorHAnsi" w:hAnsiTheme="majorHAnsi" w:cs="B Lotus" w:hint="cs"/>
          <w:sz w:val="22"/>
          <w:szCs w:val="22"/>
          <w:rtl/>
        </w:rPr>
        <w:t xml:space="preserve"> (معمولاً معادل با فشار اتمسفر، </w:t>
      </w:r>
      <w:r w:rsidRPr="00134684">
        <w:rPr>
          <w:rFonts w:asciiTheme="majorBidi" w:hAnsiTheme="majorBidi" w:cstheme="majorBidi"/>
          <w:sz w:val="18"/>
          <w:szCs w:val="18"/>
        </w:rPr>
        <w:t>kPa</w:t>
      </w:r>
      <w:r w:rsidRPr="00134684">
        <w:rPr>
          <w:rFonts w:asciiTheme="majorHAnsi" w:hAnsiTheme="majorHAnsi" w:cs="B Lotus" w:hint="cs"/>
          <w:sz w:val="22"/>
          <w:szCs w:val="22"/>
          <w:rtl/>
        </w:rPr>
        <w:t xml:space="preserve"> 100 )، </w:t>
      </w:r>
      <w:r w:rsidRPr="00134684">
        <w:rPr>
          <w:rFonts w:asciiTheme="majorBidi" w:hAnsiTheme="majorBidi" w:cstheme="majorBidi"/>
          <w:sz w:val="18"/>
          <w:szCs w:val="18"/>
        </w:rPr>
        <w:t>σ'</w:t>
      </w:r>
      <w:r w:rsidRPr="00134684">
        <w:rPr>
          <w:rFonts w:asciiTheme="majorBidi" w:hAnsiTheme="majorBidi" w:cstheme="majorBidi"/>
          <w:sz w:val="18"/>
          <w:szCs w:val="18"/>
          <w:vertAlign w:val="subscript"/>
        </w:rPr>
        <w:t>3</w:t>
      </w:r>
      <w:r w:rsidRPr="00134684">
        <w:rPr>
          <w:rFonts w:asciiTheme="majorHAnsi" w:hAnsiTheme="majorHAnsi" w:cs="B Lotus" w:hint="cs"/>
          <w:sz w:val="22"/>
          <w:szCs w:val="22"/>
          <w:rtl/>
        </w:rPr>
        <w:t xml:space="preserve"> تنش موثر اصلی حداقل و </w:t>
      </w:r>
      <w:r w:rsidRPr="00134684">
        <w:rPr>
          <w:rFonts w:asciiTheme="majorBidi" w:hAnsiTheme="majorBidi" w:cstheme="majorBidi"/>
          <w:sz w:val="18"/>
          <w:szCs w:val="18"/>
        </w:rPr>
        <w:t>m</w:t>
      </w:r>
      <w:r w:rsidRPr="00134684">
        <w:rPr>
          <w:rFonts w:asciiTheme="majorHAnsi" w:hAnsiTheme="majorHAnsi" w:cs="B Lotus" w:hint="cs"/>
          <w:sz w:val="22"/>
          <w:szCs w:val="22"/>
          <w:rtl/>
        </w:rPr>
        <w:t xml:space="preserve"> عددی بی بعد </w:t>
      </w:r>
      <w:r w:rsidR="00C86A7E" w:rsidRPr="00134684">
        <w:rPr>
          <w:rFonts w:asciiTheme="majorHAnsi" w:hAnsiTheme="majorHAnsi" w:cs="B Lotus" w:hint="cs"/>
          <w:sz w:val="22"/>
          <w:szCs w:val="22"/>
          <w:rtl/>
        </w:rPr>
        <w:t>و وابسته به</w:t>
      </w:r>
      <w:r w:rsidRPr="00134684">
        <w:rPr>
          <w:rFonts w:asciiTheme="majorHAnsi" w:hAnsiTheme="majorHAnsi" w:cs="B Lotus" w:hint="cs"/>
          <w:sz w:val="22"/>
          <w:szCs w:val="22"/>
          <w:rtl/>
        </w:rPr>
        <w:t xml:space="preserve"> نوع خاک </w:t>
      </w:r>
      <w:r w:rsidR="00C86A7E" w:rsidRPr="00134684">
        <w:rPr>
          <w:rFonts w:asciiTheme="majorHAnsi" w:hAnsiTheme="majorHAnsi" w:cs="B Lotus" w:hint="cs"/>
          <w:sz w:val="22"/>
          <w:szCs w:val="22"/>
          <w:rtl/>
        </w:rPr>
        <w:t>است</w:t>
      </w:r>
      <w:r w:rsidRPr="00134684">
        <w:rPr>
          <w:rFonts w:asciiTheme="majorHAnsi" w:hAnsiTheme="majorHAnsi" w:cs="B Lotus" w:hint="cs"/>
          <w:sz w:val="22"/>
          <w:szCs w:val="22"/>
          <w:rtl/>
        </w:rPr>
        <w:t xml:space="preserve">. همچنین </w:t>
      </w:r>
      <w:r w:rsidRPr="00134684">
        <w:rPr>
          <w:rFonts w:asciiTheme="majorBidi" w:hAnsiTheme="majorBidi" w:cstheme="majorBidi"/>
          <w:sz w:val="18"/>
          <w:szCs w:val="18"/>
        </w:rPr>
        <w:t>ρ</w:t>
      </w:r>
      <w:r w:rsidRPr="00134684">
        <w:rPr>
          <w:rFonts w:asciiTheme="majorHAnsi" w:hAnsiTheme="majorHAnsi" w:cs="B Lotus" w:hint="cs"/>
          <w:sz w:val="22"/>
          <w:szCs w:val="22"/>
          <w:rtl/>
        </w:rPr>
        <w:t xml:space="preserve"> و </w:t>
      </w:r>
      <w:r w:rsidRPr="00134684">
        <w:rPr>
          <w:rFonts w:asciiTheme="majorBidi" w:hAnsiTheme="majorBidi" w:cstheme="majorBidi"/>
          <w:sz w:val="18"/>
          <w:szCs w:val="18"/>
        </w:rPr>
        <w:t>V</w:t>
      </w:r>
      <w:r w:rsidR="00275139" w:rsidRPr="00134684">
        <w:rPr>
          <w:rFonts w:asciiTheme="majorBidi" w:hAnsiTheme="majorBidi" w:cstheme="majorBidi"/>
          <w:sz w:val="18"/>
          <w:szCs w:val="18"/>
        </w:rPr>
        <w:t>s</w:t>
      </w:r>
      <w:r w:rsidRPr="00134684">
        <w:rPr>
          <w:rFonts w:asciiTheme="majorHAnsi" w:hAnsiTheme="majorHAnsi" w:cs="B Lotus" w:hint="cs"/>
          <w:sz w:val="22"/>
          <w:szCs w:val="22"/>
          <w:rtl/>
        </w:rPr>
        <w:t xml:space="preserve"> به ترتیب دانسیته و سرعت موج برشی در خاک می</w:t>
      </w:r>
      <w:r w:rsidRPr="00134684">
        <w:rPr>
          <w:rFonts w:asciiTheme="majorHAnsi" w:hAnsiTheme="majorHAnsi" w:cs="B Lotus"/>
          <w:sz w:val="22"/>
          <w:szCs w:val="22"/>
        </w:rPr>
        <w:t>‌</w:t>
      </w:r>
      <w:r w:rsidRPr="00134684">
        <w:rPr>
          <w:rFonts w:asciiTheme="majorHAnsi" w:hAnsiTheme="majorHAnsi" w:cs="B Lotus" w:hint="cs"/>
          <w:sz w:val="22"/>
          <w:szCs w:val="22"/>
          <w:rtl/>
        </w:rPr>
        <w:t>باشند.</w:t>
      </w:r>
    </w:p>
    <w:p w14:paraId="57C8FEBD" w14:textId="0C38C900" w:rsidR="003114A9" w:rsidRPr="00134684" w:rsidRDefault="003114A9" w:rsidP="002B369B">
      <w:pPr>
        <w:widowControl w:val="0"/>
        <w:bidi/>
        <w:ind w:firstLine="284"/>
        <w:jc w:val="both"/>
        <w:rPr>
          <w:rFonts w:asciiTheme="majorHAnsi" w:hAnsiTheme="majorHAnsi" w:cs="B Lotus"/>
          <w:sz w:val="22"/>
          <w:szCs w:val="22"/>
          <w:rtl/>
        </w:rPr>
      </w:pPr>
      <w:proofErr w:type="spellStart"/>
      <w:r w:rsidRPr="00134684">
        <w:rPr>
          <w:rFonts w:asciiTheme="majorBidi" w:hAnsiTheme="majorBidi" w:cstheme="majorBidi"/>
          <w:sz w:val="18"/>
          <w:szCs w:val="18"/>
        </w:rPr>
        <w:t>Brinkgreve</w:t>
      </w:r>
      <w:proofErr w:type="spellEnd"/>
      <w:r w:rsidRPr="00134684">
        <w:rPr>
          <w:rFonts w:asciiTheme="majorHAnsi" w:hAnsiTheme="majorHAnsi" w:cs="B Lotus"/>
          <w:sz w:val="22"/>
          <w:szCs w:val="22"/>
        </w:rPr>
        <w:t xml:space="preserve"> </w:t>
      </w:r>
      <w:r w:rsidR="00B565D1" w:rsidRPr="00134684">
        <w:rPr>
          <w:rFonts w:asciiTheme="majorBidi" w:hAnsiTheme="majorBidi" w:cstheme="majorBidi"/>
          <w:sz w:val="18"/>
          <w:szCs w:val="18"/>
          <w:rtl/>
        </w:rPr>
        <w:t xml:space="preserve"> </w:t>
      </w:r>
      <w:r w:rsidR="00B565D1" w:rsidRPr="00134684">
        <w:rPr>
          <w:rFonts w:asciiTheme="majorBidi" w:hAnsiTheme="majorBidi" w:cstheme="majorBidi"/>
          <w:sz w:val="18"/>
          <w:szCs w:val="18"/>
          <w:rtl/>
        </w:rPr>
        <w:fldChar w:fldCharType="begin"/>
      </w:r>
      <w:r w:rsidR="009D5A87" w:rsidRPr="00134684">
        <w:rPr>
          <w:rFonts w:asciiTheme="majorBidi" w:hAnsiTheme="majorBidi" w:cstheme="majorBidi"/>
          <w:sz w:val="18"/>
          <w:szCs w:val="18"/>
          <w:rtl/>
        </w:rPr>
        <w:instrText xml:space="preserve"> </w:instrText>
      </w:r>
      <w:r w:rsidR="009D5A87" w:rsidRPr="00134684">
        <w:rPr>
          <w:rFonts w:asciiTheme="majorBidi" w:hAnsiTheme="majorBidi" w:cstheme="majorBidi"/>
          <w:sz w:val="18"/>
          <w:szCs w:val="18"/>
        </w:rPr>
        <w:instrText>ADDIN ZOTERO_ITEM CSL_CITATION {"citationID":"pxytzIpa","properties":{"formattedCitation":"[21]","plainCitation":"[21]","noteIndex":0},"citationItems":[{"id":880,"uris":["http://zotero.org/users/local/OWDx7WgM/items/T9H8TLYQ"],"itemData":{"id":880,"type</w:instrText>
      </w:r>
      <w:r w:rsidR="009D5A87" w:rsidRPr="00134684">
        <w:rPr>
          <w:rFonts w:asciiTheme="majorBidi" w:hAnsiTheme="majorBidi" w:cstheme="majorBidi"/>
          <w:sz w:val="18"/>
          <w:szCs w:val="18"/>
          <w:rtl/>
        </w:rPr>
        <w:instrText>":"</w:instrText>
      </w:r>
      <w:r w:rsidR="009D5A87" w:rsidRPr="00134684">
        <w:rPr>
          <w:rFonts w:asciiTheme="majorBidi" w:hAnsiTheme="majorBidi" w:cstheme="majorBidi"/>
          <w:sz w:val="18"/>
          <w:szCs w:val="18"/>
        </w:rPr>
        <w:instrText>article-journal","container-title":"Numerical methods in geotechnical engineering","note":"publisher: CRC Press Boca Raton","page":"142","source":"Google Scholar","title":"Validation of empirical formulas to derive model parameters for sands","volume</w:instrText>
      </w:r>
      <w:r w:rsidR="009D5A87" w:rsidRPr="00134684">
        <w:rPr>
          <w:rFonts w:asciiTheme="majorBidi" w:hAnsiTheme="majorBidi" w:cstheme="majorBidi"/>
          <w:sz w:val="18"/>
          <w:szCs w:val="18"/>
          <w:rtl/>
        </w:rPr>
        <w:instrText>":"137","</w:instrText>
      </w:r>
      <w:r w:rsidR="009D5A87" w:rsidRPr="00134684">
        <w:rPr>
          <w:rFonts w:asciiTheme="majorBidi" w:hAnsiTheme="majorBidi" w:cstheme="majorBidi"/>
          <w:sz w:val="18"/>
          <w:szCs w:val="18"/>
        </w:rPr>
        <w:instrText>author":[{"family":"Brinkgreve","given":"R. B. J."},{"family":"Engin","given":"Erjona"},{"family":"Engin","given":"Harun Kürşat"}],"issued":{"date-parts</w:instrText>
      </w:r>
      <w:r w:rsidR="009D5A87" w:rsidRPr="00134684">
        <w:rPr>
          <w:rFonts w:asciiTheme="majorBidi" w:hAnsiTheme="majorBidi" w:cstheme="majorBidi"/>
          <w:sz w:val="18"/>
          <w:szCs w:val="18"/>
          <w:rtl/>
        </w:rPr>
        <w:instrText>":[["2010"]]</w:instrText>
      </w:r>
      <w:r w:rsidR="009D5A87" w:rsidRPr="00134684">
        <w:rPr>
          <w:rFonts w:asciiTheme="majorBidi" w:hAnsiTheme="majorBidi" w:cstheme="majorBidi"/>
          <w:sz w:val="18"/>
          <w:szCs w:val="18"/>
        </w:rPr>
        <w:instrText>}}}],"schema":"https://github.com/citation-style-language/schema/raw/master/csl-citation.json</w:instrText>
      </w:r>
      <w:r w:rsidR="009D5A87" w:rsidRPr="00134684">
        <w:rPr>
          <w:rFonts w:asciiTheme="majorBidi" w:hAnsiTheme="majorBidi" w:cstheme="majorBidi"/>
          <w:sz w:val="18"/>
          <w:szCs w:val="18"/>
          <w:rtl/>
        </w:rPr>
        <w:instrText xml:space="preserve">"} </w:instrText>
      </w:r>
      <w:r w:rsidR="00B565D1" w:rsidRPr="00134684">
        <w:rPr>
          <w:rFonts w:asciiTheme="majorBidi" w:hAnsiTheme="majorBidi" w:cstheme="majorBidi"/>
          <w:sz w:val="18"/>
          <w:szCs w:val="18"/>
          <w:rtl/>
        </w:rPr>
        <w:fldChar w:fldCharType="separate"/>
      </w:r>
      <w:r w:rsidR="009D5A87" w:rsidRPr="00134684">
        <w:rPr>
          <w:sz w:val="18"/>
        </w:rPr>
        <w:t>[21]</w:t>
      </w:r>
      <w:r w:rsidR="00B565D1" w:rsidRPr="00134684">
        <w:rPr>
          <w:rFonts w:asciiTheme="majorBidi" w:hAnsiTheme="majorBidi" w:cstheme="majorBidi"/>
          <w:sz w:val="18"/>
          <w:szCs w:val="18"/>
          <w:rtl/>
        </w:rPr>
        <w:fldChar w:fldCharType="end"/>
      </w:r>
      <w:r w:rsidR="00B565D1"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بر اساس داده</w:t>
      </w:r>
      <w:r w:rsidRPr="00134684">
        <w:rPr>
          <w:rFonts w:asciiTheme="majorHAnsi" w:hAnsiTheme="majorHAnsi" w:cs="B Lotus" w:hint="cs"/>
          <w:sz w:val="22"/>
          <w:szCs w:val="22"/>
          <w:rtl/>
        </w:rPr>
        <w:softHyphen/>
        <w:t>های آزمایشگاهی روابط 2 تا 6 را برای ماسه</w:t>
      </w:r>
      <w:r w:rsidRPr="00134684">
        <w:rPr>
          <w:rFonts w:asciiTheme="majorHAnsi" w:hAnsiTheme="majorHAnsi" w:cs="B Lotus" w:hint="cs"/>
          <w:sz w:val="22"/>
          <w:szCs w:val="22"/>
          <w:rtl/>
        </w:rPr>
        <w:softHyphen/>
        <w:t xml:space="preserve">های خشک </w:t>
      </w:r>
      <w:r w:rsidR="00CF1C5D" w:rsidRPr="00134684">
        <w:rPr>
          <w:rFonts w:asciiTheme="majorBidi" w:hAnsiTheme="majorBidi" w:cs="B Lotus" w:hint="cs"/>
          <w:sz w:val="22"/>
          <w:szCs w:val="22"/>
          <w:rtl/>
        </w:rPr>
        <w:t>اعتبارسنجی</w:t>
      </w:r>
      <w:r w:rsidRPr="00134684">
        <w:rPr>
          <w:rFonts w:asciiTheme="majorHAnsi" w:hAnsiTheme="majorHAnsi" w:cs="B Lotus" w:hint="cs"/>
          <w:sz w:val="22"/>
          <w:szCs w:val="22"/>
          <w:rtl/>
        </w:rPr>
        <w:t xml:space="preserve"> نمود. در این روابط </w:t>
      </w:r>
      <w:r w:rsidRPr="00134684">
        <w:rPr>
          <w:rFonts w:asciiTheme="majorBidi" w:hAnsiTheme="majorBidi" w:cstheme="majorBidi"/>
          <w:sz w:val="18"/>
          <w:szCs w:val="18"/>
        </w:rPr>
        <w:t>γ</w:t>
      </w:r>
      <w:r w:rsidRPr="00134684">
        <w:rPr>
          <w:rFonts w:asciiTheme="majorHAnsi" w:hAnsiTheme="majorHAnsi" w:cs="B Lotus" w:hint="cs"/>
          <w:sz w:val="22"/>
          <w:szCs w:val="22"/>
          <w:rtl/>
        </w:rPr>
        <w:t xml:space="preserve"> و </w:t>
      </w:r>
      <w:r w:rsidRPr="00134684">
        <w:rPr>
          <w:rFonts w:asciiTheme="majorBidi" w:hAnsiTheme="majorBidi" w:cstheme="majorBidi"/>
          <w:sz w:val="18"/>
          <w:szCs w:val="18"/>
        </w:rPr>
        <w:t>D</w:t>
      </w:r>
      <w:r w:rsidRPr="00134684">
        <w:rPr>
          <w:rFonts w:asciiTheme="majorBidi" w:hAnsiTheme="majorBidi" w:cstheme="majorBidi"/>
          <w:sz w:val="18"/>
          <w:szCs w:val="18"/>
          <w:vertAlign w:val="subscript"/>
        </w:rPr>
        <w:t>r</w:t>
      </w:r>
      <w:r w:rsidRPr="00134684">
        <w:rPr>
          <w:rFonts w:asciiTheme="majorHAnsi" w:hAnsiTheme="majorHAnsi" w:cs="B Lotus" w:hint="cs"/>
          <w:sz w:val="22"/>
          <w:szCs w:val="22"/>
          <w:rtl/>
        </w:rPr>
        <w:t xml:space="preserve"> به ترتیب وزن مخصوص ماسه و دانسیته نسبی آن هستند.</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gridCol w:w="625"/>
      </w:tblGrid>
      <w:tr w:rsidR="003114A9" w:rsidRPr="00134684" w14:paraId="47C905F2" w14:textId="77777777" w:rsidTr="001B3C93">
        <w:tc>
          <w:tcPr>
            <w:tcW w:w="8075" w:type="dxa"/>
            <w:vAlign w:val="center"/>
            <w:hideMark/>
          </w:tcPr>
          <w:p w14:paraId="54E1812F" w14:textId="518461D9" w:rsidR="003114A9" w:rsidRPr="00134684" w:rsidRDefault="00B565D1" w:rsidP="00B565D1">
            <w:pPr>
              <w:rPr>
                <w:rFonts w:asciiTheme="majorHAnsi" w:hAnsiTheme="majorHAnsi" w:cs="B Lotus"/>
                <w:i/>
                <w:sz w:val="18"/>
                <w:szCs w:val="18"/>
              </w:rPr>
            </w:pPr>
            <m:oMathPara>
              <m:oMathParaPr>
                <m:jc m:val="left"/>
              </m:oMathParaPr>
              <m:oMath>
                <m:r>
                  <w:rPr>
                    <w:rFonts w:ascii="Cambria Math" w:hAnsi="Cambria Math" w:cstheme="majorBidi"/>
                    <w:noProof/>
                    <w:sz w:val="18"/>
                    <w:szCs w:val="18"/>
                  </w:rPr>
                  <m:t>γ (kN/</m:t>
                </m:r>
                <m:sSup>
                  <m:sSupPr>
                    <m:ctrlPr>
                      <w:rPr>
                        <w:rFonts w:ascii="Cambria Math" w:hAnsi="Cambria Math" w:cstheme="majorBidi"/>
                        <w:i/>
                        <w:noProof/>
                        <w:sz w:val="18"/>
                        <w:szCs w:val="18"/>
                      </w:rPr>
                    </m:ctrlPr>
                  </m:sSupPr>
                  <m:e>
                    <m:r>
                      <w:rPr>
                        <w:rFonts w:ascii="Cambria Math" w:hAnsi="Cambria Math" w:cstheme="majorBidi"/>
                        <w:noProof/>
                        <w:sz w:val="18"/>
                        <w:szCs w:val="18"/>
                      </w:rPr>
                      <m:t>m</m:t>
                    </m:r>
                  </m:e>
                  <m:sup>
                    <m:r>
                      <w:rPr>
                        <w:rFonts w:ascii="Cambria Math" w:hAnsi="Cambria Math" w:cstheme="majorBidi"/>
                        <w:noProof/>
                        <w:sz w:val="18"/>
                        <w:szCs w:val="18"/>
                      </w:rPr>
                      <m:t>3</m:t>
                    </m:r>
                  </m:sup>
                </m:sSup>
                <m:r>
                  <w:rPr>
                    <w:rFonts w:ascii="Cambria Math" w:hAnsi="Cambria Math" w:cstheme="majorBidi"/>
                    <w:noProof/>
                    <w:sz w:val="18"/>
                    <w:szCs w:val="18"/>
                  </w:rPr>
                  <m:t>)=15+4</m:t>
                </m:r>
                <w:bookmarkStart w:id="52" w:name="OLE_LINK34"/>
                <m:sSub>
                  <m:sSubPr>
                    <m:ctrlPr>
                      <w:rPr>
                        <w:rFonts w:ascii="Cambria Math" w:hAnsi="Cambria Math" w:cstheme="majorBidi"/>
                        <w:i/>
                        <w:noProof/>
                        <w:sz w:val="18"/>
                        <w:szCs w:val="18"/>
                      </w:rPr>
                    </m:ctrlPr>
                  </m:sSubPr>
                  <m:e>
                    <m:r>
                      <w:rPr>
                        <w:rFonts w:ascii="Cambria Math" w:hAnsi="Cambria Math" w:cstheme="majorBidi"/>
                        <w:noProof/>
                        <w:sz w:val="18"/>
                        <w:szCs w:val="18"/>
                      </w:rPr>
                      <m:t>D</m:t>
                    </m:r>
                  </m:e>
                  <m:sub>
                    <m:r>
                      <w:rPr>
                        <w:rFonts w:ascii="Cambria Math" w:hAnsi="Cambria Math" w:cstheme="majorBidi"/>
                        <w:noProof/>
                        <w:sz w:val="18"/>
                        <w:szCs w:val="18"/>
                      </w:rPr>
                      <m:t>r</m:t>
                    </m:r>
                  </m:sub>
                </m:sSub>
                <w:bookmarkEnd w:id="52"/>
                <m:r>
                  <w:rPr>
                    <w:rFonts w:ascii="Cambria Math" w:hAnsi="Cambria Math" w:cstheme="majorBidi"/>
                    <w:noProof/>
                    <w:sz w:val="18"/>
                    <w:szCs w:val="18"/>
                  </w:rPr>
                  <m:t xml:space="preserve"> ,  </m:t>
                </m:r>
                <m:sSub>
                  <m:sSubPr>
                    <m:ctrlPr>
                      <w:rPr>
                        <w:rFonts w:ascii="Cambria Math" w:hAnsi="Cambria Math" w:cstheme="majorBidi"/>
                        <w:i/>
                        <w:noProof/>
                        <w:sz w:val="18"/>
                        <w:szCs w:val="18"/>
                      </w:rPr>
                    </m:ctrlPr>
                  </m:sSubPr>
                  <m:e>
                    <m:r>
                      <w:rPr>
                        <w:rFonts w:ascii="Cambria Math" w:hAnsi="Cambria Math" w:cstheme="majorBidi"/>
                        <w:noProof/>
                        <w:sz w:val="18"/>
                        <w:szCs w:val="18"/>
                      </w:rPr>
                      <m:t>ρ</m:t>
                    </m:r>
                  </m:e>
                  <m:sub>
                    <m:r>
                      <w:rPr>
                        <w:rFonts w:ascii="Cambria Math" w:hAnsi="Cambria Math" w:cstheme="majorBidi"/>
                        <w:noProof/>
                        <w:sz w:val="18"/>
                        <w:szCs w:val="18"/>
                      </w:rPr>
                      <m:t>soil</m:t>
                    </m:r>
                  </m:sub>
                </m:sSub>
                <m:r>
                  <w:rPr>
                    <w:rFonts w:ascii="Cambria Math" w:hAnsi="Cambria Math" w:cstheme="majorBidi"/>
                    <w:noProof/>
                    <w:sz w:val="18"/>
                    <w:szCs w:val="18"/>
                  </w:rPr>
                  <m:t>=γ/g</m:t>
                </m:r>
              </m:oMath>
            </m:oMathPara>
          </w:p>
        </w:tc>
        <w:tc>
          <w:tcPr>
            <w:tcW w:w="941" w:type="dxa"/>
            <w:vAlign w:val="center"/>
          </w:tcPr>
          <w:p w14:paraId="6A25D0D2" w14:textId="77777777" w:rsidR="003114A9" w:rsidRPr="00134684" w:rsidRDefault="003114A9" w:rsidP="00B565D1">
            <w:pPr>
              <w:bidi/>
              <w:rPr>
                <w:rFonts w:asciiTheme="majorHAnsi" w:hAnsiTheme="majorHAnsi" w:cs="B Lotus"/>
                <w:sz w:val="22"/>
                <w:szCs w:val="22"/>
              </w:rPr>
            </w:pPr>
            <w:r w:rsidRPr="00134684">
              <w:rPr>
                <w:rFonts w:asciiTheme="majorHAnsi" w:hAnsiTheme="majorHAnsi" w:cs="B Lotus" w:hint="cs"/>
                <w:sz w:val="22"/>
                <w:szCs w:val="22"/>
                <w:rtl/>
              </w:rPr>
              <w:t>(2)</w:t>
            </w:r>
          </w:p>
        </w:tc>
      </w:tr>
      <w:tr w:rsidR="003114A9" w:rsidRPr="00134684" w14:paraId="43742F2B" w14:textId="77777777" w:rsidTr="001B3C93">
        <w:tc>
          <w:tcPr>
            <w:tcW w:w="8075" w:type="dxa"/>
            <w:vAlign w:val="center"/>
            <w:hideMark/>
          </w:tcPr>
          <w:p w14:paraId="05F5DFD9" w14:textId="47958376" w:rsidR="003114A9" w:rsidRPr="00134684" w:rsidRDefault="003114A9" w:rsidP="00B565D1">
            <w:pPr>
              <w:bidi/>
              <w:ind w:firstLine="284"/>
              <w:jc w:val="right"/>
              <w:rPr>
                <w:rFonts w:asciiTheme="majorHAnsi" w:hAnsiTheme="majorHAnsi" w:cs="B Lotus"/>
                <w:i/>
                <w:sz w:val="18"/>
                <w:szCs w:val="18"/>
                <w:rtl/>
              </w:rPr>
            </w:pPr>
            <m:oMathPara>
              <m:oMathParaPr>
                <m:jc m:val="left"/>
              </m:oMathParaPr>
              <m:oMath>
                <m:r>
                  <w:rPr>
                    <w:rFonts w:ascii="Cambria Math" w:hAnsi="Cambria Math" w:cs="B Lotus"/>
                    <w:sz w:val="18"/>
                    <w:szCs w:val="18"/>
                  </w:rPr>
                  <m:t>m=0.7-</m:t>
                </m:r>
                <w:bookmarkStart w:id="53" w:name="OLE_LINK37"/>
                <w:bookmarkStart w:id="54" w:name="OLE_LINK38"/>
                <m:sSub>
                  <m:sSubPr>
                    <m:ctrlPr>
                      <w:rPr>
                        <w:rFonts w:ascii="Cambria Math" w:hAnsi="Cambria Math" w:cs="B Lotus"/>
                        <w:i/>
                        <w:sz w:val="18"/>
                        <w:szCs w:val="18"/>
                      </w:rPr>
                    </m:ctrlPr>
                  </m:sSubPr>
                  <m:e>
                    <m:r>
                      <w:rPr>
                        <w:rFonts w:ascii="Cambria Math" w:hAnsi="Cambria Math" w:cs="B Lotus"/>
                        <w:sz w:val="18"/>
                        <w:szCs w:val="18"/>
                      </w:rPr>
                      <m:t>D</m:t>
                    </m:r>
                  </m:e>
                  <m:sub>
                    <m:r>
                      <w:rPr>
                        <w:rFonts w:ascii="Cambria Math" w:hAnsi="Cambria Math" w:cs="B Lotus"/>
                        <w:sz w:val="18"/>
                        <w:szCs w:val="18"/>
                      </w:rPr>
                      <m:t>r</m:t>
                    </m:r>
                  </m:sub>
                </m:sSub>
                <m:r>
                  <w:rPr>
                    <w:rFonts w:ascii="Cambria Math" w:hAnsi="Cambria Math" w:cs="B Lotus"/>
                    <w:sz w:val="18"/>
                    <w:szCs w:val="18"/>
                  </w:rPr>
                  <m:t>/3.2</m:t>
                </m:r>
              </m:oMath>
            </m:oMathPara>
            <w:bookmarkEnd w:id="53"/>
            <w:bookmarkEnd w:id="54"/>
          </w:p>
        </w:tc>
        <w:tc>
          <w:tcPr>
            <w:tcW w:w="941" w:type="dxa"/>
            <w:vAlign w:val="center"/>
          </w:tcPr>
          <w:p w14:paraId="44992D85" w14:textId="77777777" w:rsidR="003114A9" w:rsidRPr="00134684" w:rsidRDefault="003114A9" w:rsidP="00B565D1">
            <w:pPr>
              <w:bidi/>
              <w:rPr>
                <w:rFonts w:asciiTheme="majorHAnsi" w:hAnsiTheme="majorHAnsi" w:cs="B Lotus"/>
                <w:sz w:val="22"/>
                <w:szCs w:val="22"/>
              </w:rPr>
            </w:pPr>
            <w:r w:rsidRPr="00134684">
              <w:rPr>
                <w:rFonts w:asciiTheme="majorHAnsi" w:hAnsiTheme="majorHAnsi" w:cs="B Lotus" w:hint="cs"/>
                <w:sz w:val="22"/>
                <w:szCs w:val="22"/>
                <w:rtl/>
              </w:rPr>
              <w:t>(3)</w:t>
            </w:r>
          </w:p>
        </w:tc>
      </w:tr>
      <w:tr w:rsidR="003114A9" w:rsidRPr="00134684" w14:paraId="7E0FB74C" w14:textId="77777777" w:rsidTr="001B3C93">
        <w:tc>
          <w:tcPr>
            <w:tcW w:w="8075" w:type="dxa"/>
            <w:vAlign w:val="center"/>
            <w:hideMark/>
          </w:tcPr>
          <w:p w14:paraId="5B425505" w14:textId="1936D0B6" w:rsidR="003114A9" w:rsidRPr="00134684" w:rsidRDefault="00694BC6" w:rsidP="00B565D1">
            <w:pPr>
              <w:bidi/>
              <w:ind w:firstLine="284"/>
              <w:jc w:val="right"/>
              <w:rPr>
                <w:rFonts w:asciiTheme="majorHAnsi" w:hAnsiTheme="majorHAnsi" w:cs="B Lotus"/>
                <w:i/>
                <w:sz w:val="18"/>
                <w:szCs w:val="18"/>
              </w:rPr>
            </w:pPr>
            <m:oMathPara>
              <m:oMathParaPr>
                <m:jc m:val="left"/>
              </m:oMathParaPr>
              <m:oMath>
                <m:sSubSup>
                  <m:sSubSupPr>
                    <m:ctrlPr>
                      <w:rPr>
                        <w:rFonts w:ascii="Cambria Math" w:hAnsi="Cambria Math" w:cs="B Lotus"/>
                        <w:i/>
                        <w:sz w:val="18"/>
                        <w:szCs w:val="18"/>
                      </w:rPr>
                    </m:ctrlPr>
                  </m:sSubSupPr>
                  <m:e>
                    <m:r>
                      <w:rPr>
                        <w:rFonts w:ascii="Cambria Math" w:hAnsi="Cambria Math" w:cs="B Lotus"/>
                        <w:sz w:val="18"/>
                        <w:szCs w:val="18"/>
                      </w:rPr>
                      <m:t>G</m:t>
                    </m:r>
                  </m:e>
                  <m:sub>
                    <m:r>
                      <w:rPr>
                        <w:rFonts w:ascii="Cambria Math" w:hAnsi="Cambria Math" w:cs="B Lotus"/>
                        <w:sz w:val="18"/>
                        <w:szCs w:val="18"/>
                      </w:rPr>
                      <m:t>0</m:t>
                    </m:r>
                  </m:sub>
                  <m:sup>
                    <m:r>
                      <w:rPr>
                        <w:rFonts w:ascii="Cambria Math" w:hAnsi="Cambria Math" w:cs="B Lotus"/>
                        <w:sz w:val="18"/>
                        <w:szCs w:val="18"/>
                      </w:rPr>
                      <m:t>ref</m:t>
                    </m:r>
                  </m:sup>
                </m:sSubSup>
                <m:d>
                  <m:dPr>
                    <m:ctrlPr>
                      <w:rPr>
                        <w:rFonts w:ascii="Cambria Math" w:hAnsi="Cambria Math" w:cs="B Lotus"/>
                        <w:i/>
                        <w:sz w:val="18"/>
                        <w:szCs w:val="18"/>
                      </w:rPr>
                    </m:ctrlPr>
                  </m:dPr>
                  <m:e>
                    <m:r>
                      <w:rPr>
                        <w:rFonts w:ascii="Cambria Math" w:hAnsi="Cambria Math" w:cs="B Lotus"/>
                        <w:sz w:val="18"/>
                        <w:szCs w:val="18"/>
                      </w:rPr>
                      <m:t>kPa</m:t>
                    </m:r>
                  </m:e>
                </m:d>
                <m:r>
                  <w:rPr>
                    <w:rFonts w:ascii="Cambria Math" w:hAnsi="Cambria Math" w:cs="B Lotus"/>
                    <w:sz w:val="18"/>
                    <w:szCs w:val="18"/>
                  </w:rPr>
                  <m:t>=60000+68000</m:t>
                </m:r>
                <w:bookmarkStart w:id="55" w:name="OLE_LINK35"/>
                <w:bookmarkStart w:id="56" w:name="OLE_LINK36"/>
                <m:sSub>
                  <m:sSubPr>
                    <m:ctrlPr>
                      <w:rPr>
                        <w:rFonts w:ascii="Cambria Math" w:hAnsi="Cambria Math" w:cs="B Lotus"/>
                        <w:i/>
                        <w:sz w:val="18"/>
                        <w:szCs w:val="18"/>
                      </w:rPr>
                    </m:ctrlPr>
                  </m:sSubPr>
                  <m:e>
                    <m:r>
                      <w:rPr>
                        <w:rFonts w:ascii="Cambria Math" w:hAnsi="Cambria Math" w:cs="B Lotus"/>
                        <w:sz w:val="18"/>
                        <w:szCs w:val="18"/>
                      </w:rPr>
                      <m:t>D</m:t>
                    </m:r>
                  </m:e>
                  <m:sub>
                    <m:r>
                      <w:rPr>
                        <w:rFonts w:ascii="Cambria Math" w:hAnsi="Cambria Math" w:cs="B Lotus"/>
                        <w:sz w:val="18"/>
                        <w:szCs w:val="18"/>
                      </w:rPr>
                      <m:t>r</m:t>
                    </m:r>
                  </m:sub>
                </m:sSub>
              </m:oMath>
            </m:oMathPara>
            <w:bookmarkEnd w:id="55"/>
            <w:bookmarkEnd w:id="56"/>
          </w:p>
        </w:tc>
        <w:tc>
          <w:tcPr>
            <w:tcW w:w="941" w:type="dxa"/>
            <w:vAlign w:val="center"/>
          </w:tcPr>
          <w:p w14:paraId="1AC476D6" w14:textId="77777777" w:rsidR="003114A9" w:rsidRPr="00134684" w:rsidRDefault="003114A9" w:rsidP="00B565D1">
            <w:pPr>
              <w:bidi/>
              <w:rPr>
                <w:rFonts w:asciiTheme="majorHAnsi" w:hAnsiTheme="majorHAnsi" w:cs="B Lotus"/>
                <w:sz w:val="22"/>
                <w:szCs w:val="22"/>
              </w:rPr>
            </w:pPr>
            <w:r w:rsidRPr="00134684">
              <w:rPr>
                <w:rFonts w:asciiTheme="majorHAnsi" w:hAnsiTheme="majorHAnsi" w:cs="B Lotus" w:hint="cs"/>
                <w:sz w:val="22"/>
                <w:szCs w:val="22"/>
                <w:rtl/>
              </w:rPr>
              <w:t>(4)</w:t>
            </w:r>
          </w:p>
        </w:tc>
      </w:tr>
      <w:tr w:rsidR="003114A9" w:rsidRPr="00134684" w14:paraId="1F10E1C7" w14:textId="77777777" w:rsidTr="001B3C93">
        <w:tc>
          <w:tcPr>
            <w:tcW w:w="8075" w:type="dxa"/>
            <w:hideMark/>
          </w:tcPr>
          <w:p w14:paraId="3BF7CA5B" w14:textId="232A1E78" w:rsidR="003114A9" w:rsidRPr="00134684" w:rsidRDefault="003114A9" w:rsidP="00B565D1">
            <w:pPr>
              <w:bidi/>
              <w:ind w:firstLine="284"/>
              <w:jc w:val="right"/>
              <w:rPr>
                <w:rFonts w:asciiTheme="majorHAnsi" w:hAnsiTheme="majorHAnsi" w:cs="B Lotus"/>
                <w:i/>
                <w:sz w:val="18"/>
                <w:szCs w:val="18"/>
              </w:rPr>
            </w:pPr>
            <m:oMathPara>
              <m:oMathParaPr>
                <m:jc m:val="left"/>
              </m:oMathParaPr>
              <m:oMath>
                <m:r>
                  <w:rPr>
                    <w:rFonts w:ascii="Cambria Math" w:hAnsi="Cambria Math" w:cs="B Lotus"/>
                    <w:sz w:val="18"/>
                    <w:szCs w:val="18"/>
                  </w:rPr>
                  <m:t>φ'(°)=28+12.5</m:t>
                </m:r>
                <w:bookmarkStart w:id="57" w:name="OLE_LINK67"/>
                <w:bookmarkStart w:id="58" w:name="OLE_LINK68"/>
                <m:sSub>
                  <m:sSubPr>
                    <m:ctrlPr>
                      <w:rPr>
                        <w:rFonts w:ascii="Cambria Math" w:hAnsi="Cambria Math" w:cs="B Lotus"/>
                        <w:i/>
                        <w:sz w:val="18"/>
                        <w:szCs w:val="18"/>
                      </w:rPr>
                    </m:ctrlPr>
                  </m:sSubPr>
                  <m:e>
                    <m:r>
                      <w:rPr>
                        <w:rFonts w:ascii="Cambria Math" w:hAnsi="Cambria Math" w:cs="B Lotus"/>
                        <w:sz w:val="18"/>
                        <w:szCs w:val="18"/>
                      </w:rPr>
                      <m:t>D</m:t>
                    </m:r>
                  </m:e>
                  <m:sub>
                    <m:r>
                      <w:rPr>
                        <w:rFonts w:ascii="Cambria Math" w:hAnsi="Cambria Math" w:cs="B Lotus"/>
                        <w:sz w:val="18"/>
                        <w:szCs w:val="18"/>
                      </w:rPr>
                      <m:t>r</m:t>
                    </m:r>
                  </m:sub>
                </m:sSub>
              </m:oMath>
            </m:oMathPara>
            <w:bookmarkEnd w:id="57"/>
            <w:bookmarkEnd w:id="58"/>
          </w:p>
        </w:tc>
        <w:tc>
          <w:tcPr>
            <w:tcW w:w="941" w:type="dxa"/>
          </w:tcPr>
          <w:p w14:paraId="2C1AE6B1" w14:textId="77777777" w:rsidR="003114A9" w:rsidRPr="00134684" w:rsidRDefault="003114A9" w:rsidP="00B565D1">
            <w:pPr>
              <w:bidi/>
              <w:rPr>
                <w:rFonts w:asciiTheme="majorHAnsi" w:hAnsiTheme="majorHAnsi" w:cs="B Lotus"/>
                <w:sz w:val="22"/>
                <w:szCs w:val="22"/>
                <w:rtl/>
              </w:rPr>
            </w:pPr>
            <w:r w:rsidRPr="00134684">
              <w:rPr>
                <w:rFonts w:asciiTheme="majorHAnsi" w:hAnsiTheme="majorHAnsi" w:cs="B Lotus" w:hint="cs"/>
                <w:sz w:val="22"/>
                <w:szCs w:val="22"/>
                <w:rtl/>
              </w:rPr>
              <w:t>(5)</w:t>
            </w:r>
          </w:p>
        </w:tc>
      </w:tr>
      <w:tr w:rsidR="003114A9" w:rsidRPr="00134684" w14:paraId="030A50DA" w14:textId="77777777" w:rsidTr="001B3C93">
        <w:tc>
          <w:tcPr>
            <w:tcW w:w="8075" w:type="dxa"/>
            <w:hideMark/>
          </w:tcPr>
          <w:p w14:paraId="65B26216" w14:textId="292C22CA" w:rsidR="003114A9" w:rsidRPr="00134684" w:rsidRDefault="00694BC6" w:rsidP="00B565D1">
            <w:pPr>
              <w:bidi/>
              <w:ind w:firstLine="284"/>
              <w:jc w:val="right"/>
              <w:rPr>
                <w:rFonts w:asciiTheme="majorHAnsi" w:hAnsiTheme="majorHAnsi" w:cs="B Lotus"/>
                <w:i/>
                <w:sz w:val="18"/>
                <w:szCs w:val="18"/>
              </w:rPr>
            </w:pPr>
            <m:oMathPara>
              <m:oMathParaPr>
                <m:jc m:val="left"/>
              </m:oMathParaPr>
              <m:oMath>
                <m:sSub>
                  <m:sSubPr>
                    <m:ctrlPr>
                      <w:rPr>
                        <w:rFonts w:ascii="Cambria Math" w:hAnsi="Cambria Math" w:cs="B Lotus"/>
                        <w:i/>
                        <w:sz w:val="18"/>
                        <w:szCs w:val="18"/>
                      </w:rPr>
                    </m:ctrlPr>
                  </m:sSubPr>
                  <m:e>
                    <m:r>
                      <w:rPr>
                        <w:rFonts w:ascii="Cambria Math" w:hAnsi="Cambria Math" w:cs="B Lotus"/>
                        <w:sz w:val="18"/>
                        <w:szCs w:val="18"/>
                      </w:rPr>
                      <m:t>k</m:t>
                    </m:r>
                  </m:e>
                  <m:sub>
                    <m:r>
                      <w:rPr>
                        <w:rFonts w:ascii="Cambria Math" w:hAnsi="Cambria Math" w:cs="B Lotus"/>
                        <w:sz w:val="18"/>
                        <w:szCs w:val="18"/>
                      </w:rPr>
                      <m:t>0</m:t>
                    </m:r>
                  </m:sub>
                </m:sSub>
                <m:r>
                  <w:rPr>
                    <w:rFonts w:ascii="Cambria Math" w:hAnsi="Cambria Math" w:cs="B Lotus"/>
                    <w:sz w:val="18"/>
                    <w:szCs w:val="18"/>
                  </w:rPr>
                  <m:t>=1-</m:t>
                </m:r>
                <m:r>
                  <m:rPr>
                    <m:sty m:val="p"/>
                  </m:rPr>
                  <w:rPr>
                    <w:rFonts w:ascii="Cambria Math" w:hAnsi="Cambria Math" w:cs="B Lotus"/>
                    <w:sz w:val="18"/>
                    <w:szCs w:val="18"/>
                  </w:rPr>
                  <m:t>sin⁡</m:t>
                </m:r>
                <m:r>
                  <w:rPr>
                    <w:rFonts w:ascii="Cambria Math" w:hAnsi="Cambria Math" w:cs="B Lotus"/>
                    <w:sz w:val="18"/>
                    <w:szCs w:val="18"/>
                  </w:rPr>
                  <m:t>(</m:t>
                </m:r>
                <m:sSup>
                  <m:sSupPr>
                    <m:ctrlPr>
                      <w:rPr>
                        <w:rFonts w:ascii="Cambria Math" w:hAnsi="Cambria Math" w:cs="B Lotus"/>
                        <w:i/>
                        <w:sz w:val="18"/>
                        <w:szCs w:val="18"/>
                      </w:rPr>
                    </m:ctrlPr>
                  </m:sSupPr>
                  <m:e>
                    <m:r>
                      <w:rPr>
                        <w:rFonts w:ascii="Cambria Math" w:hAnsi="Cambria Math" w:cs="B Lotus"/>
                        <w:sz w:val="18"/>
                        <w:szCs w:val="18"/>
                      </w:rPr>
                      <m:t>φ</m:t>
                    </m:r>
                  </m:e>
                  <m:sup>
                    <m:r>
                      <w:rPr>
                        <w:rFonts w:ascii="Cambria Math" w:hAnsi="Cambria Math" w:cs="B Lotus"/>
                        <w:sz w:val="18"/>
                        <w:szCs w:val="18"/>
                      </w:rPr>
                      <m:t>'</m:t>
                    </m:r>
                  </m:sup>
                </m:sSup>
                <m:r>
                  <w:rPr>
                    <w:rFonts w:ascii="Cambria Math" w:hAnsi="Cambria Math" w:cs="B Lotus"/>
                    <w:sz w:val="18"/>
                    <w:szCs w:val="18"/>
                  </w:rPr>
                  <m:t>)</m:t>
                </m:r>
              </m:oMath>
            </m:oMathPara>
          </w:p>
        </w:tc>
        <w:tc>
          <w:tcPr>
            <w:tcW w:w="941" w:type="dxa"/>
          </w:tcPr>
          <w:p w14:paraId="0769DB2F" w14:textId="77777777" w:rsidR="003114A9" w:rsidRPr="00134684" w:rsidRDefault="003114A9" w:rsidP="00B565D1">
            <w:pPr>
              <w:bidi/>
              <w:rPr>
                <w:rFonts w:asciiTheme="majorHAnsi" w:hAnsiTheme="majorHAnsi" w:cs="B Lotus"/>
                <w:sz w:val="22"/>
                <w:szCs w:val="22"/>
              </w:rPr>
            </w:pPr>
            <w:bookmarkStart w:id="59" w:name="OLE_LINK41"/>
            <w:r w:rsidRPr="00134684">
              <w:rPr>
                <w:rFonts w:asciiTheme="majorHAnsi" w:hAnsiTheme="majorHAnsi" w:cs="B Lotus" w:hint="cs"/>
                <w:sz w:val="22"/>
                <w:szCs w:val="22"/>
                <w:rtl/>
              </w:rPr>
              <w:t>(6)</w:t>
            </w:r>
            <w:bookmarkEnd w:id="59"/>
          </w:p>
        </w:tc>
      </w:tr>
    </w:tbl>
    <w:p w14:paraId="6973D345" w14:textId="5C3976D3" w:rsidR="009E0431" w:rsidRPr="00134684" w:rsidRDefault="003114A9" w:rsidP="00CF1C5D">
      <w:pPr>
        <w:bidi/>
        <w:ind w:firstLine="284"/>
        <w:jc w:val="both"/>
        <w:rPr>
          <w:rFonts w:asciiTheme="majorHAnsi" w:hAnsiTheme="majorHAnsi" w:cs="B Lotus"/>
          <w:sz w:val="22"/>
          <w:szCs w:val="22"/>
        </w:rPr>
        <w:sectPr w:rsidR="009E0431" w:rsidRPr="00134684" w:rsidSect="00B24386">
          <w:headerReference w:type="even" r:id="rId17"/>
          <w:type w:val="continuous"/>
          <w:pgSz w:w="11906" w:h="16838"/>
          <w:pgMar w:top="1418" w:right="1418" w:bottom="1418" w:left="1418" w:header="709" w:footer="709" w:gutter="0"/>
          <w:pgNumType w:start="1"/>
          <w:cols w:num="2" w:space="561"/>
          <w:titlePg/>
          <w:bidi/>
          <w:docGrid w:linePitch="360"/>
        </w:sectPr>
      </w:pPr>
      <w:r w:rsidRPr="00134684">
        <w:rPr>
          <w:rFonts w:asciiTheme="majorHAnsi" w:hAnsiTheme="majorHAnsi" w:cs="B Lotus" w:hint="cs"/>
          <w:sz w:val="22"/>
          <w:szCs w:val="22"/>
          <w:rtl/>
        </w:rPr>
        <w:t xml:space="preserve">با جایگذاری روابط فوق در رابطه 1 مقدار </w:t>
      </w:r>
      <w:bookmarkStart w:id="60" w:name="OLE_LINK87"/>
      <w:bookmarkStart w:id="61" w:name="OLE_LINK88"/>
      <w:r w:rsidRPr="00134684">
        <w:rPr>
          <w:rFonts w:asciiTheme="majorHAnsi" w:hAnsiTheme="majorHAnsi" w:cs="B Lotus" w:hint="cs"/>
          <w:sz w:val="22"/>
          <w:szCs w:val="22"/>
          <w:rtl/>
        </w:rPr>
        <w:t>مدول برشی خاک ماسه</w:t>
      </w:r>
      <w:r w:rsidRPr="00134684">
        <w:rPr>
          <w:rFonts w:asciiTheme="majorHAnsi" w:hAnsiTheme="majorHAnsi" w:cs="B Lotus" w:hint="cs"/>
          <w:sz w:val="22"/>
          <w:szCs w:val="22"/>
          <w:rtl/>
        </w:rPr>
        <w:softHyphen/>
        <w:t>ای بر حسب عمق خاک (</w:t>
      </w:r>
      <w:r w:rsidRPr="00134684">
        <w:rPr>
          <w:rFonts w:asciiTheme="majorBidi" w:hAnsiTheme="majorBidi" w:cstheme="majorBidi"/>
          <w:sz w:val="18"/>
          <w:szCs w:val="18"/>
        </w:rPr>
        <w:t>H</w:t>
      </w:r>
      <w:r w:rsidRPr="00134684">
        <w:rPr>
          <w:rFonts w:asciiTheme="majorHAnsi" w:hAnsiTheme="majorHAnsi" w:cs="B Lotus" w:hint="cs"/>
          <w:sz w:val="22"/>
          <w:szCs w:val="22"/>
          <w:rtl/>
        </w:rPr>
        <w:t xml:space="preserve">) </w:t>
      </w:r>
      <w:bookmarkEnd w:id="60"/>
      <w:bookmarkEnd w:id="61"/>
      <w:r w:rsidRPr="00134684">
        <w:rPr>
          <w:rFonts w:asciiTheme="majorHAnsi" w:hAnsiTheme="majorHAnsi" w:cs="B Lotus" w:hint="cs"/>
          <w:sz w:val="22"/>
          <w:szCs w:val="22"/>
          <w:rtl/>
        </w:rPr>
        <w:t>و دانسیته نسبی آن به دست می</w:t>
      </w:r>
      <w:r w:rsidRPr="00134684">
        <w:rPr>
          <w:rFonts w:asciiTheme="majorHAnsi" w:hAnsiTheme="majorHAnsi" w:cs="B Lotus"/>
          <w:sz w:val="22"/>
          <w:szCs w:val="22"/>
          <w:rtl/>
        </w:rPr>
        <w:softHyphen/>
      </w:r>
      <w:r w:rsidRPr="00134684">
        <w:rPr>
          <w:rFonts w:asciiTheme="majorHAnsi" w:hAnsiTheme="majorHAnsi" w:cs="B Lotus" w:hint="cs"/>
          <w:sz w:val="22"/>
          <w:szCs w:val="22"/>
          <w:rtl/>
        </w:rPr>
        <w:t>آید</w:t>
      </w:r>
      <w:r w:rsidR="004F329E" w:rsidRPr="00134684">
        <w:rPr>
          <w:rFonts w:asciiTheme="majorHAnsi" w:hAnsiTheme="majorHAnsi" w:cs="B Lotus" w:hint="cs"/>
          <w:sz w:val="22"/>
          <w:szCs w:val="22"/>
          <w:rtl/>
        </w:rPr>
        <w:t xml:space="preserve"> (رابطه 7)</w:t>
      </w:r>
      <w:r w:rsidRPr="00134684">
        <w:rPr>
          <w:rFonts w:asciiTheme="majorHAnsi" w:hAnsiTheme="majorHAnsi" w:cs="B Lotus" w:hint="cs"/>
          <w:sz w:val="22"/>
          <w:szCs w:val="22"/>
          <w:rtl/>
        </w:rPr>
        <w:t>.</w:t>
      </w:r>
      <w:r w:rsidR="00FE2662" w:rsidRPr="00134684">
        <w:rPr>
          <w:rFonts w:asciiTheme="majorBidi" w:eastAsiaTheme="minorHAnsi" w:hAnsiTheme="majorBidi" w:cs="B Nazanin" w:hint="cs"/>
          <w:sz w:val="28"/>
          <w:szCs w:val="28"/>
          <w:rtl/>
        </w:rPr>
        <w:t xml:space="preserve"> </w:t>
      </w:r>
      <w:r w:rsidR="00FE2662" w:rsidRPr="00134684">
        <w:rPr>
          <w:rFonts w:asciiTheme="majorHAnsi" w:hAnsiTheme="majorHAnsi" w:cs="B Lotus" w:hint="cs"/>
          <w:sz w:val="22"/>
          <w:szCs w:val="22"/>
          <w:rtl/>
        </w:rPr>
        <w:t>شکل 2 تغییرات مدول برشی خاک در عمق برای خاک غیرهمگن بر اساس رابطه 7 را نشان می</w:t>
      </w:r>
      <w:r w:rsidR="00FE2662" w:rsidRPr="00134684">
        <w:rPr>
          <w:rFonts w:asciiTheme="majorHAnsi" w:hAnsiTheme="majorHAnsi" w:cs="B Lotus" w:hint="cs"/>
          <w:sz w:val="22"/>
          <w:szCs w:val="22"/>
          <w:rtl/>
        </w:rPr>
        <w:softHyphen/>
        <w:t xml:space="preserve">دهد. </w:t>
      </w:r>
      <w:r w:rsidR="009E0431" w:rsidRPr="00134684">
        <w:rPr>
          <w:rFonts w:asciiTheme="majorBidi" w:hAnsiTheme="majorBidi" w:cs="B Lotus" w:hint="cs"/>
          <w:sz w:val="22"/>
          <w:szCs w:val="22"/>
          <w:rtl/>
        </w:rPr>
        <w:t>برای خاک</w:t>
      </w:r>
      <w:r w:rsidR="009E0431" w:rsidRPr="00134684">
        <w:rPr>
          <w:rFonts w:asciiTheme="majorBidi" w:hAnsiTheme="majorBidi" w:cs="B Lotus" w:hint="cs"/>
          <w:sz w:val="22"/>
          <w:szCs w:val="22"/>
          <w:rtl/>
        </w:rPr>
        <w:softHyphen/>
        <w:t xml:space="preserve">های با </w:t>
      </w:r>
      <w:r w:rsidR="009E0431" w:rsidRPr="00134684">
        <w:rPr>
          <w:rFonts w:asciiTheme="majorBidi" w:hAnsiTheme="majorBidi" w:cs="B Lotus"/>
          <w:sz w:val="18"/>
          <w:szCs w:val="18"/>
        </w:rPr>
        <w:t>D</w:t>
      </w:r>
      <w:r w:rsidR="009E0431" w:rsidRPr="00134684">
        <w:rPr>
          <w:rFonts w:asciiTheme="majorBidi" w:hAnsiTheme="majorBidi" w:cs="B Lotus"/>
          <w:sz w:val="18"/>
          <w:szCs w:val="18"/>
          <w:vertAlign w:val="subscript"/>
        </w:rPr>
        <w:t>r</w:t>
      </w:r>
      <w:r w:rsidR="009E0431" w:rsidRPr="00134684">
        <w:rPr>
          <w:rFonts w:asciiTheme="majorBidi" w:hAnsiTheme="majorBidi" w:cs="B Lotus"/>
          <w:sz w:val="18"/>
          <w:szCs w:val="18"/>
        </w:rPr>
        <w:t xml:space="preserve"> = 75% , 95%</w:t>
      </w:r>
      <w:r w:rsidR="009E0431" w:rsidRPr="00134684">
        <w:rPr>
          <w:rFonts w:asciiTheme="majorBidi" w:hAnsiTheme="majorBidi" w:cs="B Lotus" w:hint="cs"/>
          <w:sz w:val="22"/>
          <w:szCs w:val="22"/>
          <w:rtl/>
        </w:rPr>
        <w:t xml:space="preserve"> تغییرات بسیار قابل توجه مدول برشی در عمق ملاحظه نشد. برای خاک با </w:t>
      </w:r>
      <w:r w:rsidR="009E0431" w:rsidRPr="00134684">
        <w:rPr>
          <w:rFonts w:asciiTheme="majorBidi" w:hAnsiTheme="majorBidi" w:cs="B Lotus"/>
          <w:sz w:val="18"/>
          <w:szCs w:val="18"/>
        </w:rPr>
        <w:t>D</w:t>
      </w:r>
      <w:r w:rsidR="009E0431" w:rsidRPr="00134684">
        <w:rPr>
          <w:rFonts w:asciiTheme="majorBidi" w:hAnsiTheme="majorBidi" w:cs="B Lotus"/>
          <w:sz w:val="18"/>
          <w:szCs w:val="18"/>
          <w:vertAlign w:val="subscript"/>
        </w:rPr>
        <w:t>r</w:t>
      </w:r>
      <w:r w:rsidR="009E0431" w:rsidRPr="00134684">
        <w:rPr>
          <w:rFonts w:asciiTheme="majorBidi" w:hAnsiTheme="majorBidi" w:cs="B Lotus"/>
          <w:sz w:val="20"/>
          <w:szCs w:val="20"/>
        </w:rPr>
        <w:t xml:space="preserve"> = 55%</w:t>
      </w:r>
      <w:r w:rsidR="009E0431" w:rsidRPr="00134684">
        <w:rPr>
          <w:rFonts w:asciiTheme="majorBidi" w:hAnsiTheme="majorBidi" w:cs="B Lotus" w:hint="cs"/>
          <w:sz w:val="22"/>
          <w:szCs w:val="22"/>
          <w:rtl/>
        </w:rPr>
        <w:t xml:space="preserve"> کماکان تغییرات زیاد مدول برشی در عمق دیده می</w:t>
      </w:r>
      <w:r w:rsidR="009E0431" w:rsidRPr="00134684">
        <w:rPr>
          <w:rFonts w:asciiTheme="majorBidi" w:hAnsiTheme="majorBidi" w:cs="B Lotus" w:hint="cs"/>
          <w:sz w:val="22"/>
          <w:szCs w:val="22"/>
          <w:rtl/>
        </w:rPr>
        <w:softHyphen/>
        <w:t xml:space="preserve">شود. دلیل این امر مقدار قابل توجه ضریب ناهمگنی </w:t>
      </w:r>
      <w:r w:rsidR="009E0431" w:rsidRPr="00134684">
        <w:rPr>
          <w:rFonts w:asciiTheme="majorBidi" w:hAnsiTheme="majorBidi" w:cs="B Lotus"/>
          <w:sz w:val="20"/>
          <w:szCs w:val="20"/>
        </w:rPr>
        <w:t>m</w:t>
      </w:r>
      <w:r w:rsidR="009E0431" w:rsidRPr="00134684">
        <w:rPr>
          <w:rFonts w:asciiTheme="majorBidi" w:hAnsiTheme="majorBidi" w:cs="B Lotus" w:hint="cs"/>
          <w:sz w:val="22"/>
          <w:szCs w:val="22"/>
          <w:rtl/>
        </w:rPr>
        <w:t xml:space="preserve"> (توان در رابطه 7) در مدل توانی است. برای خاک‌های با تراکم کم و متوسط، معمولا ضریب ناهمگنی </w:t>
      </w:r>
      <w:r w:rsidR="009E0431" w:rsidRPr="00134684">
        <w:rPr>
          <w:rFonts w:asciiTheme="majorBidi" w:hAnsiTheme="majorBidi" w:cs="B Lotus"/>
          <w:sz w:val="20"/>
          <w:szCs w:val="20"/>
        </w:rPr>
        <w:t>m</w:t>
      </w:r>
      <w:r w:rsidR="009E0431" w:rsidRPr="00134684">
        <w:rPr>
          <w:rFonts w:asciiTheme="majorBidi" w:hAnsiTheme="majorBidi" w:cs="B Lotus" w:hint="cs"/>
          <w:sz w:val="22"/>
          <w:szCs w:val="22"/>
          <w:rtl/>
        </w:rPr>
        <w:t xml:space="preserve"> بزرگ</w:t>
      </w:r>
      <w:r w:rsidR="009E0431" w:rsidRPr="00134684">
        <w:rPr>
          <w:rFonts w:asciiTheme="majorBidi" w:hAnsiTheme="majorBidi" w:cs="B Lotus" w:hint="cs"/>
          <w:sz w:val="22"/>
          <w:szCs w:val="22"/>
          <w:rtl/>
        </w:rPr>
        <w:softHyphen/>
        <w:t>تر از خاک</w:t>
      </w:r>
      <w:r w:rsidR="009E0431" w:rsidRPr="00134684">
        <w:rPr>
          <w:rFonts w:asciiTheme="majorBidi" w:hAnsiTheme="majorBidi" w:cs="B Lotus" w:hint="cs"/>
          <w:sz w:val="22"/>
          <w:szCs w:val="22"/>
          <w:rtl/>
        </w:rPr>
        <w:softHyphen/>
        <w:t xml:space="preserve">های سخت و پرتراکم است </w:t>
      </w:r>
      <w:r w:rsidR="009E0431" w:rsidRPr="00134684">
        <w:rPr>
          <w:rFonts w:cs="B Lotus"/>
          <w:sz w:val="18"/>
          <w:szCs w:val="18"/>
          <w:rtl/>
        </w:rPr>
        <w:fldChar w:fldCharType="begin"/>
      </w:r>
      <w:r w:rsidR="00CF1C5D" w:rsidRPr="00134684">
        <w:rPr>
          <w:rFonts w:asciiTheme="majorBidi" w:hAnsiTheme="majorBidi" w:cs="B Lotus"/>
          <w:sz w:val="18"/>
          <w:szCs w:val="18"/>
          <w:rtl/>
        </w:rPr>
        <w:instrText xml:space="preserve"> </w:instrText>
      </w:r>
      <w:r w:rsidR="00CF1C5D" w:rsidRPr="00134684">
        <w:rPr>
          <w:rFonts w:asciiTheme="majorBidi" w:hAnsiTheme="majorBidi" w:cs="B Lotus"/>
          <w:sz w:val="18"/>
          <w:szCs w:val="18"/>
        </w:rPr>
        <w:instrText>ADDIN ZOTERO_ITEM CSL_CITATION {"citationID":"dIh1rRPt","properties":{"formattedCitation":"[21,22]","plainCitation":"[21,22]","noteIndex":0},"citationItems":[{"id":880,"uris":["http://zotero.org/users/local/OWDx7WgM/items/T9H8TLYQ"],"itemData":{"id":880</w:instrText>
      </w:r>
      <w:r w:rsidR="00CF1C5D" w:rsidRPr="00134684">
        <w:rPr>
          <w:rFonts w:asciiTheme="majorBidi" w:hAnsiTheme="majorBidi" w:cs="B Lotus"/>
          <w:sz w:val="18"/>
          <w:szCs w:val="18"/>
          <w:rtl/>
        </w:rPr>
        <w:instrText>,"</w:instrText>
      </w:r>
      <w:r w:rsidR="00CF1C5D" w:rsidRPr="00134684">
        <w:rPr>
          <w:rFonts w:asciiTheme="majorBidi" w:hAnsiTheme="majorBidi" w:cs="B Lotus"/>
          <w:sz w:val="18"/>
          <w:szCs w:val="18"/>
        </w:rPr>
        <w:instrText>type":"article-journal","container-title":"Numerical methods in geotechnical engineering","note":"publisher: CRC Press Boca Raton","page":"142","source":"Google Scholar","title":"Validation of empirical formulas to derive model parameters for sands","volume":"137","author":[{"family":"Brinkgreve","given":"R. B. J."},{"family":"Engin","given":"Erjona"},{"family":"Engin","given":"Harun Kürşat"}],"issued":{"date-parts</w:instrText>
      </w:r>
      <w:r w:rsidR="00CF1C5D" w:rsidRPr="00134684">
        <w:rPr>
          <w:rFonts w:asciiTheme="majorBidi" w:hAnsiTheme="majorBidi" w:cs="B Lotus"/>
          <w:sz w:val="18"/>
          <w:szCs w:val="18"/>
          <w:rtl/>
        </w:rPr>
        <w:instrText>":[["2010"]]</w:instrText>
      </w:r>
      <w:r w:rsidR="00CF1C5D" w:rsidRPr="00134684">
        <w:rPr>
          <w:rFonts w:asciiTheme="majorBidi" w:hAnsiTheme="majorBidi" w:cs="B Lotus"/>
          <w:sz w:val="18"/>
          <w:szCs w:val="18"/>
        </w:rPr>
        <w:instrText>}}},{"id":1405,"uris":["http://zotero.org/users/local/OWDx7WgM/items/32UKSHPK</w:instrText>
      </w:r>
      <w:r w:rsidR="00CF1C5D" w:rsidRPr="00134684">
        <w:rPr>
          <w:rFonts w:asciiTheme="majorBidi" w:hAnsiTheme="majorBidi" w:cs="B Lotus"/>
          <w:sz w:val="18"/>
          <w:szCs w:val="18"/>
          <w:rtl/>
        </w:rPr>
        <w:instrText>"],"</w:instrText>
      </w:r>
      <w:r w:rsidR="00CF1C5D" w:rsidRPr="00134684">
        <w:rPr>
          <w:rFonts w:asciiTheme="majorBidi" w:hAnsiTheme="majorBidi" w:cs="B Lotus"/>
          <w:sz w:val="18"/>
          <w:szCs w:val="18"/>
        </w:rPr>
        <w:instrText>itemData":{"id":1405,"type":"article-journal","abstract":"AbstractKinematic bending of elastic single fixed-head piles in continuously inhomogeneous\nsoil is explored in both static and dynamic regime. A generalized parabolic function\nis employed to describe the variable shear modulus in the inhomogeneous stratum,...","container-title":"Journal of Geotechnical and Geoenvironmental Engineering","DOI":"10.1061/(ASCE)GT.1943-5606.0001270","ISSN":"1943-5606","issue":"4","language":"EN","license":"© 2014 American Society of Civil Engineers","note":"publisher: American Society of Civil Engineers","page":"04014126","source":"ASCE","title":"Kinematic Bending of Fixed-Head Piles in Nonhomogeneous Soil","volume":"141","author":[{"family":"Di Laora","given":"Raffaele"},{"family":"Rovithis","given":"Emmanouil"}],"issued":{"date-parts":[["2015",4,1]]}}}],"schema":"https://github.com/citation-style-language/schema/raw/master/csl-citation.json</w:instrText>
      </w:r>
      <w:r w:rsidR="00CF1C5D" w:rsidRPr="00134684">
        <w:rPr>
          <w:rFonts w:asciiTheme="majorBidi" w:hAnsiTheme="majorBidi" w:cs="B Lotus"/>
          <w:sz w:val="18"/>
          <w:szCs w:val="18"/>
          <w:rtl/>
        </w:rPr>
        <w:instrText xml:space="preserve">"} </w:instrText>
      </w:r>
      <w:r w:rsidR="009E0431" w:rsidRPr="00134684">
        <w:rPr>
          <w:rFonts w:cs="B Lotus"/>
          <w:sz w:val="18"/>
          <w:szCs w:val="18"/>
          <w:rtl/>
        </w:rPr>
        <w:fldChar w:fldCharType="separate"/>
      </w:r>
      <w:r w:rsidR="00CF1C5D" w:rsidRPr="00134684">
        <w:rPr>
          <w:sz w:val="18"/>
          <w:szCs w:val="22"/>
        </w:rPr>
        <w:t>[21,22]</w:t>
      </w:r>
      <w:r w:rsidR="009E0431" w:rsidRPr="00134684">
        <w:rPr>
          <w:rFonts w:cs="B Lotus"/>
          <w:sz w:val="18"/>
          <w:szCs w:val="18"/>
          <w:rtl/>
        </w:rPr>
        <w:fldChar w:fldCharType="end"/>
      </w:r>
      <w:r w:rsidR="009E0431" w:rsidRPr="00134684">
        <w:rPr>
          <w:rFonts w:asciiTheme="majorHAnsi" w:hAnsiTheme="majorHAnsi" w:cs="B Lotus" w:hint="cs"/>
          <w:sz w:val="22"/>
          <w:szCs w:val="22"/>
          <w:rt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6"/>
        <w:gridCol w:w="444"/>
      </w:tblGrid>
      <w:tr w:rsidR="00FE2662" w:rsidRPr="00134684" w14:paraId="25516549" w14:textId="77777777" w:rsidTr="00980405">
        <w:trPr>
          <w:trHeight w:val="544"/>
        </w:trPr>
        <w:tc>
          <w:tcPr>
            <w:tcW w:w="8647" w:type="dxa"/>
            <w:vAlign w:val="center"/>
            <w:hideMark/>
          </w:tcPr>
          <w:p w14:paraId="629E7FF9" w14:textId="78C99C08" w:rsidR="00FE2662" w:rsidRPr="00134684" w:rsidRDefault="00694BC6" w:rsidP="001B3C93">
            <w:pPr>
              <w:spacing w:line="480" w:lineRule="auto"/>
              <w:jc w:val="center"/>
              <w:rPr>
                <w:rFonts w:asciiTheme="majorBidi" w:hAnsiTheme="majorBidi" w:cstheme="majorBidi"/>
                <w:i/>
                <w:noProof/>
                <w:sz w:val="16"/>
                <w:szCs w:val="16"/>
              </w:rPr>
            </w:pPr>
            <m:oMathPara>
              <m:oMathParaPr>
                <m:jc m:val="left"/>
              </m:oMathParaPr>
              <m:oMath>
                <m:sSub>
                  <m:sSubPr>
                    <m:ctrlPr>
                      <w:rPr>
                        <w:rFonts w:ascii="Cambria Math" w:hAnsi="Cambria Math" w:cstheme="majorBidi"/>
                        <w:i/>
                        <w:noProof/>
                        <w:sz w:val="16"/>
                        <w:szCs w:val="16"/>
                      </w:rPr>
                    </m:ctrlPr>
                  </m:sSubPr>
                  <m:e>
                    <m:r>
                      <w:rPr>
                        <w:rFonts w:ascii="Cambria Math" w:hAnsi="Cambria Math" w:cstheme="majorBidi"/>
                        <w:noProof/>
                        <w:sz w:val="16"/>
                        <w:szCs w:val="16"/>
                      </w:rPr>
                      <m:t>G</m:t>
                    </m:r>
                  </m:e>
                  <m:sub>
                    <m:r>
                      <w:rPr>
                        <w:rFonts w:ascii="Cambria Math" w:hAnsi="Cambria Math" w:cstheme="majorBidi"/>
                        <w:noProof/>
                        <w:sz w:val="16"/>
                        <w:szCs w:val="16"/>
                      </w:rPr>
                      <m:t>0</m:t>
                    </m:r>
                  </m:sub>
                </m:sSub>
                <m:r>
                  <w:rPr>
                    <w:rFonts w:ascii="Cambria Math" w:hAnsi="Cambria Math" w:cstheme="majorBidi"/>
                    <w:noProof/>
                    <w:sz w:val="16"/>
                    <w:szCs w:val="16"/>
                  </w:rPr>
                  <m:t>(kPa)=(60000+68000</m:t>
                </m:r>
                <m:sSub>
                  <m:sSubPr>
                    <m:ctrlPr>
                      <w:rPr>
                        <w:rFonts w:ascii="Cambria Math" w:hAnsi="Cambria Math" w:cstheme="majorBidi"/>
                        <w:i/>
                        <w:noProof/>
                        <w:sz w:val="16"/>
                        <w:szCs w:val="16"/>
                      </w:rPr>
                    </m:ctrlPr>
                  </m:sSubPr>
                  <m:e>
                    <m:r>
                      <w:rPr>
                        <w:rFonts w:ascii="Cambria Math" w:hAnsi="Cambria Math" w:cstheme="majorBidi"/>
                        <w:noProof/>
                        <w:sz w:val="16"/>
                        <w:szCs w:val="16"/>
                      </w:rPr>
                      <m:t>D</m:t>
                    </m:r>
                  </m:e>
                  <m:sub>
                    <m:r>
                      <w:rPr>
                        <w:rFonts w:ascii="Cambria Math" w:hAnsi="Cambria Math" w:cstheme="majorBidi"/>
                        <w:noProof/>
                        <w:sz w:val="16"/>
                        <w:szCs w:val="16"/>
                      </w:rPr>
                      <m:t>r</m:t>
                    </m:r>
                  </m:sub>
                </m:sSub>
                <m:r>
                  <w:rPr>
                    <w:rFonts w:ascii="Cambria Math" w:hAnsi="Cambria Math" w:cstheme="majorBidi"/>
                    <w:noProof/>
                    <w:sz w:val="16"/>
                    <w:szCs w:val="16"/>
                  </w:rPr>
                  <m:t>)</m:t>
                </m:r>
                <m:sSup>
                  <m:sSupPr>
                    <m:ctrlPr>
                      <w:rPr>
                        <w:rFonts w:ascii="Cambria Math" w:hAnsi="Cambria Math" w:cstheme="majorBidi"/>
                        <w:i/>
                        <w:noProof/>
                        <w:sz w:val="16"/>
                        <w:szCs w:val="16"/>
                      </w:rPr>
                    </m:ctrlPr>
                  </m:sSupPr>
                  <m:e>
                    <m:d>
                      <m:dPr>
                        <m:ctrlPr>
                          <w:rPr>
                            <w:rFonts w:ascii="Cambria Math" w:hAnsi="Cambria Math" w:cstheme="majorBidi"/>
                            <w:i/>
                            <w:noProof/>
                            <w:sz w:val="16"/>
                            <w:szCs w:val="16"/>
                          </w:rPr>
                        </m:ctrlPr>
                      </m:dPr>
                      <m:e>
                        <m:f>
                          <m:fPr>
                            <m:ctrlPr>
                              <w:rPr>
                                <w:rFonts w:ascii="Cambria Math" w:hAnsi="Cambria Math" w:cstheme="majorBidi"/>
                                <w:i/>
                                <w:noProof/>
                                <w:sz w:val="16"/>
                                <w:szCs w:val="16"/>
                              </w:rPr>
                            </m:ctrlPr>
                          </m:fPr>
                          <m:num>
                            <m:d>
                              <m:dPr>
                                <m:ctrlPr>
                                  <w:rPr>
                                    <w:rFonts w:ascii="Cambria Math" w:hAnsi="Cambria Math" w:cstheme="majorBidi"/>
                                    <w:i/>
                                    <w:noProof/>
                                    <w:sz w:val="16"/>
                                    <w:szCs w:val="16"/>
                                  </w:rPr>
                                </m:ctrlPr>
                              </m:dPr>
                              <m:e>
                                <m:r>
                                  <w:rPr>
                                    <w:rFonts w:ascii="Cambria Math" w:hAnsi="Cambria Math" w:cstheme="majorBidi"/>
                                    <w:noProof/>
                                    <w:sz w:val="16"/>
                                    <w:szCs w:val="16"/>
                                  </w:rPr>
                                  <m:t>1-</m:t>
                                </m:r>
                                <m:func>
                                  <m:funcPr>
                                    <m:ctrlPr>
                                      <w:rPr>
                                        <w:rFonts w:ascii="Cambria Math" w:hAnsi="Cambria Math" w:cstheme="majorBidi"/>
                                        <w:noProof/>
                                        <w:sz w:val="16"/>
                                        <w:szCs w:val="16"/>
                                      </w:rPr>
                                    </m:ctrlPr>
                                  </m:funcPr>
                                  <m:fName>
                                    <m:r>
                                      <m:rPr>
                                        <m:sty m:val="p"/>
                                      </m:rPr>
                                      <w:rPr>
                                        <w:rFonts w:ascii="Cambria Math" w:hAnsi="Cambria Math" w:cstheme="majorBidi"/>
                                        <w:noProof/>
                                        <w:sz w:val="16"/>
                                        <w:szCs w:val="16"/>
                                      </w:rPr>
                                      <m:t>sin</m:t>
                                    </m:r>
                                    <m:ctrlPr>
                                      <w:rPr>
                                        <w:rFonts w:ascii="Cambria Math" w:hAnsi="Cambria Math" w:cstheme="majorBidi"/>
                                        <w:i/>
                                        <w:noProof/>
                                        <w:sz w:val="16"/>
                                        <w:szCs w:val="16"/>
                                      </w:rPr>
                                    </m:ctrlPr>
                                  </m:fName>
                                  <m:e>
                                    <m:d>
                                      <m:dPr>
                                        <m:ctrlPr>
                                          <w:rPr>
                                            <w:rFonts w:ascii="Cambria Math" w:hAnsi="Cambria Math" w:cstheme="majorBidi"/>
                                            <w:i/>
                                            <w:noProof/>
                                            <w:sz w:val="16"/>
                                            <w:szCs w:val="16"/>
                                          </w:rPr>
                                        </m:ctrlPr>
                                      </m:dPr>
                                      <m:e>
                                        <m:d>
                                          <m:dPr>
                                            <m:ctrlPr>
                                              <w:rPr>
                                                <w:rFonts w:ascii="Cambria Math" w:hAnsi="Cambria Math" w:cstheme="majorBidi"/>
                                                <w:i/>
                                                <w:noProof/>
                                                <w:sz w:val="16"/>
                                                <w:szCs w:val="16"/>
                                              </w:rPr>
                                            </m:ctrlPr>
                                          </m:dPr>
                                          <m:e>
                                            <m:r>
                                              <w:rPr>
                                                <w:rFonts w:ascii="Cambria Math" w:hAnsi="Cambria Math" w:cstheme="majorBidi"/>
                                                <w:noProof/>
                                                <w:sz w:val="16"/>
                                                <w:szCs w:val="16"/>
                                              </w:rPr>
                                              <m:t>28+12.5</m:t>
                                            </m:r>
                                            <m:sSub>
                                              <m:sSubPr>
                                                <m:ctrlPr>
                                                  <w:rPr>
                                                    <w:rFonts w:ascii="Cambria Math" w:hAnsi="Cambria Math" w:cstheme="majorBidi"/>
                                                    <w:i/>
                                                    <w:noProof/>
                                                    <w:sz w:val="16"/>
                                                    <w:szCs w:val="16"/>
                                                  </w:rPr>
                                                </m:ctrlPr>
                                              </m:sSubPr>
                                              <m:e>
                                                <m:r>
                                                  <w:rPr>
                                                    <w:rFonts w:ascii="Cambria Math" w:hAnsi="Cambria Math" w:cstheme="majorBidi"/>
                                                    <w:noProof/>
                                                    <w:sz w:val="16"/>
                                                    <w:szCs w:val="16"/>
                                                  </w:rPr>
                                                  <m:t>D</m:t>
                                                </m:r>
                                              </m:e>
                                              <m:sub>
                                                <m:r>
                                                  <w:rPr>
                                                    <w:rFonts w:ascii="Cambria Math" w:hAnsi="Cambria Math" w:cstheme="majorBidi"/>
                                                    <w:noProof/>
                                                    <w:sz w:val="16"/>
                                                    <w:szCs w:val="16"/>
                                                  </w:rPr>
                                                  <m:t>r</m:t>
                                                </m:r>
                                              </m:sub>
                                            </m:sSub>
                                          </m:e>
                                        </m:d>
                                        <m:f>
                                          <m:fPr>
                                            <m:ctrlPr>
                                              <w:rPr>
                                                <w:rFonts w:ascii="Cambria Math" w:hAnsi="Cambria Math" w:cstheme="majorBidi"/>
                                                <w:i/>
                                                <w:noProof/>
                                                <w:sz w:val="16"/>
                                                <w:szCs w:val="16"/>
                                              </w:rPr>
                                            </m:ctrlPr>
                                          </m:fPr>
                                          <m:num>
                                            <m:r>
                                              <w:rPr>
                                                <w:rFonts w:ascii="Cambria Math" w:hAnsi="Cambria Math" w:cstheme="majorBidi"/>
                                                <w:noProof/>
                                                <w:sz w:val="16"/>
                                                <w:szCs w:val="16"/>
                                              </w:rPr>
                                              <m:t>π</m:t>
                                            </m:r>
                                          </m:num>
                                          <m:den>
                                            <m:r>
                                              <w:rPr>
                                                <w:rFonts w:ascii="Cambria Math" w:hAnsi="Cambria Math" w:cstheme="majorBidi"/>
                                                <w:noProof/>
                                                <w:sz w:val="16"/>
                                                <w:szCs w:val="16"/>
                                              </w:rPr>
                                              <m:t>180</m:t>
                                            </m:r>
                                          </m:den>
                                        </m:f>
                                      </m:e>
                                    </m:d>
                                  </m:e>
                                </m:func>
                              </m:e>
                            </m:d>
                            <m:d>
                              <m:dPr>
                                <m:ctrlPr>
                                  <w:rPr>
                                    <w:rFonts w:ascii="Cambria Math" w:hAnsi="Cambria Math" w:cstheme="majorBidi"/>
                                    <w:i/>
                                    <w:noProof/>
                                    <w:sz w:val="16"/>
                                    <w:szCs w:val="16"/>
                                  </w:rPr>
                                </m:ctrlPr>
                              </m:dPr>
                              <m:e>
                                <m:r>
                                  <w:rPr>
                                    <w:rFonts w:ascii="Cambria Math" w:hAnsi="Cambria Math" w:cstheme="majorBidi"/>
                                    <w:noProof/>
                                    <w:sz w:val="16"/>
                                    <w:szCs w:val="16"/>
                                  </w:rPr>
                                  <m:t>15+4</m:t>
                                </m:r>
                                <m:sSub>
                                  <m:sSubPr>
                                    <m:ctrlPr>
                                      <w:rPr>
                                        <w:rFonts w:ascii="Cambria Math" w:hAnsi="Cambria Math" w:cstheme="majorBidi"/>
                                        <w:i/>
                                        <w:noProof/>
                                        <w:sz w:val="16"/>
                                        <w:szCs w:val="16"/>
                                      </w:rPr>
                                    </m:ctrlPr>
                                  </m:sSubPr>
                                  <m:e>
                                    <m:r>
                                      <w:rPr>
                                        <w:rFonts w:ascii="Cambria Math" w:hAnsi="Cambria Math" w:cstheme="majorBidi"/>
                                        <w:noProof/>
                                        <w:sz w:val="16"/>
                                        <w:szCs w:val="16"/>
                                      </w:rPr>
                                      <m:t>D</m:t>
                                    </m:r>
                                  </m:e>
                                  <m:sub>
                                    <m:r>
                                      <w:rPr>
                                        <w:rFonts w:ascii="Cambria Math" w:hAnsi="Cambria Math" w:cstheme="majorBidi"/>
                                        <w:noProof/>
                                        <w:sz w:val="16"/>
                                        <w:szCs w:val="16"/>
                                      </w:rPr>
                                      <m:t>r</m:t>
                                    </m:r>
                                  </m:sub>
                                </m:sSub>
                              </m:e>
                            </m:d>
                            <m:r>
                              <w:rPr>
                                <w:rFonts w:ascii="Cambria Math" w:hAnsi="Cambria Math" w:cstheme="majorBidi"/>
                                <w:noProof/>
                                <w:sz w:val="16"/>
                                <w:szCs w:val="16"/>
                              </w:rPr>
                              <m:t>H</m:t>
                            </m:r>
                          </m:num>
                          <m:den>
                            <m:r>
                              <w:rPr>
                                <w:rFonts w:ascii="Cambria Math" w:hAnsi="Cambria Math" w:cstheme="majorBidi"/>
                                <w:noProof/>
                                <w:sz w:val="16"/>
                                <w:szCs w:val="16"/>
                              </w:rPr>
                              <m:t>100</m:t>
                            </m:r>
                          </m:den>
                        </m:f>
                      </m:e>
                    </m:d>
                  </m:e>
                  <m:sup>
                    <m:r>
                      <w:rPr>
                        <w:rFonts w:ascii="Cambria Math" w:hAnsi="Cambria Math" w:cstheme="majorBidi"/>
                        <w:noProof/>
                        <w:sz w:val="16"/>
                        <w:szCs w:val="16"/>
                      </w:rPr>
                      <m:t>(0.7-</m:t>
                    </m:r>
                    <m:sSub>
                      <m:sSubPr>
                        <m:ctrlPr>
                          <w:rPr>
                            <w:rFonts w:ascii="Cambria Math" w:hAnsi="Cambria Math" w:cstheme="majorBidi"/>
                            <w:i/>
                            <w:noProof/>
                            <w:sz w:val="16"/>
                            <w:szCs w:val="16"/>
                          </w:rPr>
                        </m:ctrlPr>
                      </m:sSubPr>
                      <m:e>
                        <m:r>
                          <w:rPr>
                            <w:rFonts w:ascii="Cambria Math" w:hAnsi="Cambria Math" w:cstheme="majorBidi"/>
                            <w:noProof/>
                            <w:sz w:val="16"/>
                            <w:szCs w:val="16"/>
                          </w:rPr>
                          <m:t>D</m:t>
                        </m:r>
                      </m:e>
                      <m:sub>
                        <m:r>
                          <w:rPr>
                            <w:rFonts w:ascii="Cambria Math" w:hAnsi="Cambria Math" w:cstheme="majorBidi"/>
                            <w:noProof/>
                            <w:sz w:val="16"/>
                            <w:szCs w:val="16"/>
                          </w:rPr>
                          <m:t>r</m:t>
                        </m:r>
                      </m:sub>
                    </m:sSub>
                    <m:r>
                      <w:rPr>
                        <w:rFonts w:ascii="Cambria Math" w:hAnsi="Cambria Math" w:cstheme="majorBidi"/>
                        <w:noProof/>
                        <w:sz w:val="16"/>
                        <w:szCs w:val="16"/>
                      </w:rPr>
                      <m:t>/3.2)</m:t>
                    </m:r>
                  </m:sup>
                </m:sSup>
              </m:oMath>
            </m:oMathPara>
          </w:p>
        </w:tc>
        <w:tc>
          <w:tcPr>
            <w:tcW w:w="379" w:type="dxa"/>
            <w:vAlign w:val="center"/>
          </w:tcPr>
          <w:p w14:paraId="75A0650C" w14:textId="77777777" w:rsidR="00FE2662" w:rsidRPr="00134684" w:rsidRDefault="00FE2662" w:rsidP="00FE2662">
            <w:pPr>
              <w:bidi/>
              <w:rPr>
                <w:rFonts w:asciiTheme="majorHAnsi" w:hAnsiTheme="majorHAnsi" w:cs="B Lotus"/>
                <w:sz w:val="22"/>
                <w:szCs w:val="22"/>
              </w:rPr>
            </w:pPr>
            <w:bookmarkStart w:id="62" w:name="OLE_LINK42"/>
            <w:r w:rsidRPr="00134684">
              <w:rPr>
                <w:rFonts w:asciiTheme="majorHAnsi" w:hAnsiTheme="majorHAnsi" w:cs="B Lotus" w:hint="cs"/>
                <w:sz w:val="22"/>
                <w:szCs w:val="22"/>
                <w:rtl/>
              </w:rPr>
              <w:t>(7)</w:t>
            </w:r>
            <w:bookmarkEnd w:id="62"/>
          </w:p>
        </w:tc>
      </w:tr>
    </w:tbl>
    <w:p w14:paraId="1FF7EB02" w14:textId="77777777" w:rsidR="00FE2662" w:rsidRPr="00134684" w:rsidRDefault="00FE2662" w:rsidP="00FE2662">
      <w:pPr>
        <w:spacing w:line="276" w:lineRule="auto"/>
        <w:jc w:val="lowKashida"/>
        <w:rPr>
          <w:rFonts w:asciiTheme="majorBidi" w:hAnsiTheme="majorBidi" w:cs="B Nazanin"/>
          <w:sz w:val="28"/>
          <w:szCs w:val="28"/>
          <w:rtl/>
        </w:rPr>
        <w:sectPr w:rsidR="00FE2662" w:rsidRPr="00134684" w:rsidSect="00275139">
          <w:type w:val="continuous"/>
          <w:pgSz w:w="11906" w:h="16838"/>
          <w:pgMar w:top="1418" w:right="1418" w:bottom="1418" w:left="1418" w:header="709" w:footer="709" w:gutter="0"/>
          <w:pgNumType w:start="4"/>
          <w:cols w:space="561"/>
          <w:titlePg/>
          <w:bidi/>
          <w:docGrid w:linePitch="360"/>
        </w:sectPr>
      </w:pPr>
    </w:p>
    <w:p w14:paraId="7F8D7D73" w14:textId="798B584D" w:rsidR="00AB27D8" w:rsidRPr="00134684" w:rsidRDefault="00AB27D8" w:rsidP="00EC363B">
      <w:pPr>
        <w:bidi/>
        <w:jc w:val="both"/>
        <w:rPr>
          <w:rFonts w:asciiTheme="majorHAnsi" w:hAnsiTheme="majorHAnsi" w:cs="B Lotus"/>
          <w:sz w:val="22"/>
          <w:szCs w:val="22"/>
          <w:rtl/>
        </w:rPr>
      </w:pPr>
      <w:r w:rsidRPr="00134684">
        <w:rPr>
          <w:rFonts w:asciiTheme="majorHAnsi" w:hAnsiTheme="majorHAnsi" w:cs="B Lotus" w:hint="cs"/>
          <w:sz w:val="22"/>
          <w:szCs w:val="22"/>
          <w:rtl/>
        </w:rPr>
        <w:t>یکی از اهداف این مطالعه مقایسه بین امپدانس پی سطحی واقع بر خاک غیرهمگن و همگن است. از این رو برای خاک همگن</w:t>
      </w:r>
      <w:r w:rsidR="003A740E"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w:t>
      </w:r>
      <w:r w:rsidR="003A740E" w:rsidRPr="00134684">
        <w:rPr>
          <w:rFonts w:asciiTheme="majorHAnsi" w:hAnsiTheme="majorHAnsi" w:cs="B Lotus" w:hint="cs"/>
          <w:sz w:val="22"/>
          <w:szCs w:val="22"/>
          <w:rtl/>
        </w:rPr>
        <w:t xml:space="preserve">مقدار </w:t>
      </w:r>
      <w:r w:rsidRPr="00134684">
        <w:rPr>
          <w:rFonts w:asciiTheme="majorHAnsi" w:hAnsiTheme="majorHAnsi" w:cs="B Lotus" w:hint="cs"/>
          <w:sz w:val="22"/>
          <w:szCs w:val="22"/>
          <w:rtl/>
        </w:rPr>
        <w:t>مدول برشی متوسط (</w:t>
      </w:r>
      <w:r w:rsidRPr="00134684">
        <w:rPr>
          <w:rFonts w:asciiTheme="majorBidi" w:hAnsiTheme="majorBidi" w:cstheme="majorBidi"/>
          <w:sz w:val="18"/>
          <w:szCs w:val="18"/>
        </w:rPr>
        <w:t>G</w:t>
      </w:r>
      <w:r w:rsidRPr="00134684">
        <w:rPr>
          <w:rFonts w:asciiTheme="majorBidi" w:hAnsiTheme="majorBidi" w:cstheme="majorBidi"/>
          <w:sz w:val="18"/>
          <w:szCs w:val="18"/>
          <w:vertAlign w:val="subscript"/>
        </w:rPr>
        <w:t>0,ave</w:t>
      </w:r>
      <w:r w:rsidRPr="00134684">
        <w:rPr>
          <w:rFonts w:asciiTheme="majorHAnsi" w:hAnsiTheme="majorHAnsi" w:cs="B Lotus" w:hint="cs"/>
          <w:sz w:val="22"/>
          <w:szCs w:val="22"/>
          <w:rtl/>
        </w:rPr>
        <w:t>) در 30 متر بالایی لایه خاک فرض شده است. برای این کار ابتدا خاک ناهمگن به 60 لایه نیم</w:t>
      </w:r>
      <w:r w:rsidRPr="00134684">
        <w:rPr>
          <w:rFonts w:asciiTheme="majorHAnsi" w:hAnsiTheme="majorHAnsi" w:cs="B Lotus" w:hint="cs"/>
          <w:sz w:val="22"/>
          <w:szCs w:val="22"/>
          <w:rtl/>
        </w:rPr>
        <w:softHyphen/>
        <w:t>متری با مدول برشی مختلف (مطابق رابطه 7) تقسیم شده و مدول برشی متوسط مطابق رابطه 8 حاصل گردید (شکل 2).</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3738"/>
      </w:tblGrid>
      <w:tr w:rsidR="00AB27D8" w:rsidRPr="00134684" w14:paraId="2D5EB022" w14:textId="77777777" w:rsidTr="001B3C93">
        <w:tc>
          <w:tcPr>
            <w:tcW w:w="516" w:type="dxa"/>
            <w:vAlign w:val="center"/>
            <w:hideMark/>
          </w:tcPr>
          <w:p w14:paraId="564985BB" w14:textId="4E849F31" w:rsidR="00AB27D8" w:rsidRPr="00134684" w:rsidRDefault="00AB27D8" w:rsidP="001B3C93">
            <w:pPr>
              <w:bidi/>
              <w:rPr>
                <w:rFonts w:asciiTheme="majorHAnsi" w:hAnsiTheme="majorHAnsi" w:cs="B Lotus"/>
                <w:sz w:val="22"/>
                <w:szCs w:val="22"/>
              </w:rPr>
            </w:pPr>
            <w:r w:rsidRPr="00134684">
              <w:rPr>
                <w:rFonts w:asciiTheme="majorHAnsi" w:hAnsiTheme="majorHAnsi" w:cs="B Lotus" w:hint="cs"/>
                <w:sz w:val="22"/>
                <w:szCs w:val="22"/>
                <w:rtl/>
              </w:rPr>
              <w:t>(</w:t>
            </w:r>
            <w:r w:rsidR="008E24CC" w:rsidRPr="00134684">
              <w:rPr>
                <w:rFonts w:asciiTheme="majorHAnsi" w:hAnsiTheme="majorHAnsi" w:cs="B Lotus" w:hint="cs"/>
                <w:sz w:val="22"/>
                <w:szCs w:val="22"/>
                <w:rtl/>
              </w:rPr>
              <w:t>8</w:t>
            </w:r>
            <w:r w:rsidRPr="00134684">
              <w:rPr>
                <w:rFonts w:asciiTheme="majorHAnsi" w:hAnsiTheme="majorHAnsi" w:cs="B Lotus" w:hint="cs"/>
                <w:sz w:val="22"/>
                <w:szCs w:val="22"/>
                <w:rtl/>
              </w:rPr>
              <w:t>)</w:t>
            </w:r>
          </w:p>
        </w:tc>
        <w:bookmarkStart w:id="63" w:name="OLE_LINK131"/>
        <w:tc>
          <w:tcPr>
            <w:tcW w:w="3738" w:type="dxa"/>
            <w:vAlign w:val="center"/>
            <w:hideMark/>
          </w:tcPr>
          <w:p w14:paraId="505D7BAE" w14:textId="3A925FD8" w:rsidR="00AB27D8" w:rsidRPr="00134684" w:rsidRDefault="00694BC6" w:rsidP="001B3C93">
            <w:pPr>
              <w:rPr>
                <w:rFonts w:asciiTheme="majorHAnsi" w:hAnsiTheme="majorHAnsi" w:cs="B Lotus"/>
                <w:sz w:val="22"/>
                <w:szCs w:val="22"/>
                <w:lang w:bidi="ar-SA"/>
              </w:rPr>
            </w:pPr>
            <m:oMathPara>
              <m:oMathParaPr>
                <m:jc m:val="left"/>
              </m:oMathParaPr>
              <m:oMath>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Vs</m:t>
                    </m:r>
                  </m:e>
                  <m:sub>
                    <m:r>
                      <w:rPr>
                        <w:rFonts w:ascii="Cambria Math" w:eastAsiaTheme="minorEastAsia" w:hAnsi="Cambria Math" w:cstheme="majorBidi"/>
                        <w:sz w:val="18"/>
                        <w:szCs w:val="18"/>
                      </w:rPr>
                      <m:t>ave</m:t>
                    </m:r>
                  </m:sub>
                </m:sSub>
                <w:bookmarkEnd w:id="63"/>
                <m:r>
                  <w:rPr>
                    <w:rFonts w:ascii="Cambria Math" w:hAnsi="Cambria Math" w:cstheme="majorBidi"/>
                    <w:sz w:val="18"/>
                    <w:szCs w:val="18"/>
                  </w:rPr>
                  <m:t>=</m:t>
                </m:r>
                <m:f>
                  <m:fPr>
                    <m:ctrlPr>
                      <w:rPr>
                        <w:rFonts w:ascii="Cambria Math" w:hAnsi="Cambria Math" w:cstheme="majorBidi"/>
                        <w:i/>
                        <w:sz w:val="18"/>
                        <w:szCs w:val="18"/>
                      </w:rPr>
                    </m:ctrlPr>
                  </m:fPr>
                  <m:num>
                    <m:r>
                      <w:rPr>
                        <w:rFonts w:ascii="Cambria Math" w:hAnsi="Cambria Math" w:cstheme="majorBidi"/>
                        <w:sz w:val="18"/>
                        <w:szCs w:val="18"/>
                      </w:rPr>
                      <m:t>H</m:t>
                    </m:r>
                  </m:num>
                  <m:den>
                    <m:nary>
                      <m:naryPr>
                        <m:chr m:val="∑"/>
                        <m:limLoc m:val="undOvr"/>
                        <m:subHide m:val="1"/>
                        <m:supHide m:val="1"/>
                        <m:ctrlPr>
                          <w:rPr>
                            <w:rFonts w:ascii="Cambria Math" w:hAnsi="Cambria Math" w:cstheme="majorBidi"/>
                            <w:i/>
                            <w:sz w:val="18"/>
                            <w:szCs w:val="18"/>
                          </w:rPr>
                        </m:ctrlPr>
                      </m:naryPr>
                      <m:sub/>
                      <m:sup/>
                      <m:e>
                        <m:f>
                          <m:fPr>
                            <m:ctrlPr>
                              <w:rPr>
                                <w:rFonts w:ascii="Cambria Math" w:hAnsi="Cambria Math" w:cstheme="majorBidi"/>
                                <w:i/>
                                <w:sz w:val="18"/>
                                <w:szCs w:val="18"/>
                              </w:rPr>
                            </m:ctrlPr>
                          </m:fPr>
                          <m:num>
                            <m:sSub>
                              <m:sSubPr>
                                <m:ctrlPr>
                                  <w:rPr>
                                    <w:rFonts w:ascii="Cambria Math" w:hAnsi="Cambria Math" w:cstheme="majorBidi"/>
                                    <w:i/>
                                    <w:sz w:val="18"/>
                                    <w:szCs w:val="18"/>
                                  </w:rPr>
                                </m:ctrlPr>
                              </m:sSubPr>
                              <m:e>
                                <m:r>
                                  <w:rPr>
                                    <w:rFonts w:ascii="Cambria Math" w:hAnsi="Cambria Math" w:cstheme="majorBidi"/>
                                    <w:sz w:val="18"/>
                                    <w:szCs w:val="18"/>
                                  </w:rPr>
                                  <m:t>h</m:t>
                                </m:r>
                              </m:e>
                              <m:sub>
                                <m:r>
                                  <w:rPr>
                                    <w:rFonts w:ascii="Cambria Math" w:hAnsi="Cambria Math" w:cstheme="majorBidi"/>
                                    <w:sz w:val="18"/>
                                    <w:szCs w:val="18"/>
                                  </w:rPr>
                                  <m:t>i</m:t>
                                </m:r>
                              </m:sub>
                            </m:sSub>
                          </m:num>
                          <m:den>
                            <m:sSub>
                              <m:sSubPr>
                                <m:ctrlPr>
                                  <w:rPr>
                                    <w:rFonts w:ascii="Cambria Math" w:hAnsi="Cambria Math" w:cstheme="majorBidi"/>
                                    <w:i/>
                                    <w:sz w:val="18"/>
                                    <w:szCs w:val="18"/>
                                  </w:rPr>
                                </m:ctrlPr>
                              </m:sSubPr>
                              <m:e>
                                <m:r>
                                  <w:rPr>
                                    <w:rFonts w:ascii="Cambria Math" w:hAnsi="Cambria Math" w:cstheme="majorBidi"/>
                                    <w:sz w:val="18"/>
                                    <w:szCs w:val="18"/>
                                  </w:rPr>
                                  <m:t>Vs</m:t>
                                </m:r>
                              </m:e>
                              <m:sub>
                                <m:r>
                                  <w:rPr>
                                    <w:rFonts w:ascii="Cambria Math" w:hAnsi="Cambria Math" w:cstheme="majorBidi"/>
                                    <w:sz w:val="18"/>
                                    <w:szCs w:val="18"/>
                                  </w:rPr>
                                  <m:t>i</m:t>
                                </m:r>
                              </m:sub>
                            </m:sSub>
                          </m:den>
                        </m:f>
                      </m:e>
                    </m:nary>
                  </m:den>
                </m:f>
                <m:r>
                  <w:rPr>
                    <w:rFonts w:ascii="Cambria Math" w:hAnsi="Cambria Math" w:cstheme="majorBidi"/>
                    <w:sz w:val="18"/>
                    <w:szCs w:val="18"/>
                  </w:rPr>
                  <m:t xml:space="preserve">    ,   </m:t>
                </m:r>
                <m:sSub>
                  <m:sSubPr>
                    <m:ctrlPr>
                      <w:rPr>
                        <w:rFonts w:ascii="Cambria Math" w:hAnsi="Cambria Math" w:cstheme="majorBidi"/>
                        <w:i/>
                        <w:sz w:val="18"/>
                        <w:szCs w:val="18"/>
                      </w:rPr>
                    </m:ctrlPr>
                  </m:sSubPr>
                  <m:e>
                    <m:r>
                      <w:rPr>
                        <w:rFonts w:ascii="Cambria Math" w:hAnsi="Cambria Math" w:cstheme="majorBidi"/>
                        <w:sz w:val="18"/>
                        <w:szCs w:val="18"/>
                      </w:rPr>
                      <m:t>G</m:t>
                    </m:r>
                  </m:e>
                  <m:sub>
                    <m:r>
                      <w:rPr>
                        <w:rFonts w:ascii="Cambria Math" w:hAnsi="Cambria Math" w:cstheme="majorBidi"/>
                        <w:sz w:val="18"/>
                        <w:szCs w:val="18"/>
                      </w:rPr>
                      <m:t>0, ave</m:t>
                    </m:r>
                  </m:sub>
                </m:sSub>
                <m:r>
                  <w:rPr>
                    <w:rFonts w:ascii="Cambria Math" w:hAnsi="Cambria Math" w:cstheme="majorBidi"/>
                    <w:sz w:val="18"/>
                    <w:szCs w:val="18"/>
                  </w:rPr>
                  <m:t>=</m:t>
                </m:r>
                <m:sSub>
                  <m:sSubPr>
                    <m:ctrlPr>
                      <w:rPr>
                        <w:rFonts w:ascii="Cambria Math" w:hAnsi="Cambria Math" w:cstheme="majorBidi"/>
                        <w:i/>
                        <w:sz w:val="18"/>
                        <w:szCs w:val="18"/>
                      </w:rPr>
                    </m:ctrlPr>
                  </m:sSubPr>
                  <m:e>
                    <m:r>
                      <w:rPr>
                        <w:rFonts w:ascii="Cambria Math" w:hAnsi="Cambria Math" w:cstheme="majorBidi"/>
                        <w:sz w:val="18"/>
                        <w:szCs w:val="18"/>
                      </w:rPr>
                      <m:t>ρ</m:t>
                    </m:r>
                  </m:e>
                  <m:sub>
                    <m:r>
                      <w:rPr>
                        <w:rFonts w:ascii="Cambria Math" w:hAnsi="Cambria Math" w:cstheme="majorBidi"/>
                        <w:sz w:val="18"/>
                        <w:szCs w:val="18"/>
                      </w:rPr>
                      <m:t>soil</m:t>
                    </m:r>
                  </m:sub>
                </m:sSub>
                <m:r>
                  <w:rPr>
                    <w:rFonts w:ascii="Cambria Math" w:eastAsiaTheme="minorEastAsia" w:hAnsi="Cambria Math" w:cstheme="majorBidi"/>
                    <w:sz w:val="18"/>
                    <w:szCs w:val="18"/>
                  </w:rPr>
                  <m:t>×</m:t>
                </m:r>
                <m:sSup>
                  <m:sSupPr>
                    <m:ctrlPr>
                      <w:rPr>
                        <w:rFonts w:ascii="Cambria Math" w:eastAsiaTheme="minorEastAsia" w:hAnsi="Cambria Math" w:cstheme="majorBidi"/>
                        <w:i/>
                        <w:sz w:val="18"/>
                        <w:szCs w:val="18"/>
                      </w:rPr>
                    </m:ctrlPr>
                  </m:sSupPr>
                  <m:e>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Vs</m:t>
                        </m:r>
                      </m:e>
                      <m:sub>
                        <m:r>
                          <w:rPr>
                            <w:rFonts w:ascii="Cambria Math" w:eastAsiaTheme="minorEastAsia" w:hAnsi="Cambria Math" w:cstheme="majorBidi"/>
                            <w:sz w:val="18"/>
                            <w:szCs w:val="18"/>
                          </w:rPr>
                          <m:t>ave</m:t>
                        </m:r>
                      </m:sub>
                    </m:sSub>
                  </m:e>
                  <m:sup>
                    <m:r>
                      <w:rPr>
                        <w:rFonts w:ascii="Cambria Math" w:eastAsiaTheme="minorEastAsia" w:hAnsi="Cambria Math" w:cstheme="majorBidi"/>
                        <w:sz w:val="18"/>
                        <w:szCs w:val="18"/>
                      </w:rPr>
                      <m:t>2</m:t>
                    </m:r>
                  </m:sup>
                </m:sSup>
              </m:oMath>
            </m:oMathPara>
          </w:p>
        </w:tc>
      </w:tr>
    </w:tbl>
    <w:p w14:paraId="0AAB1DFA" w14:textId="77777777" w:rsidR="008E24CC" w:rsidRPr="00134684" w:rsidRDefault="008E24CC" w:rsidP="008E24CC">
      <w:pPr>
        <w:bidi/>
        <w:ind w:firstLine="284"/>
        <w:jc w:val="both"/>
        <w:rPr>
          <w:rFonts w:asciiTheme="majorHAnsi" w:hAnsiTheme="majorHAnsi" w:cs="B Lotus"/>
          <w:sz w:val="22"/>
          <w:szCs w:val="22"/>
        </w:rPr>
      </w:pPr>
      <w:r w:rsidRPr="00134684">
        <w:rPr>
          <w:rFonts w:asciiTheme="majorHAnsi" w:hAnsiTheme="majorHAnsi" w:cs="B Lotus" w:hint="cs"/>
          <w:sz w:val="22"/>
          <w:szCs w:val="22"/>
          <w:rtl/>
        </w:rPr>
        <w:t xml:space="preserve">که در آن </w:t>
      </w:r>
      <w:r w:rsidRPr="00134684">
        <w:rPr>
          <w:rFonts w:asciiTheme="majorBidi" w:hAnsiTheme="majorBidi" w:cstheme="majorBidi"/>
          <w:sz w:val="18"/>
          <w:szCs w:val="18"/>
        </w:rPr>
        <w:t>H</w:t>
      </w:r>
      <w:r w:rsidRPr="00134684">
        <w:rPr>
          <w:rFonts w:asciiTheme="majorHAnsi" w:hAnsiTheme="majorHAnsi" w:cs="B Lotus" w:hint="cs"/>
          <w:sz w:val="22"/>
          <w:szCs w:val="22"/>
          <w:rtl/>
        </w:rPr>
        <w:t xml:space="preserve"> ضخامت کل لایه خاک (برابر با 30 متر)، </w:t>
      </w:r>
      <w:r w:rsidRPr="00134684">
        <w:rPr>
          <w:rFonts w:asciiTheme="majorBidi" w:hAnsiTheme="majorBidi" w:cstheme="majorBidi"/>
          <w:sz w:val="18"/>
          <w:szCs w:val="18"/>
        </w:rPr>
        <w:t>h</w:t>
      </w:r>
      <w:r w:rsidRPr="00134684">
        <w:rPr>
          <w:rFonts w:asciiTheme="majorBidi" w:hAnsiTheme="majorBidi" w:cstheme="majorBidi"/>
          <w:sz w:val="18"/>
          <w:szCs w:val="18"/>
          <w:vertAlign w:val="subscript"/>
        </w:rPr>
        <w:t>i</w:t>
      </w:r>
      <w:r w:rsidRPr="00134684">
        <w:rPr>
          <w:rFonts w:asciiTheme="majorBidi" w:hAnsiTheme="majorBidi" w:cstheme="majorBidi"/>
          <w:sz w:val="18"/>
          <w:szCs w:val="18"/>
          <w:rtl/>
        </w:rPr>
        <w:t xml:space="preserve"> </w:t>
      </w:r>
      <w:r w:rsidRPr="00134684">
        <w:rPr>
          <w:rFonts w:asciiTheme="majorHAnsi" w:hAnsiTheme="majorHAnsi" w:cs="B Lotus" w:hint="cs"/>
          <w:sz w:val="22"/>
          <w:szCs w:val="22"/>
          <w:rtl/>
        </w:rPr>
        <w:t xml:space="preserve">ضخامت هر لایه (برابر با نیم متر)، </w:t>
      </w:r>
      <w:proofErr w:type="spellStart"/>
      <w:r w:rsidRPr="00134684">
        <w:rPr>
          <w:rFonts w:asciiTheme="majorBidi" w:hAnsiTheme="majorBidi" w:cstheme="majorBidi"/>
          <w:sz w:val="18"/>
          <w:szCs w:val="18"/>
        </w:rPr>
        <w:t>Vs</w:t>
      </w:r>
      <w:r w:rsidRPr="00134684">
        <w:rPr>
          <w:rFonts w:asciiTheme="majorBidi" w:hAnsiTheme="majorBidi" w:cstheme="majorBidi"/>
          <w:sz w:val="18"/>
          <w:szCs w:val="18"/>
          <w:vertAlign w:val="subscript"/>
        </w:rPr>
        <w:t>i</w:t>
      </w:r>
      <w:proofErr w:type="spellEnd"/>
      <w:r w:rsidRPr="00134684">
        <w:rPr>
          <w:rFonts w:asciiTheme="majorHAnsi" w:hAnsiTheme="majorHAnsi" w:cs="B Lotus" w:hint="cs"/>
          <w:sz w:val="22"/>
          <w:szCs w:val="22"/>
          <w:rtl/>
        </w:rPr>
        <w:t xml:space="preserve"> متوسط سرعت موج برشی در هر لایه </w:t>
      </w:r>
      <w:proofErr w:type="spellStart"/>
      <w:r w:rsidRPr="00134684">
        <w:rPr>
          <w:rFonts w:asciiTheme="majorBidi" w:hAnsiTheme="majorBidi" w:cstheme="majorBidi"/>
          <w:sz w:val="18"/>
          <w:szCs w:val="18"/>
        </w:rPr>
        <w:t>Vs</w:t>
      </w:r>
      <w:r w:rsidRPr="00134684">
        <w:rPr>
          <w:rFonts w:asciiTheme="majorBidi" w:hAnsiTheme="majorBidi" w:cstheme="majorBidi"/>
          <w:sz w:val="18"/>
          <w:szCs w:val="18"/>
          <w:vertAlign w:val="subscript"/>
        </w:rPr>
        <w:t>ave</w:t>
      </w:r>
      <w:proofErr w:type="spellEnd"/>
      <w:r w:rsidRPr="00134684">
        <w:rPr>
          <w:rFonts w:asciiTheme="majorHAnsi" w:hAnsiTheme="majorHAnsi" w:cs="B Lotus" w:hint="cs"/>
          <w:sz w:val="22"/>
          <w:szCs w:val="22"/>
          <w:rtl/>
        </w:rPr>
        <w:t xml:space="preserve">، </w:t>
      </w:r>
      <w:proofErr w:type="spellStart"/>
      <w:r w:rsidRPr="00134684">
        <w:rPr>
          <w:rFonts w:asciiTheme="majorBidi" w:hAnsiTheme="majorBidi" w:cstheme="majorBidi"/>
          <w:sz w:val="18"/>
          <w:szCs w:val="18"/>
        </w:rPr>
        <w:t>ρ</w:t>
      </w:r>
      <w:r w:rsidRPr="00134684">
        <w:rPr>
          <w:rFonts w:asciiTheme="majorBidi" w:hAnsiTheme="majorBidi" w:cstheme="majorBidi"/>
          <w:sz w:val="18"/>
          <w:szCs w:val="18"/>
          <w:vertAlign w:val="subscript"/>
        </w:rPr>
        <w:t>soil</w:t>
      </w:r>
      <w:proofErr w:type="spellEnd"/>
      <w:r w:rsidRPr="00134684">
        <w:rPr>
          <w:rFonts w:asciiTheme="majorHAnsi" w:hAnsiTheme="majorHAnsi" w:cs="B Lotus" w:hint="cs"/>
          <w:sz w:val="22"/>
          <w:szCs w:val="22"/>
          <w:rtl/>
        </w:rPr>
        <w:t xml:space="preserve"> چگالی خاک است.</w:t>
      </w:r>
    </w:p>
    <w:p w14:paraId="020689CE" w14:textId="53CDE00C" w:rsidR="00AB27D8" w:rsidRPr="00134684" w:rsidRDefault="006C000D" w:rsidP="008E24CC">
      <w:pPr>
        <w:bidi/>
        <w:ind w:firstLine="1"/>
        <w:jc w:val="both"/>
        <w:rPr>
          <w:rFonts w:asciiTheme="majorHAnsi" w:hAnsiTheme="majorHAnsi" w:cs="B Lotus"/>
          <w:sz w:val="22"/>
          <w:szCs w:val="22"/>
        </w:rPr>
      </w:pPr>
      <w:r w:rsidRPr="00134684">
        <w:rPr>
          <w:noProof/>
        </w:rPr>
        <w:drawing>
          <wp:inline distT="0" distB="0" distL="0" distR="0" wp14:anchorId="1C18FCC3" wp14:editId="11AA87F4">
            <wp:extent cx="2701290" cy="1622322"/>
            <wp:effectExtent l="0" t="0" r="381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6482" cy="1625440"/>
                    </a:xfrm>
                    <a:prstGeom prst="rect">
                      <a:avLst/>
                    </a:prstGeom>
                    <a:noFill/>
                    <a:ln>
                      <a:noFill/>
                    </a:ln>
                  </pic:spPr>
                </pic:pic>
              </a:graphicData>
            </a:graphic>
          </wp:inline>
        </w:drawing>
      </w:r>
    </w:p>
    <w:p w14:paraId="188150A7" w14:textId="77777777" w:rsidR="00956DA5" w:rsidRPr="00134684" w:rsidRDefault="00771CF3" w:rsidP="00A00C55">
      <w:pPr>
        <w:widowControl w:val="0"/>
        <w:bidi/>
        <w:ind w:firstLine="1"/>
        <w:jc w:val="center"/>
        <w:rPr>
          <w:rFonts w:asciiTheme="majorHAnsi" w:hAnsiTheme="majorHAnsi" w:cs="B Lotus"/>
          <w:sz w:val="20"/>
          <w:szCs w:val="20"/>
          <w:rtl/>
        </w:rPr>
      </w:pPr>
      <w:bookmarkStart w:id="64" w:name="OLE_LINK241"/>
      <w:bookmarkStart w:id="65" w:name="OLE_LINK242"/>
      <w:r w:rsidRPr="00134684">
        <w:rPr>
          <w:rFonts w:asciiTheme="majorHAnsi" w:hAnsiTheme="majorHAnsi" w:cs="B Lotus" w:hint="cs"/>
          <w:b/>
          <w:bCs/>
          <w:sz w:val="20"/>
          <w:szCs w:val="20"/>
          <w:rtl/>
        </w:rPr>
        <w:t xml:space="preserve">شکل </w:t>
      </w:r>
      <w:r w:rsidR="004A1F5E" w:rsidRPr="00134684">
        <w:rPr>
          <w:rFonts w:asciiTheme="majorHAnsi" w:hAnsiTheme="majorHAnsi" w:cs="B Lotus" w:hint="cs"/>
          <w:b/>
          <w:bCs/>
          <w:sz w:val="20"/>
          <w:szCs w:val="20"/>
          <w:rtl/>
        </w:rPr>
        <w:t>(</w:t>
      </w:r>
      <w:r w:rsidRPr="00134684">
        <w:rPr>
          <w:rFonts w:asciiTheme="majorHAnsi" w:hAnsiTheme="majorHAnsi" w:cs="B Lotus" w:hint="cs"/>
          <w:b/>
          <w:bCs/>
          <w:sz w:val="20"/>
          <w:szCs w:val="20"/>
          <w:rtl/>
        </w:rPr>
        <w:t>2</w:t>
      </w:r>
      <w:r w:rsidR="004A1F5E" w:rsidRPr="00134684">
        <w:rPr>
          <w:rFonts w:asciiTheme="majorHAnsi" w:hAnsiTheme="majorHAnsi" w:cs="B Lotus" w:hint="cs"/>
          <w:b/>
          <w:bCs/>
          <w:sz w:val="20"/>
          <w:szCs w:val="20"/>
          <w:rtl/>
        </w:rPr>
        <w:t>)</w:t>
      </w:r>
      <w:r w:rsidRPr="00134684">
        <w:rPr>
          <w:rFonts w:asciiTheme="majorHAnsi" w:hAnsiTheme="majorHAnsi" w:cs="B Lotus" w:hint="cs"/>
          <w:sz w:val="20"/>
          <w:szCs w:val="20"/>
          <w:rtl/>
        </w:rPr>
        <w:t xml:space="preserve"> </w:t>
      </w:r>
      <w:bookmarkEnd w:id="64"/>
      <w:bookmarkEnd w:id="65"/>
      <w:r w:rsidRPr="00134684">
        <w:rPr>
          <w:rFonts w:asciiTheme="majorHAnsi" w:hAnsiTheme="majorHAnsi" w:cs="B Lotus" w:hint="cs"/>
          <w:sz w:val="20"/>
          <w:szCs w:val="20"/>
          <w:rtl/>
        </w:rPr>
        <w:t>تغییرات مدول برشی در عمق برای خاک</w:t>
      </w:r>
      <w:r w:rsidRPr="00134684">
        <w:rPr>
          <w:rFonts w:asciiTheme="majorHAnsi" w:hAnsiTheme="majorHAnsi" w:cs="B Lotus" w:hint="cs"/>
          <w:sz w:val="20"/>
          <w:szCs w:val="20"/>
          <w:rtl/>
        </w:rPr>
        <w:softHyphen/>
        <w:t xml:space="preserve">های همگن </w:t>
      </w:r>
    </w:p>
    <w:p w14:paraId="067364E6" w14:textId="5AA9E2CB" w:rsidR="00771CF3" w:rsidRPr="00134684" w:rsidRDefault="00771CF3" w:rsidP="00956DA5">
      <w:pPr>
        <w:widowControl w:val="0"/>
        <w:bidi/>
        <w:ind w:firstLine="1"/>
        <w:jc w:val="center"/>
        <w:rPr>
          <w:rFonts w:asciiTheme="majorHAnsi" w:hAnsiTheme="majorHAnsi" w:cs="B Lotus"/>
          <w:sz w:val="20"/>
          <w:szCs w:val="20"/>
          <w:rtl/>
        </w:rPr>
      </w:pPr>
      <w:r w:rsidRPr="00134684">
        <w:rPr>
          <w:rFonts w:asciiTheme="majorHAnsi" w:hAnsiTheme="majorHAnsi" w:cs="B Lotus" w:hint="cs"/>
          <w:sz w:val="20"/>
          <w:szCs w:val="20"/>
          <w:rtl/>
        </w:rPr>
        <w:t>(</w:t>
      </w:r>
      <w:proofErr w:type="spellStart"/>
      <w:r w:rsidRPr="00134684">
        <w:rPr>
          <w:rFonts w:asciiTheme="majorBidi" w:hAnsiTheme="majorBidi" w:cstheme="majorBidi"/>
          <w:sz w:val="18"/>
          <w:szCs w:val="18"/>
        </w:rPr>
        <w:t>H</w:t>
      </w:r>
      <w:bookmarkStart w:id="66" w:name="OLE_LINK82"/>
      <w:r w:rsidRPr="00134684">
        <w:rPr>
          <w:rFonts w:asciiTheme="majorBidi" w:hAnsiTheme="majorBidi" w:cstheme="majorBidi"/>
          <w:sz w:val="18"/>
          <w:szCs w:val="18"/>
        </w:rPr>
        <w:t>o</w:t>
      </w:r>
      <w:bookmarkEnd w:id="66"/>
      <w:r w:rsidRPr="00134684">
        <w:rPr>
          <w:rFonts w:asciiTheme="majorBidi" w:hAnsiTheme="majorBidi" w:cstheme="majorBidi"/>
          <w:sz w:val="18"/>
          <w:szCs w:val="18"/>
        </w:rPr>
        <w:t>m</w:t>
      </w:r>
      <w:proofErr w:type="spellEnd"/>
      <w:r w:rsidRPr="00134684">
        <w:rPr>
          <w:rFonts w:asciiTheme="majorHAnsi" w:hAnsiTheme="majorHAnsi" w:cs="B Lotus" w:hint="cs"/>
          <w:sz w:val="20"/>
          <w:szCs w:val="20"/>
          <w:rtl/>
        </w:rPr>
        <w:t>) و غیرهمگن (</w:t>
      </w:r>
      <w:r w:rsidRPr="00134684">
        <w:rPr>
          <w:rFonts w:asciiTheme="majorBidi" w:hAnsiTheme="majorBidi" w:cstheme="majorBidi"/>
          <w:sz w:val="18"/>
          <w:szCs w:val="18"/>
        </w:rPr>
        <w:t>Non-H</w:t>
      </w:r>
      <w:r w:rsidRPr="00134684">
        <w:rPr>
          <w:rFonts w:asciiTheme="majorHAnsi" w:hAnsiTheme="majorHAnsi" w:cs="B Lotus" w:hint="cs"/>
          <w:sz w:val="20"/>
          <w:szCs w:val="20"/>
          <w:rtl/>
        </w:rPr>
        <w:t xml:space="preserve">) مطابق مدل رفتاری </w:t>
      </w:r>
      <w:proofErr w:type="spellStart"/>
      <w:r w:rsidRPr="00134684">
        <w:rPr>
          <w:rFonts w:asciiTheme="majorBidi" w:hAnsiTheme="majorBidi" w:cstheme="majorBidi"/>
          <w:sz w:val="18"/>
          <w:szCs w:val="18"/>
        </w:rPr>
        <w:t>HSsmall</w:t>
      </w:r>
      <w:proofErr w:type="spellEnd"/>
    </w:p>
    <w:p w14:paraId="1B4AF2BE" w14:textId="34E14741" w:rsidR="00956DA5" w:rsidRPr="00134684" w:rsidRDefault="00956DA5" w:rsidP="00956DA5">
      <w:pPr>
        <w:widowControl w:val="0"/>
        <w:jc w:val="center"/>
        <w:rPr>
          <w:rFonts w:asciiTheme="majorBidi" w:hAnsiTheme="majorBidi" w:cstheme="majorBidi"/>
          <w:sz w:val="18"/>
          <w:szCs w:val="18"/>
        </w:rPr>
      </w:pPr>
      <w:bookmarkStart w:id="67" w:name="OLE_LINK59"/>
      <w:r w:rsidRPr="00134684">
        <w:rPr>
          <w:rFonts w:asciiTheme="majorBidi" w:hAnsiTheme="majorBidi" w:cstheme="majorBidi"/>
          <w:b/>
          <w:bCs/>
          <w:sz w:val="18"/>
          <w:szCs w:val="18"/>
        </w:rPr>
        <w:t xml:space="preserve">Fig. 2. </w:t>
      </w:r>
      <w:r w:rsidRPr="00134684">
        <w:rPr>
          <w:rFonts w:asciiTheme="majorBidi" w:hAnsiTheme="majorBidi" w:cstheme="majorBidi"/>
          <w:sz w:val="18"/>
          <w:szCs w:val="18"/>
        </w:rPr>
        <w:t>Variations of shear modulus in depth for homogeneous (</w:t>
      </w:r>
      <w:proofErr w:type="spellStart"/>
      <w:r w:rsidRPr="00134684">
        <w:rPr>
          <w:rFonts w:asciiTheme="majorBidi" w:hAnsiTheme="majorBidi" w:cstheme="majorBidi"/>
          <w:sz w:val="18"/>
          <w:szCs w:val="18"/>
        </w:rPr>
        <w:t>Hom</w:t>
      </w:r>
      <w:proofErr w:type="spellEnd"/>
      <w:r w:rsidRPr="00134684">
        <w:rPr>
          <w:rFonts w:asciiTheme="majorBidi" w:hAnsiTheme="majorBidi" w:cstheme="majorBidi"/>
          <w:sz w:val="18"/>
          <w:szCs w:val="18"/>
        </w:rPr>
        <w:t xml:space="preserve">) and non-homogeneous </w:t>
      </w:r>
      <w:bookmarkEnd w:id="67"/>
      <w:r w:rsidRPr="00134684">
        <w:rPr>
          <w:rFonts w:asciiTheme="majorBidi" w:hAnsiTheme="majorBidi" w:cstheme="majorBidi"/>
          <w:sz w:val="18"/>
          <w:szCs w:val="18"/>
        </w:rPr>
        <w:t>(</w:t>
      </w:r>
      <w:proofErr w:type="gramStart"/>
      <w:r w:rsidRPr="00134684">
        <w:rPr>
          <w:rFonts w:asciiTheme="majorBidi" w:hAnsiTheme="majorBidi" w:cstheme="majorBidi"/>
          <w:sz w:val="18"/>
          <w:szCs w:val="18"/>
        </w:rPr>
        <w:t>Non-H</w:t>
      </w:r>
      <w:proofErr w:type="gramEnd"/>
      <w:r w:rsidRPr="00134684">
        <w:rPr>
          <w:rFonts w:asciiTheme="majorBidi" w:hAnsiTheme="majorBidi" w:cstheme="majorBidi"/>
          <w:sz w:val="18"/>
          <w:szCs w:val="18"/>
        </w:rPr>
        <w:t xml:space="preserve">) soils according to </w:t>
      </w:r>
      <w:proofErr w:type="spellStart"/>
      <w:r w:rsidRPr="00134684">
        <w:rPr>
          <w:rFonts w:asciiTheme="majorBidi" w:hAnsiTheme="majorBidi" w:cstheme="majorBidi"/>
          <w:sz w:val="18"/>
          <w:szCs w:val="18"/>
        </w:rPr>
        <w:t>HSsmall</w:t>
      </w:r>
      <w:proofErr w:type="spellEnd"/>
      <w:r w:rsidRPr="00134684">
        <w:rPr>
          <w:rFonts w:asciiTheme="majorBidi" w:hAnsiTheme="majorBidi" w:cstheme="majorBidi"/>
          <w:sz w:val="18"/>
          <w:szCs w:val="18"/>
        </w:rPr>
        <w:t xml:space="preserve"> constitutive model</w:t>
      </w:r>
    </w:p>
    <w:p w14:paraId="3389FCD1" w14:textId="082A8F0F" w:rsidR="00956DA5" w:rsidRPr="00134684" w:rsidRDefault="00956DA5" w:rsidP="00956DA5">
      <w:pPr>
        <w:widowControl w:val="0"/>
        <w:bidi/>
        <w:ind w:firstLine="1"/>
        <w:jc w:val="center"/>
        <w:rPr>
          <w:rFonts w:asciiTheme="majorHAnsi" w:hAnsiTheme="majorHAnsi" w:cs="B Lotus"/>
          <w:sz w:val="8"/>
          <w:szCs w:val="8"/>
          <w:rtl/>
        </w:rPr>
      </w:pPr>
    </w:p>
    <w:p w14:paraId="33E3B6C2" w14:textId="77777777" w:rsidR="0009579F" w:rsidRPr="00134684" w:rsidRDefault="0009579F" w:rsidP="0009579F">
      <w:pPr>
        <w:bidi/>
        <w:rPr>
          <w:rFonts w:asciiTheme="majorHAnsi" w:hAnsiTheme="majorHAnsi" w:cs="B Lotus"/>
          <w:b/>
          <w:bCs/>
          <w:sz w:val="22"/>
          <w:szCs w:val="22"/>
          <w:rtl/>
        </w:rPr>
      </w:pPr>
      <w:r w:rsidRPr="00134684">
        <w:rPr>
          <w:rFonts w:asciiTheme="majorHAnsi" w:hAnsiTheme="majorHAnsi" w:cs="B Lotus" w:hint="cs"/>
          <w:b/>
          <w:bCs/>
          <w:sz w:val="22"/>
          <w:szCs w:val="22"/>
          <w:rtl/>
        </w:rPr>
        <w:t>3-2- امپدانس پی سطحی واقع بر خاک همگن و صحت سنجی مدل اولیه</w:t>
      </w:r>
    </w:p>
    <w:p w14:paraId="51B793ED" w14:textId="6A825D0F" w:rsidR="009D5A87" w:rsidRPr="00134684" w:rsidRDefault="00B17F76" w:rsidP="00902BC9">
      <w:pPr>
        <w:widowControl w:val="0"/>
        <w:bidi/>
        <w:ind w:firstLine="284"/>
        <w:jc w:val="both"/>
        <w:rPr>
          <w:rFonts w:asciiTheme="majorHAnsi" w:hAnsiTheme="majorHAnsi" w:cs="B Lotus"/>
          <w:sz w:val="22"/>
          <w:szCs w:val="22"/>
          <w:rtl/>
        </w:rPr>
      </w:pPr>
      <w:r w:rsidRPr="00134684">
        <w:rPr>
          <w:rFonts w:asciiTheme="majorHAnsi" w:hAnsiTheme="majorHAnsi" w:cs="B Lotus" w:hint="cs"/>
          <w:sz w:val="22"/>
          <w:szCs w:val="22"/>
          <w:rtl/>
        </w:rPr>
        <w:t xml:space="preserve">همان طور که توسط برخی محققین گذشته بیان شده است، سختی و میرایی یک پی تابع فرکانس بارگذاری است. از این رو درنظرگیری توابع امپدانس دینامیکی برای </w:t>
      </w:r>
      <w:r w:rsidR="00E631E3" w:rsidRPr="00134684">
        <w:rPr>
          <w:rFonts w:asciiTheme="majorHAnsi" w:hAnsiTheme="majorHAnsi" w:cs="B Lotus" w:hint="cs"/>
          <w:sz w:val="22"/>
          <w:szCs w:val="22"/>
          <w:rtl/>
        </w:rPr>
        <w:t>پی</w:t>
      </w:r>
      <w:r w:rsidRPr="00134684">
        <w:rPr>
          <w:rFonts w:asciiTheme="majorHAnsi" w:hAnsiTheme="majorHAnsi" w:cs="B Lotus" w:hint="cs"/>
          <w:sz w:val="22"/>
          <w:szCs w:val="22"/>
          <w:rtl/>
        </w:rPr>
        <w:t xml:space="preserve"> ضروری است. علیرغم ارائه توابع امپدانس برای خاک</w:t>
      </w:r>
      <w:r w:rsidRPr="00134684">
        <w:rPr>
          <w:rFonts w:asciiTheme="majorHAnsi" w:hAnsiTheme="majorHAnsi" w:cs="B Lotus"/>
          <w:sz w:val="22"/>
          <w:szCs w:val="22"/>
          <w:rtl/>
        </w:rPr>
        <w:softHyphen/>
      </w:r>
      <w:r w:rsidRPr="00134684">
        <w:rPr>
          <w:rFonts w:asciiTheme="majorHAnsi" w:hAnsiTheme="majorHAnsi" w:cs="B Lotus" w:hint="cs"/>
          <w:sz w:val="22"/>
          <w:szCs w:val="22"/>
          <w:rtl/>
        </w:rPr>
        <w:t>های همگن توسط</w:t>
      </w:r>
      <w:bookmarkStart w:id="68" w:name="OLE_LINK105"/>
      <w:r w:rsidRPr="00134684">
        <w:rPr>
          <w:rFonts w:asciiTheme="majorHAnsi" w:hAnsiTheme="majorHAnsi" w:cs="B Lotus" w:hint="cs"/>
          <w:sz w:val="22"/>
          <w:szCs w:val="22"/>
          <w:rtl/>
        </w:rPr>
        <w:t xml:space="preserve"> </w:t>
      </w:r>
      <w:proofErr w:type="spellStart"/>
      <w:r w:rsidR="00FD55AC" w:rsidRPr="00134684">
        <w:rPr>
          <w:rFonts w:asciiTheme="majorBidi" w:hAnsiTheme="majorBidi" w:cstheme="majorBidi"/>
          <w:sz w:val="18"/>
          <w:szCs w:val="18"/>
        </w:rPr>
        <w:t>Gazetas</w:t>
      </w:r>
      <w:proofErr w:type="spellEnd"/>
      <w:r w:rsidR="00FD55AC" w:rsidRPr="00134684">
        <w:rPr>
          <w:rFonts w:asciiTheme="majorHAnsi" w:hAnsiTheme="majorHAnsi" w:cs="B Lotus"/>
          <w:sz w:val="22"/>
          <w:szCs w:val="22"/>
        </w:rPr>
        <w:t xml:space="preserve"> </w:t>
      </w:r>
      <w:r w:rsidR="00FD55AC" w:rsidRPr="00134684">
        <w:rPr>
          <w:rFonts w:asciiTheme="majorHAnsi" w:hAnsiTheme="majorHAnsi" w:cs="B Lotus" w:hint="cs"/>
          <w:sz w:val="22"/>
          <w:szCs w:val="22"/>
          <w:rtl/>
        </w:rPr>
        <w:t xml:space="preserve"> </w:t>
      </w:r>
      <w:r w:rsidR="00FD55AC" w:rsidRPr="00134684">
        <w:rPr>
          <w:rFonts w:asciiTheme="majorBidi" w:hAnsiTheme="majorBidi" w:cstheme="majorBidi"/>
          <w:sz w:val="18"/>
          <w:szCs w:val="18"/>
          <w:rtl/>
        </w:rPr>
        <w:fldChar w:fldCharType="begin"/>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ADDIN ZOTERO_ITEM CSL_CITATION {"citationID":"pCi18K8v","properties":{"formattedCitation":"[14]","plainCitation":"[14]","noteIndex":0},"citationItems":[{"id":875,"uris":["http://zotero.org/users/local/OWDx7WgM/items/XIUHMT54"],"itemData":{"id":875,"type</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chapter","container-title":"Foundation Engineering Handbook","event-place":"Boston, MA","ISBN":"978-1-4613-6752-9","language":"en","note":"DOI: 10.1007/978-1-4615-3928-5_15","page":"553-593","publisher":"Springer US","publisher-place":"Boston, MA","source":"DOI.org (Crossref)","title":"Foundation Vibrations","URL":"http://link.springer.com/10.1007/978-1-4615-3928-5_15","editor":[{"family":"Fang","given":"Hsai-Yang"}],"author":[{"family":"Gazetas","given":"George"}],"accessed":{"date-parts":[["2024",7,7</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issued":{"date-parts":[["1991"]]}}}],"schema":"https://github.com/citation-style-language/schema/raw/master/csl-citation.json</w:instrText>
      </w:r>
      <w:r w:rsidR="00FC790F" w:rsidRPr="00134684">
        <w:rPr>
          <w:rFonts w:asciiTheme="majorBidi" w:hAnsiTheme="majorBidi" w:cstheme="majorBidi"/>
          <w:sz w:val="18"/>
          <w:szCs w:val="18"/>
          <w:rtl/>
        </w:rPr>
        <w:instrText xml:space="preserve">"} </w:instrText>
      </w:r>
      <w:r w:rsidR="00FD55AC" w:rsidRPr="00134684">
        <w:rPr>
          <w:rFonts w:asciiTheme="majorBidi" w:hAnsiTheme="majorBidi" w:cstheme="majorBidi"/>
          <w:sz w:val="18"/>
          <w:szCs w:val="18"/>
          <w:rtl/>
        </w:rPr>
        <w:fldChar w:fldCharType="separate"/>
      </w:r>
      <w:r w:rsidR="00FC790F" w:rsidRPr="00134684">
        <w:rPr>
          <w:sz w:val="18"/>
        </w:rPr>
        <w:t>[14]</w:t>
      </w:r>
      <w:r w:rsidR="00FD55AC" w:rsidRPr="00134684">
        <w:rPr>
          <w:rFonts w:asciiTheme="majorBidi" w:hAnsiTheme="majorBidi" w:cstheme="majorBidi"/>
          <w:sz w:val="18"/>
          <w:szCs w:val="18"/>
          <w:rtl/>
        </w:rPr>
        <w:fldChar w:fldCharType="end"/>
      </w:r>
      <w:bookmarkEnd w:id="68"/>
      <w:r w:rsidRPr="00134684">
        <w:rPr>
          <w:rFonts w:asciiTheme="majorHAnsi" w:hAnsiTheme="majorHAnsi" w:cs="B Lotus" w:hint="cs"/>
          <w:sz w:val="22"/>
          <w:szCs w:val="22"/>
          <w:rtl/>
        </w:rPr>
        <w:t xml:space="preserve">، </w:t>
      </w:r>
      <w:r w:rsidR="009D5A87" w:rsidRPr="00134684">
        <w:rPr>
          <w:rFonts w:asciiTheme="majorBidi" w:hAnsiTheme="majorBidi" w:cs="B Lotus" w:hint="cs"/>
          <w:sz w:val="22"/>
          <w:szCs w:val="22"/>
          <w:rtl/>
        </w:rPr>
        <w:t>تا آنجایی که نگارنده این سطور اطلاع دارد، برای خاک</w:t>
      </w:r>
      <w:r w:rsidR="009D5A87" w:rsidRPr="00134684">
        <w:rPr>
          <w:rFonts w:asciiTheme="majorBidi" w:hAnsiTheme="majorBidi" w:cs="B Lotus" w:hint="cs"/>
          <w:sz w:val="22"/>
          <w:szCs w:val="22"/>
          <w:rtl/>
        </w:rPr>
        <w:softHyphen/>
        <w:t xml:space="preserve">های ناهمگن (با تغییرات مدول برشی در عمق و سازگار با مدل </w:t>
      </w:r>
      <w:proofErr w:type="spellStart"/>
      <w:r w:rsidR="009D5A87" w:rsidRPr="00134684">
        <w:rPr>
          <w:rFonts w:asciiTheme="majorBidi" w:hAnsiTheme="majorBidi" w:cs="B Lotus"/>
          <w:sz w:val="18"/>
          <w:szCs w:val="18"/>
        </w:rPr>
        <w:t>HSsmall</w:t>
      </w:r>
      <w:proofErr w:type="spellEnd"/>
      <w:r w:rsidR="009D5A87" w:rsidRPr="00134684">
        <w:rPr>
          <w:rFonts w:asciiTheme="majorBidi" w:hAnsiTheme="majorBidi" w:cs="B Lotus" w:hint="cs"/>
          <w:sz w:val="22"/>
          <w:szCs w:val="22"/>
          <w:rtl/>
        </w:rPr>
        <w:t xml:space="preserve"> مطابق رابطه 1) با مشخصات ارائه شده در شکل</w:t>
      </w:r>
      <w:r w:rsidR="009D5A87" w:rsidRPr="00134684">
        <w:rPr>
          <w:rFonts w:ascii="Cambria" w:hAnsi="Cambria" w:cs="Cambria" w:hint="cs"/>
          <w:sz w:val="22"/>
          <w:szCs w:val="22"/>
          <w:rtl/>
        </w:rPr>
        <w:t> </w:t>
      </w:r>
      <w:r w:rsidR="009D5A87" w:rsidRPr="00134684">
        <w:rPr>
          <w:rFonts w:asciiTheme="majorBidi" w:hAnsiTheme="majorBidi" w:cs="B Lotus" w:hint="cs"/>
          <w:sz w:val="22"/>
          <w:szCs w:val="22"/>
          <w:rtl/>
        </w:rPr>
        <w:t xml:space="preserve"> ۲ توابع امپدانس دینامیکی موجود نیست</w:t>
      </w:r>
      <w:r w:rsidR="009D5A87" w:rsidRPr="00134684">
        <w:rPr>
          <w:rFonts w:asciiTheme="majorBidi" w:hAnsiTheme="majorBidi" w:cs="B Lotus"/>
          <w:sz w:val="20"/>
          <w:szCs w:val="20"/>
          <w:rtl/>
        </w:rPr>
        <w:t>.</w:t>
      </w:r>
      <w:r w:rsidR="009D5A87"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لذا، در این مطالعه ابتدا، توابع امپدانس پی سطحی واقع بر نیم</w:t>
      </w:r>
      <w:r w:rsidRPr="00134684">
        <w:rPr>
          <w:rFonts w:asciiTheme="majorHAnsi" w:hAnsiTheme="majorHAnsi" w:cs="B Lotus"/>
          <w:sz w:val="22"/>
          <w:szCs w:val="22"/>
          <w:rtl/>
        </w:rPr>
        <w:softHyphen/>
      </w:r>
      <w:r w:rsidRPr="00134684">
        <w:rPr>
          <w:rFonts w:asciiTheme="majorHAnsi" w:hAnsiTheme="majorHAnsi" w:cs="B Lotus" w:hint="cs"/>
          <w:sz w:val="22"/>
          <w:szCs w:val="22"/>
          <w:rtl/>
        </w:rPr>
        <w:t>فضای الاستیک همگن با استفاده مطالعات تحلیلی</w:t>
      </w:r>
      <w:bookmarkStart w:id="69" w:name="OLE_LINK92"/>
      <w:proofErr w:type="spellStart"/>
      <w:r w:rsidR="00FD55AC" w:rsidRPr="00134684">
        <w:rPr>
          <w:rFonts w:asciiTheme="majorBidi" w:hAnsiTheme="majorBidi" w:cstheme="majorBidi"/>
          <w:sz w:val="18"/>
          <w:szCs w:val="18"/>
        </w:rPr>
        <w:t>Gazetas</w:t>
      </w:r>
      <w:proofErr w:type="spellEnd"/>
      <w:r w:rsidR="00FD55AC" w:rsidRPr="00134684">
        <w:rPr>
          <w:rFonts w:asciiTheme="majorHAnsi" w:hAnsiTheme="majorHAnsi" w:cs="B Lotus"/>
          <w:sz w:val="22"/>
          <w:szCs w:val="22"/>
        </w:rPr>
        <w:t xml:space="preserve"> </w:t>
      </w:r>
      <w:r w:rsidR="00FD55AC" w:rsidRPr="00134684">
        <w:rPr>
          <w:rFonts w:asciiTheme="majorHAnsi" w:hAnsiTheme="majorHAnsi" w:cs="B Lotus" w:hint="cs"/>
          <w:sz w:val="22"/>
          <w:szCs w:val="22"/>
          <w:rtl/>
        </w:rPr>
        <w:t xml:space="preserve"> </w:t>
      </w:r>
      <w:r w:rsidR="00FD55AC" w:rsidRPr="00134684">
        <w:rPr>
          <w:rFonts w:asciiTheme="majorBidi" w:hAnsiTheme="majorBidi" w:cstheme="majorBidi"/>
          <w:sz w:val="18"/>
          <w:szCs w:val="18"/>
          <w:rtl/>
        </w:rPr>
        <w:fldChar w:fldCharType="begin"/>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ADDIN ZOTERO_ITEM CSL_CITATION {"citationID":"zhw2DVQm","properties":{"formattedCitation":"[14]","plainCitation":"[14]","noteIndex":0},"citationItems":[{"id":875,"uris":["http://zotero.org/users/local/OWDx7WgM/items/XIUHMT54"],"itemData":{"id":875,"type</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chapter","container-title":"Foundation Engineering Handbook","event-place":"Boston, MA","ISBN":"978-1-4613-6752-9","language":"en","note":"DOI: 10.1007/978-1-4615-3928-5_15","page":"553-593","publisher":"Springer US","publisher-place":"Boston, MA","source":"DOI.org (Crossref)","title":"Foundation Vibrations","URL":"http://link.springer.com/10.1007/978-1-4615-3928-5_15","editor":[{"family":"Fang","given":"Hsai-Yang"}],"author":[{"family":"Gazetas","given":"George"}],"accessed":{"date-parts":[["2024",7,7</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issued":{"date-parts":[["1991"]]}}}],"schema":"https://github.com/citation-style-language/schema/raw/master/csl-citation.json</w:instrText>
      </w:r>
      <w:r w:rsidR="00FC790F" w:rsidRPr="00134684">
        <w:rPr>
          <w:rFonts w:asciiTheme="majorBidi" w:hAnsiTheme="majorBidi" w:cstheme="majorBidi"/>
          <w:sz w:val="18"/>
          <w:szCs w:val="18"/>
          <w:rtl/>
        </w:rPr>
        <w:instrText xml:space="preserve">"} </w:instrText>
      </w:r>
      <w:r w:rsidR="00FD55AC" w:rsidRPr="00134684">
        <w:rPr>
          <w:rFonts w:asciiTheme="majorBidi" w:hAnsiTheme="majorBidi" w:cstheme="majorBidi"/>
          <w:sz w:val="18"/>
          <w:szCs w:val="18"/>
          <w:rtl/>
        </w:rPr>
        <w:fldChar w:fldCharType="separate"/>
      </w:r>
      <w:r w:rsidR="00FC790F" w:rsidRPr="00134684">
        <w:rPr>
          <w:sz w:val="18"/>
        </w:rPr>
        <w:t>[14]</w:t>
      </w:r>
      <w:r w:rsidR="00FD55AC" w:rsidRPr="00134684">
        <w:rPr>
          <w:rFonts w:asciiTheme="majorBidi" w:hAnsiTheme="majorBidi" w:cstheme="majorBidi"/>
          <w:sz w:val="18"/>
          <w:szCs w:val="18"/>
          <w:rtl/>
        </w:rPr>
        <w:fldChar w:fldCharType="end"/>
      </w:r>
      <w:r w:rsidRPr="00134684">
        <w:rPr>
          <w:rFonts w:asciiTheme="majorHAnsi" w:hAnsiTheme="majorHAnsi" w:cs="B Lotus" w:hint="cs"/>
          <w:sz w:val="22"/>
          <w:szCs w:val="22"/>
          <w:rtl/>
        </w:rPr>
        <w:t xml:space="preserve"> </w:t>
      </w:r>
      <w:bookmarkEnd w:id="69"/>
      <w:r w:rsidR="00FE0F08" w:rsidRPr="00134684">
        <w:rPr>
          <w:rFonts w:asciiTheme="majorHAnsi" w:hAnsiTheme="majorHAnsi" w:cs="B Lotus" w:hint="cs"/>
          <w:sz w:val="22"/>
          <w:szCs w:val="22"/>
          <w:rtl/>
        </w:rPr>
        <w:t>به کمک</w:t>
      </w:r>
      <w:r w:rsidRPr="00134684">
        <w:rPr>
          <w:rFonts w:asciiTheme="majorHAnsi" w:hAnsiTheme="majorHAnsi" w:cs="B Lotus" w:hint="cs"/>
          <w:sz w:val="22"/>
          <w:szCs w:val="22"/>
          <w:rtl/>
        </w:rPr>
        <w:t xml:space="preserve"> روش اجزاء محدود </w:t>
      </w:r>
      <w:r w:rsidR="00FE0F08" w:rsidRPr="00134684">
        <w:rPr>
          <w:rFonts w:asciiTheme="majorHAnsi" w:hAnsiTheme="majorHAnsi" w:cs="B Lotus" w:hint="cs"/>
          <w:sz w:val="22"/>
          <w:szCs w:val="22"/>
          <w:rtl/>
        </w:rPr>
        <w:t>(</w:t>
      </w:r>
      <w:r w:rsidR="00FE0F08" w:rsidRPr="00134684">
        <w:rPr>
          <w:rFonts w:asciiTheme="majorBidi" w:hAnsiTheme="majorBidi" w:cstheme="majorBidi"/>
          <w:sz w:val="18"/>
          <w:szCs w:val="18"/>
        </w:rPr>
        <w:t>ABAQUS</w:t>
      </w:r>
      <w:r w:rsidR="00FE0F08"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اعتبار</w:t>
      </w:r>
      <w:r w:rsidRPr="00134684">
        <w:rPr>
          <w:rFonts w:asciiTheme="majorHAnsi" w:hAnsiTheme="majorHAnsi" w:cs="B Lotus"/>
          <w:sz w:val="22"/>
          <w:szCs w:val="22"/>
          <w:rtl/>
        </w:rPr>
        <w:softHyphen/>
      </w:r>
      <w:r w:rsidRPr="00134684">
        <w:rPr>
          <w:rFonts w:asciiTheme="majorHAnsi" w:hAnsiTheme="majorHAnsi" w:cs="B Lotus" w:hint="cs"/>
          <w:sz w:val="22"/>
          <w:szCs w:val="22"/>
          <w:rtl/>
        </w:rPr>
        <w:t>سنجی شد</w:t>
      </w:r>
      <w:r w:rsidR="00FE0F08"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سپس توابع امپدانس پی واقع بر خاک غیرهمگن محاسبه گردید. </w:t>
      </w:r>
      <w:r w:rsidR="009D5A87" w:rsidRPr="00134684">
        <w:rPr>
          <w:rFonts w:asciiTheme="majorBidi" w:hAnsiTheme="majorBidi" w:cs="B Lotus" w:hint="cs"/>
          <w:sz w:val="22"/>
          <w:szCs w:val="22"/>
          <w:rtl/>
        </w:rPr>
        <w:t>لازم به ذکر است که معادله 1 جامع</w:t>
      </w:r>
      <w:r w:rsidR="009D5A87" w:rsidRPr="00134684">
        <w:rPr>
          <w:rFonts w:asciiTheme="majorBidi" w:hAnsiTheme="majorBidi" w:cs="B Lotus" w:hint="cs"/>
          <w:sz w:val="22"/>
          <w:szCs w:val="22"/>
          <w:rtl/>
        </w:rPr>
        <w:softHyphen/>
        <w:t>تر از مدل</w:t>
      </w:r>
      <w:r w:rsidR="009D5A87" w:rsidRPr="00134684">
        <w:rPr>
          <w:rFonts w:asciiTheme="majorBidi" w:hAnsiTheme="majorBidi" w:cs="B Lotus" w:hint="cs"/>
          <w:sz w:val="22"/>
          <w:szCs w:val="22"/>
          <w:rtl/>
        </w:rPr>
        <w:softHyphen/>
        <w:t xml:space="preserve">های توانی </w:t>
      </w:r>
      <w:r w:rsidR="00FE0F08" w:rsidRPr="00134684">
        <w:rPr>
          <w:rFonts w:asciiTheme="majorBidi" w:hAnsiTheme="majorBidi" w:cs="B Lotus" w:hint="cs"/>
          <w:sz w:val="22"/>
          <w:szCs w:val="22"/>
          <w:rtl/>
        </w:rPr>
        <w:t>رایج</w:t>
      </w:r>
      <w:r w:rsidR="00824A31" w:rsidRPr="00134684">
        <w:rPr>
          <w:rFonts w:asciiTheme="majorBidi" w:hAnsiTheme="majorBidi" w:cs="B Lotus" w:hint="cs"/>
          <w:sz w:val="22"/>
          <w:szCs w:val="22"/>
          <w:rtl/>
        </w:rPr>
        <w:t xml:space="preserve"> ارائه شده در تحقیقات گذشته</w:t>
      </w:r>
      <w:r w:rsidR="009D5A87" w:rsidRPr="00134684">
        <w:rPr>
          <w:rFonts w:asciiTheme="majorBidi" w:hAnsiTheme="majorBidi" w:cs="B Lotus" w:hint="cs"/>
          <w:sz w:val="22"/>
          <w:szCs w:val="22"/>
          <w:rtl/>
        </w:rPr>
        <w:t xml:space="preserve"> است </w:t>
      </w:r>
      <w:r w:rsidR="009D5A87" w:rsidRPr="00134684">
        <w:rPr>
          <w:rFonts w:asciiTheme="majorBidi" w:hAnsiTheme="majorBidi" w:cs="B Lotus"/>
          <w:sz w:val="20"/>
          <w:szCs w:val="20"/>
          <w:rtl/>
        </w:rPr>
        <w:fldChar w:fldCharType="begin"/>
      </w:r>
      <w:r w:rsidR="00902BC9" w:rsidRPr="00134684">
        <w:rPr>
          <w:rFonts w:asciiTheme="majorBidi" w:hAnsiTheme="majorBidi" w:cs="B Lotus"/>
          <w:sz w:val="20"/>
          <w:szCs w:val="20"/>
          <w:rtl/>
        </w:rPr>
        <w:instrText xml:space="preserve"> </w:instrText>
      </w:r>
      <w:r w:rsidR="00902BC9" w:rsidRPr="00134684">
        <w:rPr>
          <w:rFonts w:asciiTheme="majorBidi" w:hAnsiTheme="majorBidi" w:cs="B Lotus"/>
          <w:sz w:val="20"/>
          <w:szCs w:val="20"/>
        </w:rPr>
        <w:instrText>ADDIN ZOTERO_ITEM CSL_CITATION {"citationID":"32E9ucx6","properties":{"formattedCitation":"[23]","plainCitation":"[23]","noteIndex":0},"citationItems":[{"id":1404,"uris":["http://zotero.org/users/local/OWDx7WgM/items/ELAKB5MR"],"itemData":{"id":1404,"type":"article-journal","abstract":"Abstract Worldwide, an increasingly huge number of end-of-life tires (ELTs) are disposed of\nin landfills, illegally dumped, or otherwise unaccounted for, which causes significant\nenvironmental and socioeconomic issues. Finding sustainable engineering ...","container-title":"International Journal of Geomechanics","DOI":"10.1061/IJGNAI.GMENG-9308","issue":"7","language":"EN","license":"© 2024 American Society of Civil Engineers","note":"publisher: American Society of Civil</w:instrText>
      </w:r>
      <w:r w:rsidR="00902BC9" w:rsidRPr="00134684">
        <w:rPr>
          <w:rFonts w:asciiTheme="majorBidi" w:hAnsiTheme="majorBidi" w:cs="B Lotus"/>
          <w:sz w:val="20"/>
          <w:szCs w:val="20"/>
          <w:rtl/>
        </w:rPr>
        <w:instrText xml:space="preserve"> </w:instrText>
      </w:r>
      <w:r w:rsidR="00902BC9" w:rsidRPr="00134684">
        <w:rPr>
          <w:rFonts w:asciiTheme="majorBidi" w:hAnsiTheme="majorBidi" w:cs="B Lotus"/>
          <w:sz w:val="20"/>
          <w:szCs w:val="20"/>
        </w:rPr>
        <w:instrText>Engineers","page":"04024118","source":"ASCE","title":"HS-Small Constitutive Model for Innovative Geomaterials: Effectiveness and Limits","title-short":"HS-Small Constitutive Model for Innovative Geomaterials","volume":"24","author":[{"family":"Fiamingo</w:instrText>
      </w:r>
      <w:r w:rsidR="00902BC9" w:rsidRPr="00134684">
        <w:rPr>
          <w:rFonts w:asciiTheme="majorBidi" w:hAnsiTheme="majorBidi" w:cs="B Lotus"/>
          <w:sz w:val="20"/>
          <w:szCs w:val="20"/>
          <w:rtl/>
        </w:rPr>
        <w:instrText>","</w:instrText>
      </w:r>
      <w:r w:rsidR="00902BC9" w:rsidRPr="00134684">
        <w:rPr>
          <w:rFonts w:asciiTheme="majorBidi" w:hAnsiTheme="majorBidi" w:cs="B Lotus"/>
          <w:sz w:val="20"/>
          <w:szCs w:val="20"/>
        </w:rPr>
        <w:instrText>given":"Angela"},{"family":"Abate","given":"Glenda"},{"family":"Chiaro","given":"Gabriele"},{"family":"Massimino","given":"Maria Rossella"}],"issued":{"date-parts":[["2024",7,1]]}}}],"schema":"https://github.com/citation-style-language/schema/raw/master</w:instrText>
      </w:r>
      <w:r w:rsidR="00902BC9" w:rsidRPr="00134684">
        <w:rPr>
          <w:rFonts w:asciiTheme="majorBidi" w:hAnsiTheme="majorBidi" w:cs="B Lotus"/>
          <w:sz w:val="20"/>
          <w:szCs w:val="20"/>
          <w:rtl/>
        </w:rPr>
        <w:instrText>/</w:instrText>
      </w:r>
      <w:r w:rsidR="00902BC9" w:rsidRPr="00134684">
        <w:rPr>
          <w:rFonts w:asciiTheme="majorBidi" w:hAnsiTheme="majorBidi" w:cs="B Lotus"/>
          <w:sz w:val="20"/>
          <w:szCs w:val="20"/>
        </w:rPr>
        <w:instrText>csl-citation.json</w:instrText>
      </w:r>
      <w:r w:rsidR="00902BC9" w:rsidRPr="00134684">
        <w:rPr>
          <w:rFonts w:asciiTheme="majorBidi" w:hAnsiTheme="majorBidi" w:cs="B Lotus"/>
          <w:sz w:val="20"/>
          <w:szCs w:val="20"/>
          <w:rtl/>
        </w:rPr>
        <w:instrText xml:space="preserve">"} </w:instrText>
      </w:r>
      <w:r w:rsidR="009D5A87" w:rsidRPr="00134684">
        <w:rPr>
          <w:rFonts w:asciiTheme="majorBidi" w:hAnsiTheme="majorBidi" w:cs="B Lotus"/>
          <w:sz w:val="20"/>
          <w:szCs w:val="20"/>
          <w:rtl/>
        </w:rPr>
        <w:fldChar w:fldCharType="separate"/>
      </w:r>
      <w:r w:rsidR="00902BC9" w:rsidRPr="00134684">
        <w:rPr>
          <w:sz w:val="20"/>
        </w:rPr>
        <w:t>[23]</w:t>
      </w:r>
      <w:r w:rsidR="009D5A87" w:rsidRPr="00134684">
        <w:rPr>
          <w:rFonts w:asciiTheme="majorBidi" w:hAnsiTheme="majorBidi" w:cs="B Lotus"/>
          <w:sz w:val="20"/>
          <w:szCs w:val="20"/>
          <w:rtl/>
        </w:rPr>
        <w:fldChar w:fldCharType="end"/>
      </w:r>
      <w:r w:rsidR="009D5A87" w:rsidRPr="00134684">
        <w:rPr>
          <w:rFonts w:asciiTheme="majorBidi" w:hAnsiTheme="majorBidi" w:cs="B Lotus" w:hint="cs"/>
          <w:sz w:val="22"/>
          <w:szCs w:val="22"/>
          <w:rtl/>
        </w:rPr>
        <w:t xml:space="preserve"> و در آن اثرات چسبندگی و زاویه اصطکاک خاک مطابق با مدل رفتاری پرکاربرد </w:t>
      </w:r>
      <w:proofErr w:type="spellStart"/>
      <w:r w:rsidR="009D5A87" w:rsidRPr="00134684">
        <w:rPr>
          <w:rFonts w:asciiTheme="majorBidi" w:hAnsiTheme="majorBidi" w:cs="B Lotus"/>
          <w:sz w:val="18"/>
          <w:szCs w:val="18"/>
        </w:rPr>
        <w:t>HSsmall</w:t>
      </w:r>
      <w:proofErr w:type="spellEnd"/>
      <w:r w:rsidR="009D5A87" w:rsidRPr="00134684">
        <w:rPr>
          <w:rFonts w:asciiTheme="majorBidi" w:hAnsiTheme="majorBidi" w:cs="B Lotus" w:hint="cs"/>
          <w:sz w:val="22"/>
          <w:szCs w:val="22"/>
          <w:rtl/>
        </w:rPr>
        <w:t xml:space="preserve"> دیده شده است.</w:t>
      </w:r>
    </w:p>
    <w:p w14:paraId="7510E97B" w14:textId="33CA9A0E" w:rsidR="005C2186" w:rsidRPr="00134684" w:rsidRDefault="00B17F76" w:rsidP="00902BC9">
      <w:pPr>
        <w:widowControl w:val="0"/>
        <w:bidi/>
        <w:ind w:firstLine="284"/>
        <w:jc w:val="both"/>
        <w:rPr>
          <w:rFonts w:asciiTheme="majorHAnsi" w:hAnsiTheme="majorHAnsi" w:cs="B Lotus"/>
          <w:sz w:val="22"/>
          <w:szCs w:val="22"/>
          <w:rtl/>
        </w:rPr>
      </w:pPr>
      <w:r w:rsidRPr="00134684">
        <w:rPr>
          <w:rFonts w:asciiTheme="majorHAnsi" w:hAnsiTheme="majorHAnsi" w:cs="B Lotus" w:hint="cs"/>
          <w:sz w:val="22"/>
          <w:szCs w:val="22"/>
          <w:rtl/>
        </w:rPr>
        <w:t>استفاده از روش اجزاء محدود در محاسبه امپدانس پی در برخی مطالعات گذشته با دقت مناسب توصیه شده است</w:t>
      </w:r>
      <w:bookmarkStart w:id="70" w:name="OLE_LINK219"/>
      <w:bookmarkStart w:id="71" w:name="OLE_LINK220"/>
      <w:r w:rsidR="00044FA4" w:rsidRPr="00134684">
        <w:rPr>
          <w:rFonts w:asciiTheme="majorBidi" w:hAnsiTheme="majorBidi" w:cstheme="majorBidi"/>
          <w:sz w:val="18"/>
          <w:szCs w:val="18"/>
          <w:rtl/>
        </w:rPr>
        <w:t xml:space="preserve"> </w:t>
      </w:r>
      <w:r w:rsidR="00044FA4" w:rsidRPr="00134684">
        <w:rPr>
          <w:rFonts w:asciiTheme="majorBidi" w:hAnsiTheme="majorBidi" w:cstheme="majorBidi"/>
          <w:sz w:val="18"/>
          <w:szCs w:val="18"/>
          <w:rtl/>
        </w:rPr>
        <w:fldChar w:fldCharType="begin"/>
      </w:r>
      <w:r w:rsidR="00902BC9" w:rsidRPr="00134684">
        <w:rPr>
          <w:rFonts w:asciiTheme="majorBidi" w:hAnsiTheme="majorBidi" w:cstheme="majorBidi"/>
          <w:sz w:val="18"/>
          <w:szCs w:val="18"/>
          <w:rtl/>
        </w:rPr>
        <w:instrText xml:space="preserve"> </w:instrText>
      </w:r>
      <w:r w:rsidR="00902BC9" w:rsidRPr="00134684">
        <w:rPr>
          <w:rFonts w:asciiTheme="majorBidi" w:hAnsiTheme="majorBidi" w:cstheme="majorBidi"/>
          <w:sz w:val="18"/>
          <w:szCs w:val="18"/>
        </w:rPr>
        <w:instrText>ADDIN ZOTERO_ITEM CSL_CITATION {"citationID":"ZauejKhd","properties":{"formattedCitation":"[24,25]","plainCitation":"[24,25]","noteIndex":0},"citationItems":[{"id":890,"uris":["http://zotero.org/users/local/OWDx7WgM/items/BQC5AWKR"],"itemData":{"id":890</w:instrText>
      </w:r>
      <w:r w:rsidR="00902BC9" w:rsidRPr="00134684">
        <w:rPr>
          <w:rFonts w:asciiTheme="majorBidi" w:hAnsiTheme="majorBidi" w:cstheme="majorBidi"/>
          <w:sz w:val="18"/>
          <w:szCs w:val="18"/>
          <w:rtl/>
        </w:rPr>
        <w:instrText>,"</w:instrText>
      </w:r>
      <w:r w:rsidR="00902BC9" w:rsidRPr="00134684">
        <w:rPr>
          <w:rFonts w:asciiTheme="majorBidi" w:hAnsiTheme="majorBidi" w:cstheme="majorBidi"/>
          <w:sz w:val="18"/>
          <w:szCs w:val="18"/>
        </w:rPr>
        <w:instrText>type":"article-journal","container-title":"Soil Dynamics and Earthquake Engineering","note":"publisher: Elsevier","page":"59–71","source":"Google Scholar","title":"Dynamic lateral response of suction caissons","volume":"100","author":[{"family":"Latini</w:instrText>
      </w:r>
      <w:r w:rsidR="00902BC9" w:rsidRPr="00134684">
        <w:rPr>
          <w:rFonts w:asciiTheme="majorBidi" w:hAnsiTheme="majorBidi" w:cstheme="majorBidi"/>
          <w:sz w:val="18"/>
          <w:szCs w:val="18"/>
          <w:rtl/>
        </w:rPr>
        <w:instrText>","</w:instrText>
      </w:r>
      <w:r w:rsidR="00902BC9" w:rsidRPr="00134684">
        <w:rPr>
          <w:rFonts w:asciiTheme="majorBidi" w:hAnsiTheme="majorBidi" w:cstheme="majorBidi"/>
          <w:sz w:val="18"/>
          <w:szCs w:val="18"/>
        </w:rPr>
        <w:instrText>given":"Chiara"},{"family":"Zania","given":"Varvara"}],"issued":{"date-parts":[["2017"]]}}},{"id":892,"uris":["http://zotero.org/users/local/OWDx7WgM/items/GFB9RXUL"],"itemData":{"id":892,"type":"article-journal","container-title":"Soils and Foundations</w:instrText>
      </w:r>
      <w:r w:rsidR="00902BC9" w:rsidRPr="00134684">
        <w:rPr>
          <w:rFonts w:asciiTheme="majorBidi" w:hAnsiTheme="majorBidi" w:cstheme="majorBidi"/>
          <w:sz w:val="18"/>
          <w:szCs w:val="18"/>
          <w:rtl/>
        </w:rPr>
        <w:instrText>","</w:instrText>
      </w:r>
      <w:r w:rsidR="00902BC9" w:rsidRPr="00134684">
        <w:rPr>
          <w:rFonts w:asciiTheme="majorBidi" w:hAnsiTheme="majorBidi" w:cstheme="majorBidi"/>
          <w:sz w:val="18"/>
          <w:szCs w:val="18"/>
        </w:rPr>
        <w:instrText>issue":"5","note":"publisher: Elsevier","page":"1113–1127","source":"Google Scholar","title":"Vertical dynamic impedance of suction caissons","volume":"59","author":[{"family":"Latini","given":"Chiara"},{"family":"Zania","given":"Varvara"}],"issued":{"date-parts</w:instrText>
      </w:r>
      <w:r w:rsidR="00902BC9" w:rsidRPr="00134684">
        <w:rPr>
          <w:rFonts w:asciiTheme="majorBidi" w:hAnsiTheme="majorBidi" w:cstheme="majorBidi"/>
          <w:sz w:val="18"/>
          <w:szCs w:val="18"/>
          <w:rtl/>
        </w:rPr>
        <w:instrText>":[["2019"]]}}}],"</w:instrText>
      </w:r>
      <w:r w:rsidR="00902BC9" w:rsidRPr="00134684">
        <w:rPr>
          <w:rFonts w:asciiTheme="majorBidi" w:hAnsiTheme="majorBidi" w:cstheme="majorBidi"/>
          <w:sz w:val="18"/>
          <w:szCs w:val="18"/>
        </w:rPr>
        <w:instrText>schema":"https://github.com/citation-style-language/schema/raw/master/csl-citation.json</w:instrText>
      </w:r>
      <w:r w:rsidR="00902BC9" w:rsidRPr="00134684">
        <w:rPr>
          <w:rFonts w:asciiTheme="majorBidi" w:hAnsiTheme="majorBidi" w:cstheme="majorBidi"/>
          <w:sz w:val="18"/>
          <w:szCs w:val="18"/>
          <w:rtl/>
        </w:rPr>
        <w:instrText xml:space="preserve">"} </w:instrText>
      </w:r>
      <w:r w:rsidR="00044FA4" w:rsidRPr="00134684">
        <w:rPr>
          <w:rFonts w:asciiTheme="majorBidi" w:hAnsiTheme="majorBidi" w:cstheme="majorBidi"/>
          <w:sz w:val="18"/>
          <w:szCs w:val="18"/>
          <w:rtl/>
        </w:rPr>
        <w:fldChar w:fldCharType="separate"/>
      </w:r>
      <w:r w:rsidR="00902BC9" w:rsidRPr="00134684">
        <w:rPr>
          <w:sz w:val="18"/>
        </w:rPr>
        <w:t>[24,25]</w:t>
      </w:r>
      <w:r w:rsidR="00044FA4" w:rsidRPr="00134684">
        <w:rPr>
          <w:rFonts w:asciiTheme="majorBidi" w:hAnsiTheme="majorBidi" w:cstheme="majorBidi"/>
          <w:sz w:val="18"/>
          <w:szCs w:val="18"/>
          <w:rtl/>
        </w:rPr>
        <w:fldChar w:fldCharType="end"/>
      </w:r>
      <w:bookmarkEnd w:id="70"/>
      <w:bookmarkEnd w:id="71"/>
      <w:r w:rsidRPr="00134684">
        <w:rPr>
          <w:rFonts w:asciiTheme="majorHAnsi" w:hAnsiTheme="majorHAnsi" w:cs="B Lotus" w:hint="cs"/>
          <w:sz w:val="22"/>
          <w:szCs w:val="22"/>
          <w:rtl/>
        </w:rPr>
        <w:t>. به عنوان مثال ن</w:t>
      </w:r>
      <w:bookmarkStart w:id="72" w:name="OLE_LINK188"/>
      <w:bookmarkStart w:id="73" w:name="OLE_LINK189"/>
      <w:r w:rsidRPr="00134684">
        <w:rPr>
          <w:rFonts w:asciiTheme="majorHAnsi" w:hAnsiTheme="majorHAnsi" w:cs="B Lotus" w:hint="cs"/>
          <w:sz w:val="22"/>
          <w:szCs w:val="22"/>
          <w:rtl/>
        </w:rPr>
        <w:t xml:space="preserve">حوه محاسبه توابع امپدانس دینامیکی برای پی مورد نظر در این مطالعه در سه گام زیر </w:t>
      </w:r>
      <w:bookmarkEnd w:id="72"/>
      <w:bookmarkEnd w:id="73"/>
      <w:r w:rsidRPr="00134684">
        <w:rPr>
          <w:rFonts w:asciiTheme="majorHAnsi" w:hAnsiTheme="majorHAnsi" w:cs="B Lotus" w:hint="cs"/>
          <w:sz w:val="22"/>
          <w:szCs w:val="22"/>
          <w:rtl/>
        </w:rPr>
        <w:t>خلاصه می</w:t>
      </w:r>
      <w:r w:rsidRPr="00134684">
        <w:rPr>
          <w:rFonts w:asciiTheme="majorHAnsi" w:hAnsiTheme="majorHAnsi" w:cs="B Lotus"/>
          <w:sz w:val="22"/>
          <w:szCs w:val="22"/>
          <w:rtl/>
        </w:rPr>
        <w:softHyphen/>
      </w:r>
      <w:r w:rsidRPr="00134684">
        <w:rPr>
          <w:rFonts w:asciiTheme="majorHAnsi" w:hAnsiTheme="majorHAnsi" w:cs="B Lotus" w:hint="cs"/>
          <w:sz w:val="22"/>
          <w:szCs w:val="22"/>
          <w:rtl/>
        </w:rPr>
        <w:t>گردد:</w:t>
      </w:r>
    </w:p>
    <w:p w14:paraId="677E5F96" w14:textId="673211E9" w:rsidR="00956DA5" w:rsidRPr="00134684" w:rsidRDefault="00B17F76" w:rsidP="005C2186">
      <w:pPr>
        <w:widowControl w:val="0"/>
        <w:bidi/>
        <w:ind w:firstLine="284"/>
        <w:jc w:val="both"/>
        <w:rPr>
          <w:rFonts w:asciiTheme="majorHAnsi" w:hAnsiTheme="majorHAnsi" w:cs="B Lotus"/>
          <w:sz w:val="22"/>
          <w:szCs w:val="22"/>
          <w:rtl/>
        </w:rPr>
      </w:pPr>
      <w:r w:rsidRPr="00134684">
        <w:rPr>
          <w:rFonts w:asciiTheme="majorHAnsi" w:hAnsiTheme="majorHAnsi" w:cs="B Lotus" w:hint="cs"/>
          <w:sz w:val="22"/>
          <w:szCs w:val="22"/>
          <w:rtl/>
        </w:rPr>
        <w:t xml:space="preserve">الف) گام اول: </w:t>
      </w:r>
      <w:r w:rsidR="00FE0F08" w:rsidRPr="00134684">
        <w:rPr>
          <w:rFonts w:asciiTheme="majorHAnsi" w:hAnsiTheme="majorHAnsi" w:cs="B Lotus" w:hint="cs"/>
          <w:sz w:val="22"/>
          <w:szCs w:val="22"/>
          <w:rtl/>
        </w:rPr>
        <w:t xml:space="preserve">مطابق شکل 3، یک </w:t>
      </w:r>
      <w:r w:rsidRPr="00134684">
        <w:rPr>
          <w:rFonts w:asciiTheme="majorHAnsi" w:hAnsiTheme="majorHAnsi" w:cs="B Lotus" w:hint="cs"/>
          <w:sz w:val="22"/>
          <w:szCs w:val="22"/>
          <w:rtl/>
        </w:rPr>
        <w:t xml:space="preserve">پی مربعی صلب و بدون </w:t>
      </w:r>
      <w:r w:rsidRPr="00134684">
        <w:rPr>
          <w:rFonts w:asciiTheme="majorHAnsi" w:hAnsiTheme="majorHAnsi" w:cs="B Lotus" w:hint="cs"/>
          <w:sz w:val="22"/>
          <w:szCs w:val="22"/>
          <w:rtl/>
        </w:rPr>
        <w:lastRenderedPageBreak/>
        <w:t xml:space="preserve">جرم به </w:t>
      </w:r>
      <w:bookmarkStart w:id="74" w:name="OLE_LINK19"/>
      <w:r w:rsidRPr="00134684">
        <w:rPr>
          <w:rFonts w:asciiTheme="majorHAnsi" w:hAnsiTheme="majorHAnsi" w:cs="B Lotus" w:hint="cs"/>
          <w:sz w:val="22"/>
          <w:szCs w:val="22"/>
          <w:rtl/>
        </w:rPr>
        <w:t>ابعاد 6</w:t>
      </w:r>
      <w:bookmarkStart w:id="75" w:name="OLE_LINK206"/>
      <w:bookmarkStart w:id="76" w:name="OLE_LINK217"/>
      <w:r w:rsidRPr="00134684">
        <w:rPr>
          <w:rFonts w:asciiTheme="majorHAnsi" w:hAnsiTheme="majorHAnsi" w:cs="B Lotus" w:hint="cs"/>
          <w:sz w:val="22"/>
          <w:szCs w:val="22"/>
          <w:rtl/>
        </w:rPr>
        <w:t>×</w:t>
      </w:r>
      <w:bookmarkEnd w:id="75"/>
      <w:bookmarkEnd w:id="76"/>
      <w:r w:rsidRPr="00134684">
        <w:rPr>
          <w:rFonts w:asciiTheme="majorHAnsi" w:hAnsiTheme="majorHAnsi" w:cs="B Lotus" w:hint="cs"/>
          <w:sz w:val="22"/>
          <w:szCs w:val="22"/>
          <w:rtl/>
        </w:rPr>
        <w:t xml:space="preserve">6×2/1 متر </w:t>
      </w:r>
      <w:bookmarkEnd w:id="74"/>
      <w:r w:rsidRPr="00134684">
        <w:rPr>
          <w:rFonts w:asciiTheme="majorHAnsi" w:hAnsiTheme="majorHAnsi" w:cs="B Lotus" w:hint="cs"/>
          <w:sz w:val="22"/>
          <w:szCs w:val="22"/>
          <w:rtl/>
        </w:rPr>
        <w:t>بر روی خاک الاستیک در نرم</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افزار </w:t>
      </w:r>
      <w:r w:rsidRPr="00134684">
        <w:rPr>
          <w:rFonts w:asciiTheme="majorBidi" w:hAnsiTheme="majorBidi" w:cstheme="majorBidi"/>
          <w:sz w:val="18"/>
          <w:szCs w:val="18"/>
        </w:rPr>
        <w:t>ABAQUS</w:t>
      </w:r>
      <w:r w:rsidRPr="00134684">
        <w:rPr>
          <w:rFonts w:asciiTheme="majorHAnsi" w:hAnsiTheme="majorHAnsi" w:cs="B Lotus" w:hint="cs"/>
          <w:sz w:val="22"/>
          <w:szCs w:val="22"/>
          <w:rtl/>
        </w:rPr>
        <w:t xml:space="preserve"> نسخه 2-14/6</w:t>
      </w:r>
      <w:r w:rsidRPr="00134684">
        <w:rPr>
          <w:rFonts w:asciiTheme="majorHAnsi" w:hAnsiTheme="majorHAnsi" w:cs="B Lotus"/>
          <w:sz w:val="22"/>
          <w:szCs w:val="22"/>
        </w:rPr>
        <w:t xml:space="preserve"> </w:t>
      </w:r>
      <w:r w:rsidRPr="00134684">
        <w:rPr>
          <w:rFonts w:asciiTheme="majorHAnsi" w:hAnsiTheme="majorHAnsi" w:cs="B Lotus" w:hint="cs"/>
          <w:sz w:val="22"/>
          <w:szCs w:val="22"/>
          <w:rtl/>
        </w:rPr>
        <w:t>مدلسازی می</w:t>
      </w:r>
      <w:r w:rsidRPr="00134684">
        <w:rPr>
          <w:rFonts w:asciiTheme="majorHAnsi" w:hAnsiTheme="majorHAnsi" w:cs="B Lotus"/>
          <w:sz w:val="22"/>
          <w:szCs w:val="22"/>
          <w:rtl/>
        </w:rPr>
        <w:softHyphen/>
      </w:r>
      <w:r w:rsidRPr="00134684">
        <w:rPr>
          <w:rFonts w:asciiTheme="majorHAnsi" w:hAnsiTheme="majorHAnsi" w:cs="B Lotus" w:hint="cs"/>
          <w:sz w:val="22"/>
          <w:szCs w:val="22"/>
          <w:rtl/>
        </w:rPr>
        <w:t>گردد. قطر محیط خاکی در مدل با استفاده از آنالیز حساسیت برابر با 65 متر حاصل گردیده و اندرکنش کامل بین پی و خاک بدون امکان جدایش و لغزش در نظر گرفته می</w:t>
      </w:r>
      <w:r w:rsidRPr="00134684">
        <w:rPr>
          <w:rFonts w:asciiTheme="majorHAnsi" w:hAnsiTheme="majorHAnsi" w:cs="B Lotus"/>
          <w:sz w:val="22"/>
          <w:szCs w:val="22"/>
          <w:rtl/>
        </w:rPr>
        <w:softHyphen/>
      </w:r>
      <w:r w:rsidRPr="00134684">
        <w:rPr>
          <w:rFonts w:asciiTheme="majorHAnsi" w:hAnsiTheme="majorHAnsi" w:cs="B Lotus" w:hint="cs"/>
          <w:sz w:val="22"/>
          <w:szCs w:val="22"/>
          <w:rtl/>
        </w:rPr>
        <w:t>شود. در مرزهای شکل 3</w:t>
      </w:r>
      <w:r w:rsidR="00FE0F08"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جهت جلوگیری از اثرات بازگشت امواج و شبیه</w:t>
      </w:r>
      <w:r w:rsidRPr="00134684">
        <w:rPr>
          <w:rFonts w:asciiTheme="majorHAnsi" w:hAnsiTheme="majorHAnsi" w:cs="B Lotus"/>
          <w:sz w:val="22"/>
          <w:szCs w:val="22"/>
          <w:rtl/>
        </w:rPr>
        <w:softHyphen/>
      </w:r>
      <w:r w:rsidRPr="00134684">
        <w:rPr>
          <w:rFonts w:asciiTheme="majorHAnsi" w:hAnsiTheme="majorHAnsi" w:cs="B Lotus" w:hint="cs"/>
          <w:sz w:val="22"/>
          <w:szCs w:val="22"/>
          <w:rtl/>
        </w:rPr>
        <w:t>سازی فضای نیمه</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بینهایت خاک </w:t>
      </w:r>
      <w:r w:rsidR="00FE0F08" w:rsidRPr="00134684">
        <w:rPr>
          <w:rFonts w:asciiTheme="majorHAnsi" w:hAnsiTheme="majorHAnsi" w:cs="B Lotus" w:hint="cs"/>
          <w:sz w:val="22"/>
          <w:szCs w:val="22"/>
          <w:rtl/>
        </w:rPr>
        <w:t>از المان</w:t>
      </w:r>
      <w:r w:rsidR="00FE0F08" w:rsidRPr="00134684">
        <w:rPr>
          <w:rFonts w:asciiTheme="majorHAnsi" w:hAnsiTheme="majorHAnsi" w:cs="B Lotus"/>
          <w:sz w:val="22"/>
          <w:szCs w:val="22"/>
          <w:rtl/>
        </w:rPr>
        <w:softHyphen/>
      </w:r>
      <w:r w:rsidR="00FE0F08" w:rsidRPr="00134684">
        <w:rPr>
          <w:rFonts w:asciiTheme="majorHAnsi" w:hAnsiTheme="majorHAnsi" w:cs="B Lotus" w:hint="cs"/>
          <w:sz w:val="22"/>
          <w:szCs w:val="22"/>
          <w:rtl/>
        </w:rPr>
        <w:t>های نیمه</w:t>
      </w:r>
      <w:r w:rsidR="00FE0F08" w:rsidRPr="00134684">
        <w:rPr>
          <w:rFonts w:asciiTheme="majorHAnsi" w:hAnsiTheme="majorHAnsi" w:cs="B Lotus"/>
          <w:sz w:val="22"/>
          <w:szCs w:val="22"/>
          <w:rtl/>
        </w:rPr>
        <w:softHyphen/>
      </w:r>
      <w:r w:rsidR="00FE0F08" w:rsidRPr="00134684">
        <w:rPr>
          <w:rFonts w:asciiTheme="majorHAnsi" w:hAnsiTheme="majorHAnsi" w:cs="B Lotus" w:hint="cs"/>
          <w:sz w:val="22"/>
          <w:szCs w:val="22"/>
          <w:rtl/>
        </w:rPr>
        <w:t>بینهایت (</w:t>
      </w:r>
      <w:r w:rsidR="00FE0F08" w:rsidRPr="00134684">
        <w:rPr>
          <w:rFonts w:asciiTheme="majorBidi" w:hAnsiTheme="majorBidi" w:cstheme="majorBidi"/>
          <w:sz w:val="18"/>
          <w:szCs w:val="18"/>
        </w:rPr>
        <w:t>Infinite Elements</w:t>
      </w:r>
      <w:r w:rsidR="00FE0F08"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استفاده گردید.</w:t>
      </w:r>
    </w:p>
    <w:p w14:paraId="17DF08F5" w14:textId="5875CB55" w:rsidR="00956DA5" w:rsidRPr="00134684" w:rsidRDefault="00B17F76" w:rsidP="00956DA5">
      <w:pPr>
        <w:bidi/>
        <w:ind w:firstLine="284"/>
        <w:jc w:val="both"/>
        <w:rPr>
          <w:rFonts w:asciiTheme="majorHAnsi" w:hAnsiTheme="majorHAnsi" w:cs="B Lotus"/>
          <w:sz w:val="22"/>
          <w:szCs w:val="22"/>
        </w:rPr>
      </w:pPr>
      <w:r w:rsidRPr="00134684">
        <w:rPr>
          <w:rFonts w:asciiTheme="majorHAnsi" w:hAnsiTheme="majorHAnsi" w:cs="B Lotus" w:hint="cs"/>
          <w:sz w:val="22"/>
          <w:szCs w:val="22"/>
          <w:rtl/>
        </w:rPr>
        <w:t xml:space="preserve"> </w:t>
      </w:r>
      <w:r w:rsidR="00956DA5" w:rsidRPr="00134684">
        <w:rPr>
          <w:rFonts w:asciiTheme="majorHAnsi" w:hAnsiTheme="majorHAnsi" w:cs="B Lotus" w:hint="cs"/>
          <w:sz w:val="22"/>
          <w:szCs w:val="22"/>
          <w:rtl/>
        </w:rPr>
        <w:t>ب) گام دوم: یک نیروی هارمونیک واحد (یا ممان هارمونیک واحد) با فرکانس زاویه</w:t>
      </w:r>
      <w:r w:rsidR="00956DA5" w:rsidRPr="00134684">
        <w:rPr>
          <w:rFonts w:asciiTheme="majorHAnsi" w:hAnsiTheme="majorHAnsi" w:cs="B Lotus" w:hint="cs"/>
          <w:sz w:val="22"/>
          <w:szCs w:val="22"/>
          <w:rtl/>
        </w:rPr>
        <w:softHyphen/>
        <w:t xml:space="preserve">ای </w:t>
      </w:r>
      <w:r w:rsidR="00956DA5" w:rsidRPr="00134684">
        <w:rPr>
          <w:rFonts w:asciiTheme="majorHAnsi" w:hAnsiTheme="majorHAnsi" w:cs="B Lotus"/>
          <w:sz w:val="18"/>
          <w:szCs w:val="18"/>
        </w:rPr>
        <w:t>ω</w:t>
      </w:r>
      <w:r w:rsidR="00956DA5" w:rsidRPr="00134684">
        <w:rPr>
          <w:rFonts w:asciiTheme="majorHAnsi" w:hAnsiTheme="majorHAnsi" w:cs="B Lotus" w:hint="cs"/>
          <w:sz w:val="22"/>
          <w:szCs w:val="22"/>
          <w:rtl/>
        </w:rPr>
        <w:t xml:space="preserve"> مطابق رابطه 9 بر پی صلب اعمال</w:t>
      </w:r>
      <w:r w:rsidR="00956DA5" w:rsidRPr="00134684">
        <w:rPr>
          <w:rFonts w:asciiTheme="majorHAnsi" w:hAnsiTheme="majorHAnsi" w:cs="B Lotus" w:hint="cs"/>
          <w:sz w:val="22"/>
          <w:szCs w:val="22"/>
          <w:rtl/>
        </w:rPr>
        <w:softHyphen/>
        <w:t xml:space="preserve"> شده و دامنه ارتعاشات پی تحت بارگذاری هارمونیک مطابق رابطه 10 بدست می</w:t>
      </w:r>
      <w:r w:rsidR="00956DA5" w:rsidRPr="00134684">
        <w:rPr>
          <w:rFonts w:asciiTheme="majorHAnsi" w:hAnsiTheme="majorHAnsi" w:cs="B Lotus" w:hint="cs"/>
          <w:sz w:val="22"/>
          <w:szCs w:val="22"/>
          <w:rtl/>
        </w:rPr>
        <w:softHyphen/>
        <w:t>آید. استفاده از این نوع بارگذاری مختلط در حوزه زمان امکان</w:t>
      </w:r>
      <w:r w:rsidR="00956DA5" w:rsidRPr="00134684">
        <w:rPr>
          <w:rFonts w:asciiTheme="majorHAnsi" w:hAnsiTheme="majorHAnsi" w:cs="B Lotus" w:hint="cs"/>
          <w:sz w:val="22"/>
          <w:szCs w:val="22"/>
          <w:rtl/>
        </w:rPr>
        <w:softHyphen/>
        <w:t xml:space="preserve">پذیر نیست. معادلات با استفاده از تحلیل </w:t>
      </w:r>
      <w:r w:rsidR="00956DA5" w:rsidRPr="00134684">
        <w:rPr>
          <w:rFonts w:asciiTheme="majorBidi" w:hAnsiTheme="majorBidi" w:cstheme="majorBidi"/>
          <w:sz w:val="18"/>
          <w:szCs w:val="18"/>
        </w:rPr>
        <w:t>steady-state dynamic</w:t>
      </w:r>
      <w:r w:rsidR="00956DA5" w:rsidRPr="00134684">
        <w:rPr>
          <w:rFonts w:asciiTheme="majorHAnsi" w:hAnsiTheme="majorHAnsi" w:cs="B Lotus" w:hint="cs"/>
          <w:sz w:val="22"/>
          <w:szCs w:val="22"/>
          <w:rtl/>
        </w:rPr>
        <w:t xml:space="preserve"> موجود در نرم</w:t>
      </w:r>
      <w:r w:rsidR="00956DA5" w:rsidRPr="00134684">
        <w:rPr>
          <w:rFonts w:asciiTheme="majorHAnsi" w:hAnsiTheme="majorHAnsi" w:cs="B Lotus" w:hint="cs"/>
          <w:sz w:val="22"/>
          <w:szCs w:val="22"/>
          <w:rtl/>
        </w:rPr>
        <w:softHyphen/>
        <w:t>افزار</w:t>
      </w:r>
      <w:r w:rsidR="00FE0F08" w:rsidRPr="00134684">
        <w:rPr>
          <w:rFonts w:asciiTheme="majorHAnsi" w:hAnsiTheme="majorHAnsi" w:cs="B Lotus" w:hint="cs"/>
          <w:sz w:val="22"/>
          <w:szCs w:val="22"/>
          <w:rtl/>
        </w:rPr>
        <w:t xml:space="preserve"> </w:t>
      </w:r>
      <w:r w:rsidR="00956DA5" w:rsidRPr="00134684">
        <w:rPr>
          <w:rFonts w:asciiTheme="majorHAnsi" w:hAnsiTheme="majorHAnsi" w:cs="B Lotus" w:hint="cs"/>
          <w:sz w:val="22"/>
          <w:szCs w:val="22"/>
          <w:rtl/>
        </w:rPr>
        <w:t>در حوزه فرکانسی انجام می</w:t>
      </w:r>
      <w:r w:rsidR="00956DA5" w:rsidRPr="00134684">
        <w:rPr>
          <w:rFonts w:asciiTheme="majorHAnsi" w:hAnsiTheme="majorHAnsi" w:cs="B Lotus" w:hint="cs"/>
          <w:sz w:val="22"/>
          <w:szCs w:val="22"/>
          <w:rtl/>
        </w:rPr>
        <w:softHyphen/>
        <w:t>گیرد. لازم به ذکر است که اگر محل منبع امواج در مرزهای مدل عددی نباشد، نرم</w:t>
      </w:r>
      <w:r w:rsidR="00956DA5" w:rsidRPr="00134684">
        <w:rPr>
          <w:rFonts w:asciiTheme="majorHAnsi" w:hAnsiTheme="majorHAnsi" w:cs="B Lotus" w:hint="cs"/>
          <w:sz w:val="22"/>
          <w:szCs w:val="22"/>
          <w:rtl/>
        </w:rPr>
        <w:softHyphen/>
        <w:t xml:space="preserve">افزار </w:t>
      </w:r>
      <w:r w:rsidR="00956DA5" w:rsidRPr="00134684">
        <w:rPr>
          <w:rFonts w:asciiTheme="majorBidi" w:hAnsiTheme="majorBidi" w:cstheme="majorBidi"/>
          <w:sz w:val="18"/>
          <w:szCs w:val="18"/>
        </w:rPr>
        <w:t>ABAQUS</w:t>
      </w:r>
      <w:r w:rsidR="00956DA5" w:rsidRPr="00134684">
        <w:rPr>
          <w:rFonts w:asciiTheme="majorHAnsi" w:hAnsiTheme="majorHAnsi" w:cs="B Lotus" w:hint="cs"/>
          <w:sz w:val="22"/>
          <w:szCs w:val="22"/>
          <w:rtl/>
        </w:rPr>
        <w:t xml:space="preserve"> با استفاده از گزینه </w:t>
      </w:r>
      <w:r w:rsidR="00956DA5" w:rsidRPr="00134684">
        <w:rPr>
          <w:rFonts w:asciiTheme="majorBidi" w:hAnsiTheme="majorBidi" w:cstheme="majorBidi"/>
          <w:sz w:val="18"/>
          <w:szCs w:val="18"/>
        </w:rPr>
        <w:t>INCIDENT WAVE REFLECTION</w:t>
      </w:r>
      <w:r w:rsidR="00956DA5" w:rsidRPr="00134684">
        <w:rPr>
          <w:rFonts w:asciiTheme="majorHAnsi" w:hAnsiTheme="majorHAnsi" w:cs="B Lotus" w:hint="cs"/>
          <w:sz w:val="22"/>
          <w:szCs w:val="22"/>
          <w:rtl/>
        </w:rPr>
        <w:t xml:space="preserve"> قادر به شبیه</w:t>
      </w:r>
      <w:r w:rsidR="00956DA5" w:rsidRPr="00134684">
        <w:rPr>
          <w:rFonts w:asciiTheme="majorHAnsi" w:hAnsiTheme="majorHAnsi" w:cs="B Lotus" w:hint="cs"/>
          <w:sz w:val="22"/>
          <w:szCs w:val="22"/>
          <w:rtl/>
        </w:rPr>
        <w:softHyphen/>
        <w:t>سازی پدیده انعکاس و انکسار موج است. در این تحقیق محل منبع تولید موج در زیر پی قرار داشته و اثرات انعکاس و انکسار موج در محیط در نظر گرفته شده است.</w:t>
      </w:r>
    </w:p>
    <w:tbl>
      <w:tblPr>
        <w:tblStyle w:val="TableGrid"/>
        <w:bidiVisual/>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3607"/>
      </w:tblGrid>
      <w:tr w:rsidR="00956DA5" w:rsidRPr="00134684" w14:paraId="53949107" w14:textId="77777777" w:rsidTr="0048468E">
        <w:tc>
          <w:tcPr>
            <w:tcW w:w="627" w:type="dxa"/>
            <w:vAlign w:val="center"/>
            <w:hideMark/>
          </w:tcPr>
          <w:p w14:paraId="626752BD" w14:textId="77777777" w:rsidR="00956DA5" w:rsidRPr="00134684" w:rsidRDefault="00956DA5">
            <w:pPr>
              <w:bidi/>
              <w:rPr>
                <w:rFonts w:asciiTheme="majorHAnsi" w:hAnsiTheme="majorHAnsi" w:cs="B Lotus"/>
                <w:sz w:val="22"/>
                <w:szCs w:val="22"/>
                <w:lang w:bidi="ar-SA"/>
              </w:rPr>
            </w:pPr>
            <w:r w:rsidRPr="00134684">
              <w:rPr>
                <w:rFonts w:asciiTheme="majorHAnsi" w:hAnsiTheme="majorHAnsi" w:cs="B Lotus" w:hint="cs"/>
                <w:sz w:val="22"/>
                <w:szCs w:val="22"/>
                <w:rtl/>
              </w:rPr>
              <w:t>(9)</w:t>
            </w:r>
          </w:p>
        </w:tc>
        <w:tc>
          <w:tcPr>
            <w:tcW w:w="3607" w:type="dxa"/>
            <w:hideMark/>
          </w:tcPr>
          <w:p w14:paraId="30DE19E7" w14:textId="77777777" w:rsidR="00956DA5" w:rsidRPr="00134684" w:rsidRDefault="00956DA5">
            <w:pPr>
              <w:bidi/>
              <w:ind w:firstLine="284"/>
              <w:jc w:val="both"/>
              <w:rPr>
                <w:rFonts w:asciiTheme="majorHAnsi" w:hAnsiTheme="majorHAnsi" w:cs="B Lotus"/>
                <w:i/>
                <w:sz w:val="18"/>
                <w:szCs w:val="18"/>
                <w:lang w:bidi="ar-SA"/>
              </w:rPr>
            </w:pPr>
            <m:oMathPara>
              <m:oMathParaPr>
                <m:jc m:val="left"/>
              </m:oMathParaPr>
              <m:oMath>
                <m:r>
                  <w:rPr>
                    <w:rFonts w:ascii="Cambria Math" w:hAnsi="Cambria Math" w:cs="B Lotus"/>
                    <w:sz w:val="18"/>
                    <w:szCs w:val="18"/>
                    <w:lang w:bidi="ar-SA"/>
                  </w:rPr>
                  <m:t>P</m:t>
                </m:r>
                <m:d>
                  <m:dPr>
                    <m:ctrlPr>
                      <w:rPr>
                        <w:rFonts w:ascii="Cambria Math" w:hAnsi="Cambria Math" w:cs="B Lotus"/>
                        <w:i/>
                        <w:sz w:val="18"/>
                        <w:szCs w:val="18"/>
                        <w:lang w:bidi="ar-SA"/>
                      </w:rPr>
                    </m:ctrlPr>
                  </m:dPr>
                  <m:e>
                    <m:r>
                      <w:rPr>
                        <w:rFonts w:ascii="Cambria Math" w:hAnsi="Cambria Math" w:cs="B Lotus"/>
                        <w:sz w:val="18"/>
                        <w:szCs w:val="18"/>
                        <w:lang w:bidi="ar-SA"/>
                      </w:rPr>
                      <m:t>t</m:t>
                    </m:r>
                  </m:e>
                </m:d>
                <m:r>
                  <w:rPr>
                    <w:rFonts w:ascii="Cambria Math" w:hAnsi="Cambria Math" w:cs="B Lotus"/>
                    <w:sz w:val="18"/>
                    <w:szCs w:val="18"/>
                    <w:lang w:bidi="ar-SA"/>
                  </w:rPr>
                  <m:t>=</m:t>
                </m:r>
                <m:sSub>
                  <m:sSubPr>
                    <m:ctrlPr>
                      <w:rPr>
                        <w:rFonts w:ascii="Cambria Math" w:hAnsi="Cambria Math" w:cs="B Lotus"/>
                        <w:i/>
                        <w:sz w:val="18"/>
                        <w:szCs w:val="18"/>
                        <w:lang w:bidi="ar-SA"/>
                      </w:rPr>
                    </m:ctrlPr>
                  </m:sSubPr>
                  <m:e>
                    <m:r>
                      <w:rPr>
                        <w:rFonts w:ascii="Cambria Math" w:hAnsi="Cambria Math" w:cs="B Lotus"/>
                        <w:sz w:val="18"/>
                        <w:szCs w:val="18"/>
                        <w:lang w:bidi="ar-SA"/>
                      </w:rPr>
                      <m:t>P</m:t>
                    </m:r>
                  </m:e>
                  <m:sub>
                    <m:r>
                      <w:rPr>
                        <w:rFonts w:ascii="Cambria Math" w:hAnsi="Cambria Math" w:cs="B Lotus"/>
                        <w:sz w:val="18"/>
                        <w:szCs w:val="18"/>
                        <w:lang w:bidi="ar-SA"/>
                      </w:rPr>
                      <m:t>0</m:t>
                    </m:r>
                  </m:sub>
                </m:sSub>
                <m:sSup>
                  <m:sSupPr>
                    <m:ctrlPr>
                      <w:rPr>
                        <w:rFonts w:ascii="Cambria Math" w:hAnsi="Cambria Math" w:cs="B Lotus"/>
                        <w:i/>
                        <w:sz w:val="18"/>
                        <w:szCs w:val="18"/>
                        <w:lang w:bidi="ar-SA"/>
                      </w:rPr>
                    </m:ctrlPr>
                  </m:sSupPr>
                  <m:e>
                    <m:r>
                      <w:rPr>
                        <w:rFonts w:ascii="Cambria Math" w:hAnsi="Cambria Math" w:cs="B Lotus"/>
                        <w:sz w:val="18"/>
                        <w:szCs w:val="18"/>
                        <w:lang w:bidi="ar-SA"/>
                      </w:rPr>
                      <m:t>e</m:t>
                    </m:r>
                  </m:e>
                  <m:sup>
                    <m:r>
                      <w:rPr>
                        <w:rFonts w:ascii="Cambria Math" w:hAnsi="Cambria Math" w:cs="B Lotus"/>
                        <w:sz w:val="18"/>
                        <w:szCs w:val="18"/>
                        <w:lang w:bidi="ar-SA"/>
                      </w:rPr>
                      <m:t>iωt</m:t>
                    </m:r>
                  </m:sup>
                </m:sSup>
                <m:r>
                  <w:rPr>
                    <w:rFonts w:ascii="Cambria Math" w:hAnsi="Cambria Math" w:cs="B Lotus"/>
                    <w:sz w:val="18"/>
                    <w:szCs w:val="18"/>
                    <w:lang w:bidi="ar-SA"/>
                  </w:rPr>
                  <m:t xml:space="preserve">   or   M</m:t>
                </m:r>
                <m:d>
                  <m:dPr>
                    <m:ctrlPr>
                      <w:rPr>
                        <w:rFonts w:ascii="Cambria Math" w:hAnsi="Cambria Math" w:cs="B Lotus"/>
                        <w:i/>
                        <w:sz w:val="18"/>
                        <w:szCs w:val="18"/>
                        <w:lang w:bidi="ar-SA"/>
                      </w:rPr>
                    </m:ctrlPr>
                  </m:dPr>
                  <m:e>
                    <m:r>
                      <w:rPr>
                        <w:rFonts w:ascii="Cambria Math" w:hAnsi="Cambria Math" w:cs="B Lotus"/>
                        <w:sz w:val="18"/>
                        <w:szCs w:val="18"/>
                        <w:lang w:bidi="ar-SA"/>
                      </w:rPr>
                      <m:t>t</m:t>
                    </m:r>
                  </m:e>
                </m:d>
                <m:r>
                  <w:rPr>
                    <w:rFonts w:ascii="Cambria Math" w:hAnsi="Cambria Math" w:cs="B Lotus"/>
                    <w:sz w:val="18"/>
                    <w:szCs w:val="18"/>
                    <w:lang w:bidi="ar-SA"/>
                  </w:rPr>
                  <m:t>=</m:t>
                </m:r>
                <m:sSub>
                  <m:sSubPr>
                    <m:ctrlPr>
                      <w:rPr>
                        <w:rFonts w:ascii="Cambria Math" w:hAnsi="Cambria Math" w:cs="B Lotus"/>
                        <w:i/>
                        <w:sz w:val="18"/>
                        <w:szCs w:val="18"/>
                        <w:lang w:bidi="ar-SA"/>
                      </w:rPr>
                    </m:ctrlPr>
                  </m:sSubPr>
                  <m:e>
                    <m:r>
                      <w:rPr>
                        <w:rFonts w:ascii="Cambria Math" w:hAnsi="Cambria Math" w:cs="B Lotus"/>
                        <w:sz w:val="18"/>
                        <w:szCs w:val="18"/>
                        <w:lang w:bidi="ar-SA"/>
                      </w:rPr>
                      <m:t>M</m:t>
                    </m:r>
                  </m:e>
                  <m:sub>
                    <m:r>
                      <w:rPr>
                        <w:rFonts w:ascii="Cambria Math" w:hAnsi="Cambria Math" w:cs="B Lotus"/>
                        <w:sz w:val="18"/>
                        <w:szCs w:val="18"/>
                        <w:lang w:bidi="ar-SA"/>
                      </w:rPr>
                      <m:t>0</m:t>
                    </m:r>
                  </m:sub>
                </m:sSub>
                <m:sSup>
                  <m:sSupPr>
                    <m:ctrlPr>
                      <w:rPr>
                        <w:rFonts w:ascii="Cambria Math" w:hAnsi="Cambria Math" w:cs="B Lotus"/>
                        <w:i/>
                        <w:sz w:val="18"/>
                        <w:szCs w:val="18"/>
                        <w:lang w:bidi="ar-SA"/>
                      </w:rPr>
                    </m:ctrlPr>
                  </m:sSupPr>
                  <m:e>
                    <m:r>
                      <w:rPr>
                        <w:rFonts w:ascii="Cambria Math" w:hAnsi="Cambria Math" w:cs="B Lotus"/>
                        <w:sz w:val="18"/>
                        <w:szCs w:val="18"/>
                        <w:lang w:bidi="ar-SA"/>
                      </w:rPr>
                      <m:t>e</m:t>
                    </m:r>
                  </m:e>
                  <m:sup>
                    <m:r>
                      <w:rPr>
                        <w:rFonts w:ascii="Cambria Math" w:hAnsi="Cambria Math" w:cs="B Lotus"/>
                        <w:sz w:val="18"/>
                        <w:szCs w:val="18"/>
                        <w:lang w:bidi="ar-SA"/>
                      </w:rPr>
                      <m:t>iωt</m:t>
                    </m:r>
                  </m:sup>
                </m:sSup>
              </m:oMath>
            </m:oMathPara>
          </w:p>
        </w:tc>
      </w:tr>
      <w:tr w:rsidR="00956DA5" w:rsidRPr="00134684" w14:paraId="5DEF66F2" w14:textId="77777777" w:rsidTr="0048468E">
        <w:tc>
          <w:tcPr>
            <w:tcW w:w="627" w:type="dxa"/>
            <w:vAlign w:val="center"/>
            <w:hideMark/>
          </w:tcPr>
          <w:p w14:paraId="058C98C8" w14:textId="77777777" w:rsidR="00956DA5" w:rsidRPr="00134684" w:rsidRDefault="00956DA5">
            <w:pPr>
              <w:bidi/>
              <w:rPr>
                <w:rFonts w:asciiTheme="majorHAnsi" w:hAnsiTheme="majorHAnsi" w:cs="B Lotus"/>
                <w:sz w:val="22"/>
                <w:szCs w:val="22"/>
                <w:lang w:bidi="ar-SA"/>
              </w:rPr>
            </w:pPr>
            <w:r w:rsidRPr="00134684">
              <w:rPr>
                <w:rFonts w:asciiTheme="majorHAnsi" w:hAnsiTheme="majorHAnsi" w:cs="B Lotus" w:hint="cs"/>
                <w:sz w:val="22"/>
                <w:szCs w:val="22"/>
                <w:rtl/>
              </w:rPr>
              <w:t>(10)</w:t>
            </w:r>
          </w:p>
        </w:tc>
        <w:tc>
          <w:tcPr>
            <w:tcW w:w="3607" w:type="dxa"/>
            <w:hideMark/>
          </w:tcPr>
          <w:p w14:paraId="7DCDDEF5" w14:textId="77777777" w:rsidR="00956DA5" w:rsidRPr="00134684" w:rsidRDefault="00956DA5">
            <w:pPr>
              <w:bidi/>
              <w:ind w:firstLine="284"/>
              <w:jc w:val="both"/>
              <w:rPr>
                <w:rFonts w:asciiTheme="majorHAnsi" w:hAnsiTheme="majorHAnsi" w:cs="B Lotus"/>
                <w:i/>
                <w:sz w:val="18"/>
                <w:szCs w:val="18"/>
                <w:lang w:bidi="ar-SA"/>
              </w:rPr>
            </w:pPr>
            <m:oMathPara>
              <m:oMathParaPr>
                <m:jc m:val="left"/>
              </m:oMathParaPr>
              <m:oMath>
                <m:r>
                  <w:rPr>
                    <w:rFonts w:ascii="Cambria Math" w:hAnsi="Cambria Math" w:cs="B Lotus"/>
                    <w:sz w:val="18"/>
                    <w:szCs w:val="18"/>
                    <w:lang w:bidi="ar-SA"/>
                  </w:rPr>
                  <m:t>U</m:t>
                </m:r>
                <m:d>
                  <m:dPr>
                    <m:ctrlPr>
                      <w:rPr>
                        <w:rFonts w:ascii="Cambria Math" w:hAnsi="Cambria Math" w:cs="B Lotus"/>
                        <w:i/>
                        <w:sz w:val="18"/>
                        <w:szCs w:val="18"/>
                        <w:lang w:bidi="ar-SA"/>
                      </w:rPr>
                    </m:ctrlPr>
                  </m:dPr>
                  <m:e>
                    <m:r>
                      <w:rPr>
                        <w:rFonts w:ascii="Cambria Math" w:hAnsi="Cambria Math" w:cs="B Lotus"/>
                        <w:sz w:val="18"/>
                        <w:szCs w:val="18"/>
                        <w:lang w:bidi="ar-SA"/>
                      </w:rPr>
                      <m:t>t</m:t>
                    </m:r>
                  </m:e>
                </m:d>
                <m:r>
                  <w:rPr>
                    <w:rFonts w:ascii="Cambria Math" w:hAnsi="Cambria Math" w:cs="B Lotus"/>
                    <w:sz w:val="18"/>
                    <w:szCs w:val="18"/>
                    <w:lang w:bidi="ar-SA"/>
                  </w:rPr>
                  <m:t>=</m:t>
                </m:r>
                <m:sSub>
                  <m:sSubPr>
                    <m:ctrlPr>
                      <w:rPr>
                        <w:rFonts w:ascii="Cambria Math" w:hAnsi="Cambria Math" w:cs="B Lotus"/>
                        <w:i/>
                        <w:sz w:val="18"/>
                        <w:szCs w:val="18"/>
                        <w:lang w:bidi="ar-SA"/>
                      </w:rPr>
                    </m:ctrlPr>
                  </m:sSubPr>
                  <m:e>
                    <m:r>
                      <w:rPr>
                        <w:rFonts w:ascii="Cambria Math" w:hAnsi="Cambria Math" w:cs="B Lotus"/>
                        <w:sz w:val="18"/>
                        <w:szCs w:val="18"/>
                        <w:lang w:bidi="ar-SA"/>
                      </w:rPr>
                      <m:t>U</m:t>
                    </m:r>
                  </m:e>
                  <m:sub>
                    <m:r>
                      <w:rPr>
                        <w:rFonts w:ascii="Cambria Math" w:hAnsi="Cambria Math" w:cs="B Lotus"/>
                        <w:sz w:val="18"/>
                        <w:szCs w:val="18"/>
                        <w:lang w:bidi="ar-SA"/>
                      </w:rPr>
                      <m:t>0</m:t>
                    </m:r>
                  </m:sub>
                </m:sSub>
                <m:sSup>
                  <m:sSupPr>
                    <m:ctrlPr>
                      <w:rPr>
                        <w:rFonts w:ascii="Cambria Math" w:hAnsi="Cambria Math" w:cs="B Lotus"/>
                        <w:i/>
                        <w:sz w:val="18"/>
                        <w:szCs w:val="18"/>
                        <w:lang w:bidi="ar-SA"/>
                      </w:rPr>
                    </m:ctrlPr>
                  </m:sSupPr>
                  <m:e>
                    <m:r>
                      <w:rPr>
                        <w:rFonts w:ascii="Cambria Math" w:hAnsi="Cambria Math" w:cs="B Lotus"/>
                        <w:sz w:val="18"/>
                        <w:szCs w:val="18"/>
                        <w:lang w:bidi="ar-SA"/>
                      </w:rPr>
                      <m:t>e</m:t>
                    </m:r>
                  </m:e>
                  <m:sup>
                    <m:r>
                      <w:rPr>
                        <w:rFonts w:ascii="Cambria Math" w:hAnsi="Cambria Math" w:cs="B Lotus"/>
                        <w:sz w:val="18"/>
                        <w:szCs w:val="18"/>
                        <w:lang w:bidi="ar-SA"/>
                      </w:rPr>
                      <m:t>iωt+i</m:t>
                    </m:r>
                    <m:r>
                      <m:rPr>
                        <m:sty m:val="p"/>
                      </m:rPr>
                      <w:rPr>
                        <w:rFonts w:ascii="Cambria Math" w:hAnsi="Cambria Math" w:cs="B Lotus"/>
                        <w:sz w:val="18"/>
                        <w:szCs w:val="18"/>
                        <w:lang w:bidi="ar-SA"/>
                      </w:rPr>
                      <m:t>ϕ</m:t>
                    </m:r>
                  </m:sup>
                </m:sSup>
                <m:r>
                  <w:rPr>
                    <w:rFonts w:ascii="Cambria Math" w:hAnsi="Cambria Math" w:cs="B Lotus"/>
                    <w:sz w:val="18"/>
                    <w:szCs w:val="18"/>
                    <w:lang w:bidi="ar-SA"/>
                  </w:rPr>
                  <m:t xml:space="preserve">   or   θ</m:t>
                </m:r>
                <m:d>
                  <m:dPr>
                    <m:ctrlPr>
                      <w:rPr>
                        <w:rFonts w:ascii="Cambria Math" w:hAnsi="Cambria Math" w:cs="B Lotus"/>
                        <w:i/>
                        <w:sz w:val="18"/>
                        <w:szCs w:val="18"/>
                        <w:lang w:bidi="ar-SA"/>
                      </w:rPr>
                    </m:ctrlPr>
                  </m:dPr>
                  <m:e>
                    <m:r>
                      <w:rPr>
                        <w:rFonts w:ascii="Cambria Math" w:hAnsi="Cambria Math" w:cs="B Lotus"/>
                        <w:sz w:val="18"/>
                        <w:szCs w:val="18"/>
                        <w:lang w:bidi="ar-SA"/>
                      </w:rPr>
                      <m:t>t</m:t>
                    </m:r>
                  </m:e>
                </m:d>
                <m:r>
                  <w:rPr>
                    <w:rFonts w:ascii="Cambria Math" w:hAnsi="Cambria Math" w:cs="B Lotus"/>
                    <w:sz w:val="18"/>
                    <w:szCs w:val="18"/>
                    <w:lang w:bidi="ar-SA"/>
                  </w:rPr>
                  <m:t>=</m:t>
                </m:r>
                <m:sSub>
                  <m:sSubPr>
                    <m:ctrlPr>
                      <w:rPr>
                        <w:rFonts w:ascii="Cambria Math" w:hAnsi="Cambria Math" w:cs="B Lotus"/>
                        <w:i/>
                        <w:sz w:val="18"/>
                        <w:szCs w:val="18"/>
                        <w:lang w:bidi="ar-SA"/>
                      </w:rPr>
                    </m:ctrlPr>
                  </m:sSubPr>
                  <m:e>
                    <m:r>
                      <w:rPr>
                        <w:rFonts w:ascii="Cambria Math" w:hAnsi="Cambria Math" w:cs="B Lotus"/>
                        <w:sz w:val="18"/>
                        <w:szCs w:val="18"/>
                        <w:lang w:bidi="ar-SA"/>
                      </w:rPr>
                      <m:t>θ</m:t>
                    </m:r>
                  </m:e>
                  <m:sub>
                    <m:r>
                      <w:rPr>
                        <w:rFonts w:ascii="Cambria Math" w:hAnsi="Cambria Math" w:cs="B Lotus"/>
                        <w:sz w:val="18"/>
                        <w:szCs w:val="18"/>
                        <w:lang w:bidi="ar-SA"/>
                      </w:rPr>
                      <m:t>0</m:t>
                    </m:r>
                  </m:sub>
                </m:sSub>
                <m:sSup>
                  <m:sSupPr>
                    <m:ctrlPr>
                      <w:rPr>
                        <w:rFonts w:ascii="Cambria Math" w:hAnsi="Cambria Math" w:cs="B Lotus"/>
                        <w:i/>
                        <w:sz w:val="18"/>
                        <w:szCs w:val="18"/>
                        <w:lang w:bidi="ar-SA"/>
                      </w:rPr>
                    </m:ctrlPr>
                  </m:sSupPr>
                  <m:e>
                    <m:r>
                      <w:rPr>
                        <w:rFonts w:ascii="Cambria Math" w:hAnsi="Cambria Math" w:cs="B Lotus"/>
                        <w:sz w:val="18"/>
                        <w:szCs w:val="18"/>
                        <w:lang w:bidi="ar-SA"/>
                      </w:rPr>
                      <m:t>e</m:t>
                    </m:r>
                  </m:e>
                  <m:sup>
                    <m:r>
                      <w:rPr>
                        <w:rFonts w:ascii="Cambria Math" w:hAnsi="Cambria Math" w:cs="B Lotus"/>
                        <w:sz w:val="18"/>
                        <w:szCs w:val="18"/>
                        <w:lang w:bidi="ar-SA"/>
                      </w:rPr>
                      <m:t>iωt+i</m:t>
                    </m:r>
                    <m:r>
                      <m:rPr>
                        <m:sty m:val="p"/>
                      </m:rPr>
                      <w:rPr>
                        <w:rFonts w:ascii="Cambria Math" w:hAnsi="Cambria Math" w:cs="B Lotus"/>
                        <w:sz w:val="18"/>
                        <w:szCs w:val="18"/>
                        <w:lang w:bidi="ar-SA"/>
                      </w:rPr>
                      <m:t>ϕ</m:t>
                    </m:r>
                  </m:sup>
                </m:sSup>
              </m:oMath>
            </m:oMathPara>
          </w:p>
        </w:tc>
      </w:tr>
    </w:tbl>
    <w:p w14:paraId="6C258687" w14:textId="183CE548" w:rsidR="00220B16" w:rsidRPr="00134684" w:rsidRDefault="00A50250" w:rsidP="0048468E">
      <w:pPr>
        <w:bidi/>
        <w:spacing w:before="240"/>
        <w:ind w:firstLine="1"/>
        <w:jc w:val="center"/>
        <w:rPr>
          <w:rFonts w:asciiTheme="majorHAnsi" w:hAnsiTheme="majorHAnsi" w:cs="B Lotus"/>
          <w:sz w:val="22"/>
          <w:szCs w:val="22"/>
        </w:rPr>
      </w:pPr>
      <w:r>
        <w:rPr>
          <w:noProof/>
        </w:rPr>
        <w:drawing>
          <wp:inline distT="0" distB="0" distL="0" distR="0" wp14:anchorId="7334BE84" wp14:editId="630364D4">
            <wp:extent cx="2701290" cy="1856105"/>
            <wp:effectExtent l="0" t="0" r="381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290" cy="1856105"/>
                    </a:xfrm>
                    <a:prstGeom prst="rect">
                      <a:avLst/>
                    </a:prstGeom>
                    <a:noFill/>
                    <a:ln>
                      <a:noFill/>
                    </a:ln>
                  </pic:spPr>
                </pic:pic>
              </a:graphicData>
            </a:graphic>
          </wp:inline>
        </w:drawing>
      </w:r>
    </w:p>
    <w:p w14:paraId="76A6E665" w14:textId="18230150" w:rsidR="00220B16" w:rsidRPr="00134684" w:rsidRDefault="00220B16" w:rsidP="00220B16">
      <w:pPr>
        <w:widowControl w:val="0"/>
        <w:bidi/>
        <w:ind w:firstLine="284"/>
        <w:jc w:val="center"/>
        <w:rPr>
          <w:rFonts w:asciiTheme="majorHAnsi" w:hAnsiTheme="majorHAnsi" w:cs="B Lotus"/>
          <w:sz w:val="20"/>
          <w:szCs w:val="20"/>
          <w:rtl/>
        </w:rPr>
      </w:pPr>
      <w:bookmarkStart w:id="77" w:name="_Ref45292189"/>
      <w:r w:rsidRPr="00134684">
        <w:rPr>
          <w:rFonts w:asciiTheme="majorHAnsi" w:hAnsiTheme="majorHAnsi" w:cs="B Lotus" w:hint="cs"/>
          <w:b/>
          <w:bCs/>
          <w:sz w:val="20"/>
          <w:szCs w:val="20"/>
          <w:rtl/>
        </w:rPr>
        <w:t>شکل</w:t>
      </w:r>
      <w:bookmarkEnd w:id="77"/>
      <w:r w:rsidRPr="00134684">
        <w:rPr>
          <w:rFonts w:asciiTheme="majorHAnsi" w:hAnsiTheme="majorHAnsi" w:cs="B Lotus" w:hint="cs"/>
          <w:b/>
          <w:bCs/>
          <w:sz w:val="20"/>
          <w:szCs w:val="20"/>
          <w:rtl/>
        </w:rPr>
        <w:t xml:space="preserve"> (3)</w:t>
      </w:r>
      <w:r w:rsidRPr="00134684">
        <w:rPr>
          <w:rFonts w:asciiTheme="majorHAnsi" w:hAnsiTheme="majorHAnsi" w:cs="B Lotus" w:hint="cs"/>
          <w:sz w:val="20"/>
          <w:szCs w:val="20"/>
          <w:rtl/>
        </w:rPr>
        <w:t xml:space="preserve"> پی واقع بر نیم</w:t>
      </w:r>
      <w:r w:rsidRPr="00134684">
        <w:rPr>
          <w:rFonts w:asciiTheme="majorHAnsi" w:hAnsiTheme="majorHAnsi" w:cs="B Lotus" w:hint="cs"/>
          <w:sz w:val="20"/>
          <w:szCs w:val="20"/>
          <w:rtl/>
        </w:rPr>
        <w:softHyphen/>
        <w:t>فضای همگن جهت صحت</w:t>
      </w:r>
      <w:r w:rsidRPr="00134684">
        <w:rPr>
          <w:rFonts w:asciiTheme="majorHAnsi" w:hAnsiTheme="majorHAnsi" w:cs="B Lotus" w:hint="cs"/>
          <w:sz w:val="20"/>
          <w:szCs w:val="20"/>
          <w:rtl/>
        </w:rPr>
        <w:softHyphen/>
        <w:t>سنجی</w:t>
      </w:r>
    </w:p>
    <w:p w14:paraId="443C5CA4" w14:textId="32388B1C" w:rsidR="001E0827" w:rsidRPr="00134684" w:rsidRDefault="001E0827" w:rsidP="001E0827">
      <w:pPr>
        <w:widowControl w:val="0"/>
        <w:jc w:val="center"/>
        <w:rPr>
          <w:rFonts w:asciiTheme="majorBidi" w:hAnsiTheme="majorBidi" w:cstheme="majorBidi"/>
          <w:sz w:val="10"/>
          <w:szCs w:val="10"/>
        </w:rPr>
      </w:pPr>
      <w:bookmarkStart w:id="78" w:name="OLE_LINK63"/>
      <w:r w:rsidRPr="00134684">
        <w:rPr>
          <w:rFonts w:asciiTheme="majorBidi" w:hAnsiTheme="majorBidi" w:cstheme="majorBidi"/>
          <w:b/>
          <w:bCs/>
          <w:sz w:val="18"/>
          <w:szCs w:val="18"/>
        </w:rPr>
        <w:t>Fig. 3.</w:t>
      </w:r>
      <w:r w:rsidRPr="00134684">
        <w:rPr>
          <w:rFonts w:asciiTheme="majorBidi" w:hAnsiTheme="majorBidi" w:cstheme="majorBidi"/>
          <w:sz w:val="18"/>
          <w:szCs w:val="18"/>
        </w:rPr>
        <w:t xml:space="preserve"> Foundation on the homogeneous half-space for verification</w:t>
      </w:r>
      <w:bookmarkEnd w:id="78"/>
      <w:r w:rsidRPr="00134684">
        <w:rPr>
          <w:rFonts w:asciiTheme="majorBidi" w:hAnsiTheme="majorBidi" w:cstheme="majorBidi"/>
          <w:sz w:val="18"/>
          <w:szCs w:val="18"/>
          <w:rtl/>
        </w:rPr>
        <w:br/>
      </w:r>
    </w:p>
    <w:p w14:paraId="441BD61E" w14:textId="2E0B316D" w:rsidR="00B17F76" w:rsidRPr="00134684" w:rsidRDefault="00B17F76" w:rsidP="00B17F76">
      <w:pPr>
        <w:bidi/>
        <w:ind w:firstLine="284"/>
        <w:jc w:val="both"/>
        <w:rPr>
          <w:rFonts w:asciiTheme="majorHAnsi" w:hAnsiTheme="majorHAnsi" w:cs="B Lotus"/>
          <w:sz w:val="22"/>
          <w:szCs w:val="22"/>
        </w:rPr>
      </w:pPr>
      <w:r w:rsidRPr="00134684">
        <w:rPr>
          <w:rFonts w:asciiTheme="majorHAnsi" w:hAnsiTheme="majorHAnsi" w:cs="B Lotus" w:hint="cs"/>
          <w:sz w:val="22"/>
          <w:szCs w:val="22"/>
          <w:rtl/>
        </w:rPr>
        <w:t>ج) گام سوم: امپدانس دینامیکی پی با استفاده از رابطه 11 حاصل می</w:t>
      </w:r>
      <w:r w:rsidRPr="00134684">
        <w:rPr>
          <w:rFonts w:asciiTheme="majorHAnsi" w:hAnsiTheme="majorHAnsi" w:cs="B Lotus"/>
          <w:sz w:val="22"/>
          <w:szCs w:val="22"/>
          <w:rtl/>
        </w:rPr>
        <w:softHyphen/>
      </w:r>
      <w:r w:rsidRPr="00134684">
        <w:rPr>
          <w:rFonts w:asciiTheme="majorHAnsi" w:hAnsiTheme="majorHAnsi" w:cs="B Lotus" w:hint="cs"/>
          <w:sz w:val="22"/>
          <w:szCs w:val="22"/>
          <w:rtl/>
        </w:rPr>
        <w:t>گردد. ب</w:t>
      </w:r>
      <w:r w:rsidR="00FE0F08" w:rsidRPr="00134684">
        <w:rPr>
          <w:rFonts w:asciiTheme="majorHAnsi" w:hAnsiTheme="majorHAnsi" w:cs="B Lotus" w:hint="cs"/>
          <w:sz w:val="22"/>
          <w:szCs w:val="22"/>
          <w:rtl/>
        </w:rPr>
        <w:t xml:space="preserve">ه کمک </w:t>
      </w:r>
      <w:r w:rsidRPr="00134684">
        <w:rPr>
          <w:rFonts w:asciiTheme="majorHAnsi" w:hAnsiTheme="majorHAnsi" w:cs="B Lotus" w:hint="cs"/>
          <w:sz w:val="22"/>
          <w:szCs w:val="22"/>
          <w:rtl/>
        </w:rPr>
        <w:t>بخش</w:t>
      </w:r>
      <w:r w:rsidRPr="00134684">
        <w:rPr>
          <w:rFonts w:asciiTheme="majorHAnsi" w:hAnsiTheme="majorHAnsi" w:cs="B Lotus"/>
          <w:sz w:val="22"/>
          <w:szCs w:val="22"/>
          <w:rtl/>
        </w:rPr>
        <w:softHyphen/>
      </w:r>
      <w:r w:rsidRPr="00134684">
        <w:rPr>
          <w:rFonts w:asciiTheme="majorHAnsi" w:hAnsiTheme="majorHAnsi" w:cs="B Lotus" w:hint="cs"/>
          <w:sz w:val="22"/>
          <w:szCs w:val="22"/>
          <w:rtl/>
        </w:rPr>
        <w:t>های حقیقی و موهومی این عدد مختلط می</w:t>
      </w:r>
      <w:r w:rsidRPr="00134684">
        <w:rPr>
          <w:rFonts w:asciiTheme="majorHAnsi" w:hAnsiTheme="majorHAnsi" w:cs="B Lotus"/>
          <w:sz w:val="22"/>
          <w:szCs w:val="22"/>
          <w:rtl/>
        </w:rPr>
        <w:softHyphen/>
      </w:r>
      <w:r w:rsidRPr="00134684">
        <w:rPr>
          <w:rFonts w:asciiTheme="majorHAnsi" w:hAnsiTheme="majorHAnsi" w:cs="B Lotus" w:hint="cs"/>
          <w:sz w:val="22"/>
          <w:szCs w:val="22"/>
          <w:rtl/>
        </w:rPr>
        <w:t>توان مقدار سختی (</w:t>
      </w:r>
      <w:r w:rsidRPr="00134684">
        <w:rPr>
          <w:rFonts w:asciiTheme="majorBidi" w:hAnsiTheme="majorBidi" w:cstheme="majorBidi"/>
          <w:sz w:val="18"/>
          <w:szCs w:val="18"/>
        </w:rPr>
        <w:t>K</w:t>
      </w:r>
      <w:r w:rsidRPr="00134684">
        <w:rPr>
          <w:rFonts w:asciiTheme="majorHAnsi" w:hAnsiTheme="majorHAnsi" w:cs="B Lotus" w:hint="cs"/>
          <w:sz w:val="22"/>
          <w:szCs w:val="22"/>
          <w:rtl/>
        </w:rPr>
        <w:t>) و میرایی (</w:t>
      </w:r>
      <w:r w:rsidRPr="00134684">
        <w:rPr>
          <w:rFonts w:asciiTheme="majorBidi" w:hAnsiTheme="majorBidi" w:cstheme="majorBidi"/>
          <w:sz w:val="18"/>
          <w:szCs w:val="18"/>
        </w:rPr>
        <w:t>C</w:t>
      </w:r>
      <w:r w:rsidRPr="00134684">
        <w:rPr>
          <w:rFonts w:asciiTheme="majorHAnsi" w:hAnsiTheme="majorHAnsi" w:cs="B Lotus" w:hint="cs"/>
          <w:sz w:val="22"/>
          <w:szCs w:val="22"/>
          <w:rtl/>
        </w:rPr>
        <w:t>) دینامیکی را در فرکانس</w:t>
      </w:r>
      <w:r w:rsidRPr="00134684">
        <w:rPr>
          <w:rFonts w:asciiTheme="majorHAnsi" w:hAnsiTheme="majorHAnsi" w:cs="B Lotus"/>
          <w:sz w:val="22"/>
          <w:szCs w:val="22"/>
          <w:rtl/>
        </w:rPr>
        <w:softHyphen/>
      </w:r>
      <w:r w:rsidRPr="00134684">
        <w:rPr>
          <w:rFonts w:asciiTheme="majorHAnsi" w:hAnsiTheme="majorHAnsi" w:cs="B Lotus" w:hint="cs"/>
          <w:sz w:val="22"/>
          <w:szCs w:val="22"/>
          <w:rtl/>
        </w:rPr>
        <w:t>های مختلف بارگذاری محاسبه نمود. با تقسیم بخش</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های </w:t>
      </w:r>
      <w:r w:rsidRPr="00134684">
        <w:rPr>
          <w:rFonts w:asciiTheme="majorHAnsi" w:hAnsiTheme="majorHAnsi" w:cs="B Lotus" w:hint="cs"/>
          <w:sz w:val="22"/>
          <w:szCs w:val="22"/>
          <w:rtl/>
        </w:rPr>
        <w:t xml:space="preserve">حقیقی نیرو بر تغییرمکان بخش حقیقی امپدانس پی (سختی، </w:t>
      </w:r>
      <w:r w:rsidRPr="00134684">
        <w:rPr>
          <w:rFonts w:asciiTheme="majorBidi" w:hAnsiTheme="majorBidi" w:cstheme="majorBidi"/>
          <w:sz w:val="18"/>
          <w:szCs w:val="18"/>
        </w:rPr>
        <w:t>K</w:t>
      </w:r>
      <w:r w:rsidRPr="00134684">
        <w:rPr>
          <w:rFonts w:asciiTheme="majorHAnsi" w:hAnsiTheme="majorHAnsi" w:cs="B Lotus" w:hint="cs"/>
          <w:sz w:val="22"/>
          <w:szCs w:val="22"/>
          <w:rtl/>
        </w:rPr>
        <w:t>) محاسبه شده و با تقسیم بخش</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های موهومی نیرو بر تغییرمکان بخش موهومی امپدانس پی (میرایی، </w:t>
      </w:r>
      <w:bookmarkStart w:id="79" w:name="OLE_LINK97"/>
      <w:proofErr w:type="spellStart"/>
      <w:r w:rsidRPr="00134684">
        <w:rPr>
          <w:rFonts w:asciiTheme="majorBidi" w:hAnsiTheme="majorBidi" w:cstheme="majorBidi"/>
          <w:sz w:val="18"/>
          <w:szCs w:val="18"/>
        </w:rPr>
        <w:t>ω</w:t>
      </w:r>
      <w:bookmarkEnd w:id="79"/>
      <w:r w:rsidRPr="00134684">
        <w:rPr>
          <w:rFonts w:asciiTheme="majorBidi" w:hAnsiTheme="majorBidi" w:cstheme="majorBidi"/>
          <w:sz w:val="18"/>
          <w:szCs w:val="18"/>
        </w:rPr>
        <w:t>C</w:t>
      </w:r>
      <w:proofErr w:type="spellEnd"/>
      <w:r w:rsidRPr="00134684">
        <w:rPr>
          <w:rFonts w:asciiTheme="majorHAnsi" w:hAnsiTheme="majorHAnsi" w:cs="B Lotus" w:hint="cs"/>
          <w:sz w:val="22"/>
          <w:szCs w:val="22"/>
          <w:rtl/>
        </w:rPr>
        <w:t>) حاصل می</w:t>
      </w:r>
      <w:r w:rsidRPr="00134684">
        <w:rPr>
          <w:rFonts w:asciiTheme="majorHAnsi" w:hAnsiTheme="majorHAnsi" w:cs="B Lotus"/>
          <w:sz w:val="22"/>
          <w:szCs w:val="22"/>
          <w:rtl/>
        </w:rPr>
        <w:softHyphen/>
      </w:r>
      <w:r w:rsidRPr="00134684">
        <w:rPr>
          <w:rFonts w:asciiTheme="majorHAnsi" w:hAnsiTheme="majorHAnsi" w:cs="B Lotus" w:hint="cs"/>
          <w:sz w:val="22"/>
          <w:szCs w:val="22"/>
          <w:rtl/>
        </w:rPr>
        <w:t>گردد.</w:t>
      </w:r>
    </w:p>
    <w:tbl>
      <w:tblPr>
        <w:tblStyle w:val="TableGrid"/>
        <w:bidiVisual/>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3572"/>
      </w:tblGrid>
      <w:tr w:rsidR="00B17F76" w:rsidRPr="00134684" w14:paraId="5474878C" w14:textId="77777777" w:rsidTr="001B3C93">
        <w:tc>
          <w:tcPr>
            <w:tcW w:w="861" w:type="dxa"/>
            <w:vAlign w:val="center"/>
          </w:tcPr>
          <w:p w14:paraId="7AF2147D" w14:textId="77777777" w:rsidR="00B17F76" w:rsidRPr="00134684" w:rsidRDefault="00B17F76" w:rsidP="001F5C1B">
            <w:pPr>
              <w:bidi/>
              <w:rPr>
                <w:rFonts w:asciiTheme="majorHAnsi" w:hAnsiTheme="majorHAnsi" w:cs="B Lotus"/>
                <w:sz w:val="22"/>
                <w:szCs w:val="22"/>
              </w:rPr>
            </w:pPr>
            <w:r w:rsidRPr="00134684">
              <w:rPr>
                <w:rFonts w:asciiTheme="majorHAnsi" w:hAnsiTheme="majorHAnsi" w:cs="B Lotus" w:hint="cs"/>
                <w:sz w:val="22"/>
                <w:szCs w:val="22"/>
                <w:rtl/>
              </w:rPr>
              <w:t>(11)</w:t>
            </w:r>
          </w:p>
        </w:tc>
        <w:tc>
          <w:tcPr>
            <w:tcW w:w="8145" w:type="dxa"/>
            <w:hideMark/>
          </w:tcPr>
          <w:p w14:paraId="3408E636" w14:textId="0FD6DFB9" w:rsidR="00B17F76" w:rsidRPr="00134684" w:rsidRDefault="00B17F76" w:rsidP="00B17F76">
            <w:pPr>
              <w:bidi/>
              <w:ind w:firstLine="284"/>
              <w:jc w:val="both"/>
              <w:rPr>
                <w:rFonts w:asciiTheme="majorHAnsi" w:hAnsiTheme="majorHAnsi" w:cs="B Lotus"/>
                <w:i/>
                <w:sz w:val="22"/>
                <w:szCs w:val="22"/>
              </w:rPr>
            </w:pPr>
            <m:oMathPara>
              <m:oMathParaPr>
                <m:jc m:val="left"/>
              </m:oMathParaPr>
              <m:oMath>
                <m:r>
                  <w:rPr>
                    <w:rFonts w:ascii="Cambria Math" w:hAnsi="Cambria Math" w:cs="B Lotus"/>
                    <w:sz w:val="18"/>
                    <w:szCs w:val="18"/>
                  </w:rPr>
                  <m:t>K</m:t>
                </m:r>
                <m:d>
                  <m:dPr>
                    <m:ctrlPr>
                      <w:rPr>
                        <w:rFonts w:ascii="Cambria Math" w:hAnsi="Cambria Math" w:cs="B Lotus"/>
                        <w:i/>
                        <w:sz w:val="18"/>
                        <w:szCs w:val="18"/>
                      </w:rPr>
                    </m:ctrlPr>
                  </m:dPr>
                  <m:e>
                    <m:r>
                      <w:rPr>
                        <w:rFonts w:ascii="Cambria Math" w:hAnsi="Cambria Math" w:cs="B Lotus"/>
                        <w:sz w:val="18"/>
                        <w:szCs w:val="18"/>
                      </w:rPr>
                      <m:t>ω</m:t>
                    </m:r>
                  </m:e>
                </m:d>
                <m:r>
                  <w:rPr>
                    <w:rFonts w:ascii="Cambria Math" w:hAnsi="Cambria Math" w:cs="B Lotus"/>
                    <w:sz w:val="18"/>
                    <w:szCs w:val="18"/>
                  </w:rPr>
                  <m:t>=</m:t>
                </m:r>
                <m:f>
                  <m:fPr>
                    <m:ctrlPr>
                      <w:rPr>
                        <w:rFonts w:ascii="Cambria Math" w:hAnsi="Cambria Math" w:cs="B Lotus"/>
                        <w:i/>
                        <w:sz w:val="18"/>
                        <w:szCs w:val="18"/>
                      </w:rPr>
                    </m:ctrlPr>
                  </m:fPr>
                  <m:num>
                    <m:r>
                      <w:rPr>
                        <w:rFonts w:ascii="Cambria Math" w:hAnsi="Cambria Math" w:cs="B Lotus"/>
                        <w:sz w:val="18"/>
                        <w:szCs w:val="18"/>
                      </w:rPr>
                      <m:t>P</m:t>
                    </m:r>
                    <m:d>
                      <m:dPr>
                        <m:ctrlPr>
                          <w:rPr>
                            <w:rFonts w:ascii="Cambria Math" w:hAnsi="Cambria Math" w:cs="B Lotus"/>
                            <w:i/>
                            <w:sz w:val="18"/>
                            <w:szCs w:val="18"/>
                          </w:rPr>
                        </m:ctrlPr>
                      </m:dPr>
                      <m:e>
                        <m:r>
                          <w:rPr>
                            <w:rFonts w:ascii="Cambria Math" w:hAnsi="Cambria Math" w:cs="B Lotus"/>
                            <w:sz w:val="18"/>
                            <w:szCs w:val="18"/>
                          </w:rPr>
                          <m:t>t</m:t>
                        </m:r>
                      </m:e>
                    </m:d>
                  </m:num>
                  <m:den>
                    <m:r>
                      <w:rPr>
                        <w:rFonts w:ascii="Cambria Math" w:hAnsi="Cambria Math" w:cs="B Lotus"/>
                        <w:sz w:val="18"/>
                        <w:szCs w:val="18"/>
                      </w:rPr>
                      <m:t>U</m:t>
                    </m:r>
                    <m:d>
                      <m:dPr>
                        <m:ctrlPr>
                          <w:rPr>
                            <w:rFonts w:ascii="Cambria Math" w:hAnsi="Cambria Math" w:cs="B Lotus"/>
                            <w:i/>
                            <w:sz w:val="18"/>
                            <w:szCs w:val="18"/>
                          </w:rPr>
                        </m:ctrlPr>
                      </m:dPr>
                      <m:e>
                        <m:r>
                          <w:rPr>
                            <w:rFonts w:ascii="Cambria Math" w:hAnsi="Cambria Math" w:cs="B Lotus"/>
                            <w:sz w:val="18"/>
                            <w:szCs w:val="18"/>
                          </w:rPr>
                          <m:t>t</m:t>
                        </m:r>
                      </m:e>
                    </m:d>
                  </m:den>
                </m:f>
                <m:r>
                  <w:rPr>
                    <w:rFonts w:ascii="Cambria Math" w:hAnsi="Cambria Math" w:cs="B Lotus"/>
                    <w:sz w:val="18"/>
                    <w:szCs w:val="18"/>
                  </w:rPr>
                  <m:t>=K+iωC</m:t>
                </m:r>
              </m:oMath>
            </m:oMathPara>
          </w:p>
        </w:tc>
      </w:tr>
    </w:tbl>
    <w:p w14:paraId="1FFDCEEA" w14:textId="58ADB8D1" w:rsidR="00A93562" w:rsidRPr="00134684" w:rsidRDefault="00B17F76" w:rsidP="00902BC9">
      <w:pPr>
        <w:widowControl w:val="0"/>
        <w:bidi/>
        <w:ind w:firstLine="284"/>
        <w:jc w:val="both"/>
        <w:rPr>
          <w:rFonts w:asciiTheme="majorHAnsi" w:hAnsiTheme="majorHAnsi" w:cs="B Lotus"/>
          <w:sz w:val="22"/>
          <w:szCs w:val="22"/>
          <w:rtl/>
        </w:rPr>
      </w:pPr>
      <w:r w:rsidRPr="00134684">
        <w:rPr>
          <w:rFonts w:asciiTheme="majorHAnsi" w:hAnsiTheme="majorHAnsi" w:cs="B Lotus" w:hint="cs"/>
          <w:sz w:val="22"/>
          <w:szCs w:val="22"/>
          <w:rtl/>
        </w:rPr>
        <w:t>روابط پیشنهادی</w:t>
      </w:r>
      <w:bookmarkStart w:id="80" w:name="OLE_LINK93"/>
      <w:proofErr w:type="spellStart"/>
      <w:r w:rsidR="00FD5259" w:rsidRPr="00134684">
        <w:rPr>
          <w:rFonts w:asciiTheme="majorBidi" w:hAnsiTheme="majorBidi" w:cstheme="majorBidi"/>
          <w:sz w:val="18"/>
          <w:szCs w:val="18"/>
        </w:rPr>
        <w:t>Gazetas</w:t>
      </w:r>
      <w:proofErr w:type="spellEnd"/>
      <w:r w:rsidR="00FD5259" w:rsidRPr="00134684">
        <w:rPr>
          <w:rFonts w:asciiTheme="majorHAnsi" w:hAnsiTheme="majorHAnsi" w:cs="B Lotus"/>
          <w:sz w:val="22"/>
          <w:szCs w:val="22"/>
        </w:rPr>
        <w:t xml:space="preserve"> </w:t>
      </w:r>
      <w:r w:rsidR="00FD5259" w:rsidRPr="00134684">
        <w:rPr>
          <w:rFonts w:asciiTheme="majorHAnsi" w:hAnsiTheme="majorHAnsi" w:cs="B Lotus" w:hint="cs"/>
          <w:sz w:val="22"/>
          <w:szCs w:val="22"/>
          <w:rtl/>
        </w:rPr>
        <w:t xml:space="preserve"> </w:t>
      </w:r>
      <w:r w:rsidR="00FD5259" w:rsidRPr="00134684">
        <w:rPr>
          <w:rFonts w:asciiTheme="majorBidi" w:hAnsiTheme="majorBidi" w:cstheme="majorBidi"/>
          <w:sz w:val="18"/>
          <w:szCs w:val="18"/>
          <w:rtl/>
        </w:rPr>
        <w:fldChar w:fldCharType="begin"/>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ADDIN ZOTERO_ITEM CSL_CITATION {"citationID":"u14maHXy","properties":{"formattedCitation":"[14]","plainCitation":"[14]","noteIndex":0},"citationItems":[{"id":875,"uris":["http://zotero.org/users/local/OWDx7WgM/items/XIUHMT54"],"itemData":{"id":875,"type</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chapter","container-title":"Foundation Engineering Handbook","event-place":"Boston, MA","ISBN":"978-1-4613-6752-9","language":"en","note":"DOI: 10.1007/978-1-4615-3928-5_15","page":"553-593","publisher":"Springer US","publisher-place":"Boston, MA","source":"DOI.org (Crossref)","title":"Foundation Vibrations","URL":"http://link.springer.com/10.1007/978-1-4615-3928-5_15","editor":[{"family":"Fang","given":"Hsai-Yang"}],"author":[{"family":"Gazetas","given":"George"}],"accessed":{"date-parts":[["2024",7,7</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issued":{"date-parts":[["1991"]]}}}],"schema":"https://github.com/citation-style-language/schema/raw/master/csl-citation.json</w:instrText>
      </w:r>
      <w:r w:rsidR="00FC790F" w:rsidRPr="00134684">
        <w:rPr>
          <w:rFonts w:asciiTheme="majorBidi" w:hAnsiTheme="majorBidi" w:cstheme="majorBidi"/>
          <w:sz w:val="18"/>
          <w:szCs w:val="18"/>
          <w:rtl/>
        </w:rPr>
        <w:instrText xml:space="preserve">"} </w:instrText>
      </w:r>
      <w:r w:rsidR="00FD5259" w:rsidRPr="00134684">
        <w:rPr>
          <w:rFonts w:asciiTheme="majorBidi" w:hAnsiTheme="majorBidi" w:cstheme="majorBidi"/>
          <w:sz w:val="18"/>
          <w:szCs w:val="18"/>
          <w:rtl/>
        </w:rPr>
        <w:fldChar w:fldCharType="separate"/>
      </w:r>
      <w:r w:rsidR="00FC790F" w:rsidRPr="00134684">
        <w:rPr>
          <w:sz w:val="18"/>
        </w:rPr>
        <w:t>[14]</w:t>
      </w:r>
      <w:r w:rsidR="00FD5259" w:rsidRPr="00134684">
        <w:rPr>
          <w:rFonts w:asciiTheme="majorBidi" w:hAnsiTheme="majorBidi" w:cstheme="majorBidi"/>
          <w:sz w:val="18"/>
          <w:szCs w:val="18"/>
          <w:rtl/>
        </w:rPr>
        <w:fldChar w:fldCharType="end"/>
      </w:r>
      <w:bookmarkEnd w:id="80"/>
      <w:r w:rsidR="00FD5259"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جهت محاسبه امپدانس دینامیکی یک پی مربعی واقع بر نیم</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فضای همگن در جدول 1 خلاصه شده است. </w:t>
      </w:r>
      <w:r w:rsidR="00A93562" w:rsidRPr="00134684">
        <w:rPr>
          <w:rFonts w:asciiTheme="majorHAnsi" w:hAnsiTheme="majorHAnsi" w:cs="B Lotus" w:hint="cs"/>
          <w:sz w:val="22"/>
          <w:szCs w:val="22"/>
          <w:rtl/>
        </w:rPr>
        <w:t>ضریب پواسن خاک ماسه</w:t>
      </w:r>
      <w:r w:rsidR="00A93562" w:rsidRPr="00134684">
        <w:rPr>
          <w:rFonts w:asciiTheme="majorHAnsi" w:hAnsiTheme="majorHAnsi" w:cs="B Lotus" w:hint="cs"/>
          <w:sz w:val="22"/>
          <w:szCs w:val="22"/>
          <w:rtl/>
        </w:rPr>
        <w:softHyphen/>
        <w:t>ای (</w:t>
      </w:r>
      <w:r w:rsidR="00A93562" w:rsidRPr="00134684">
        <w:rPr>
          <w:rFonts w:asciiTheme="majorBidi" w:hAnsiTheme="majorBidi" w:cstheme="majorBidi"/>
          <w:sz w:val="18"/>
          <w:szCs w:val="18"/>
        </w:rPr>
        <w:t>ν</w:t>
      </w:r>
      <w:r w:rsidR="00A93562" w:rsidRPr="00134684">
        <w:rPr>
          <w:rFonts w:asciiTheme="majorHAnsi" w:hAnsiTheme="majorHAnsi" w:cs="B Lotus" w:hint="cs"/>
          <w:sz w:val="22"/>
          <w:szCs w:val="22"/>
          <w:rtl/>
        </w:rPr>
        <w:t xml:space="preserve">) در روابط ارائه شده در جدول 1، بر اساس رابطه 12 </w:t>
      </w:r>
      <w:r w:rsidR="00FE0F08" w:rsidRPr="00134684">
        <w:rPr>
          <w:rFonts w:asciiTheme="majorHAnsi" w:hAnsiTheme="majorHAnsi" w:cs="B Lotus" w:hint="cs"/>
          <w:sz w:val="22"/>
          <w:szCs w:val="22"/>
          <w:rtl/>
        </w:rPr>
        <w:t>(توصیه</w:t>
      </w:r>
      <w:r w:rsidR="00A93562" w:rsidRPr="00134684">
        <w:rPr>
          <w:rFonts w:asciiTheme="majorHAnsi" w:hAnsiTheme="majorHAnsi" w:cs="B Lotus" w:hint="cs"/>
          <w:sz w:val="22"/>
          <w:szCs w:val="22"/>
          <w:rtl/>
        </w:rPr>
        <w:t xml:space="preserve"> شده توسط محققین گذشته</w:t>
      </w:r>
      <w:r w:rsidR="00A93562" w:rsidRPr="00134684">
        <w:rPr>
          <w:rFonts w:asciiTheme="majorBidi" w:hAnsiTheme="majorBidi" w:cstheme="majorBidi"/>
          <w:sz w:val="18"/>
          <w:szCs w:val="18"/>
          <w:rtl/>
        </w:rPr>
        <w:t xml:space="preserve"> </w:t>
      </w:r>
      <w:r w:rsidR="00A93562" w:rsidRPr="00134684">
        <w:rPr>
          <w:rFonts w:asciiTheme="majorBidi" w:hAnsiTheme="majorBidi" w:cstheme="majorBidi"/>
          <w:sz w:val="18"/>
          <w:szCs w:val="18"/>
          <w:rtl/>
        </w:rPr>
        <w:fldChar w:fldCharType="begin"/>
      </w:r>
      <w:r w:rsidR="00902BC9" w:rsidRPr="00134684">
        <w:rPr>
          <w:rFonts w:asciiTheme="majorBidi" w:hAnsiTheme="majorBidi" w:cstheme="majorBidi"/>
          <w:sz w:val="18"/>
          <w:szCs w:val="18"/>
          <w:rtl/>
        </w:rPr>
        <w:instrText xml:space="preserve"> </w:instrText>
      </w:r>
      <w:r w:rsidR="00902BC9" w:rsidRPr="00134684">
        <w:rPr>
          <w:rFonts w:asciiTheme="majorBidi" w:hAnsiTheme="majorBidi" w:cstheme="majorBidi"/>
          <w:sz w:val="18"/>
          <w:szCs w:val="18"/>
        </w:rPr>
        <w:instrText>ADDIN ZOTERO_ITEM CSL_CITATION {"citationID":"a0WKJIB5","properties":{"formattedCitation":"[26]","plainCitation":"[26]","noteIndex":0},"citationItems":[{"id":894,"uris":["http://zotero.org/users/local/OWDx7WgM/items/3L9LANGK"],"itemData":{"id":894,"type</w:instrText>
      </w:r>
      <w:r w:rsidR="00902BC9" w:rsidRPr="00134684">
        <w:rPr>
          <w:rFonts w:asciiTheme="majorBidi" w:hAnsiTheme="majorBidi" w:cstheme="majorBidi"/>
          <w:sz w:val="18"/>
          <w:szCs w:val="18"/>
          <w:rtl/>
        </w:rPr>
        <w:instrText>":"</w:instrText>
      </w:r>
      <w:r w:rsidR="00902BC9" w:rsidRPr="00134684">
        <w:rPr>
          <w:rFonts w:asciiTheme="majorBidi" w:hAnsiTheme="majorBidi" w:cstheme="majorBidi"/>
          <w:sz w:val="18"/>
          <w:szCs w:val="18"/>
        </w:rPr>
        <w:instrText>paper-conference","container-title":"Foundation Engineering: Current Principles and Practices","page":"691–705","publisher":"ASCE","source":"Google Scholar","title":"CUFAD: A Computer Program for Compression and Uplift Foundaton Analysis and Design","title-short":"CUFAD","author":[{"family":"Trautmann","given":"Charles H."},{"family":"Kulhawy","given":"Fred H."},{"family":"Longo","given":"Vito J."}],"issued":{"date-parts</w:instrText>
      </w:r>
      <w:r w:rsidR="00902BC9" w:rsidRPr="00134684">
        <w:rPr>
          <w:rFonts w:asciiTheme="majorBidi" w:hAnsiTheme="majorBidi" w:cstheme="majorBidi"/>
          <w:sz w:val="18"/>
          <w:szCs w:val="18"/>
          <w:rtl/>
        </w:rPr>
        <w:instrText>":[["1987"]]</w:instrText>
      </w:r>
      <w:r w:rsidR="00902BC9" w:rsidRPr="00134684">
        <w:rPr>
          <w:rFonts w:asciiTheme="majorBidi" w:hAnsiTheme="majorBidi" w:cstheme="majorBidi"/>
          <w:sz w:val="18"/>
          <w:szCs w:val="18"/>
        </w:rPr>
        <w:instrText>}}}],"schema":"https://github.com/citation-style-language/schema/raw/master/csl-citation.json</w:instrText>
      </w:r>
      <w:r w:rsidR="00902BC9" w:rsidRPr="00134684">
        <w:rPr>
          <w:rFonts w:asciiTheme="majorBidi" w:hAnsiTheme="majorBidi" w:cstheme="majorBidi"/>
          <w:sz w:val="18"/>
          <w:szCs w:val="18"/>
          <w:rtl/>
        </w:rPr>
        <w:instrText xml:space="preserve">"} </w:instrText>
      </w:r>
      <w:r w:rsidR="00A93562" w:rsidRPr="00134684">
        <w:rPr>
          <w:rFonts w:asciiTheme="majorBidi" w:hAnsiTheme="majorBidi" w:cstheme="majorBidi"/>
          <w:sz w:val="18"/>
          <w:szCs w:val="18"/>
          <w:rtl/>
        </w:rPr>
        <w:fldChar w:fldCharType="separate"/>
      </w:r>
      <w:r w:rsidR="00902BC9" w:rsidRPr="00134684">
        <w:rPr>
          <w:sz w:val="18"/>
        </w:rPr>
        <w:t>[26]</w:t>
      </w:r>
      <w:r w:rsidR="00A93562" w:rsidRPr="00134684">
        <w:rPr>
          <w:rFonts w:asciiTheme="majorBidi" w:hAnsiTheme="majorBidi" w:cstheme="majorBidi"/>
          <w:sz w:val="18"/>
          <w:szCs w:val="18"/>
          <w:rtl/>
        </w:rPr>
        <w:fldChar w:fldCharType="end"/>
      </w:r>
      <w:r w:rsidR="00FE0F08" w:rsidRPr="00134684">
        <w:rPr>
          <w:rFonts w:asciiTheme="majorBidi" w:hAnsiTheme="majorBidi" w:cstheme="majorBidi" w:hint="cs"/>
          <w:sz w:val="18"/>
          <w:szCs w:val="18"/>
          <w:rtl/>
        </w:rPr>
        <w:t>)</w:t>
      </w:r>
      <w:r w:rsidR="00A93562" w:rsidRPr="00134684">
        <w:rPr>
          <w:rFonts w:asciiTheme="majorBidi" w:hAnsiTheme="majorBidi" w:cstheme="majorBidi" w:hint="cs"/>
          <w:sz w:val="18"/>
          <w:szCs w:val="18"/>
          <w:rtl/>
        </w:rPr>
        <w:t xml:space="preserve"> </w:t>
      </w:r>
      <w:r w:rsidR="00A93562" w:rsidRPr="00134684">
        <w:rPr>
          <w:rFonts w:asciiTheme="majorHAnsi" w:hAnsiTheme="majorHAnsi" w:cs="B Lotus" w:hint="cs"/>
          <w:sz w:val="22"/>
          <w:szCs w:val="22"/>
          <w:rtl/>
        </w:rPr>
        <w:t>حاصل می</w:t>
      </w:r>
      <w:r w:rsidR="00A93562" w:rsidRPr="00134684">
        <w:rPr>
          <w:rFonts w:asciiTheme="majorHAnsi" w:hAnsiTheme="majorHAnsi" w:cs="B Lotus" w:hint="cs"/>
          <w:sz w:val="22"/>
          <w:szCs w:val="22"/>
          <w:rtl/>
        </w:rPr>
        <w:softHyphen/>
        <w:t xml:space="preserve">گردد. لازم به ذکر است که مقدار </w:t>
      </w:r>
      <w:r w:rsidR="00A93562" w:rsidRPr="00134684">
        <w:rPr>
          <w:rFonts w:asciiTheme="majorBidi" w:hAnsiTheme="majorBidi" w:cstheme="majorBidi"/>
          <w:sz w:val="18"/>
          <w:szCs w:val="18"/>
        </w:rPr>
        <w:t>φ'</w:t>
      </w:r>
      <w:r w:rsidR="00A93562" w:rsidRPr="00134684">
        <w:rPr>
          <w:rFonts w:asciiTheme="majorHAnsi" w:hAnsiTheme="majorHAnsi" w:cs="B Lotus" w:hint="cs"/>
          <w:sz w:val="22"/>
          <w:szCs w:val="22"/>
          <w:rtl/>
        </w:rPr>
        <w:t xml:space="preserve"> بر حسب درجه از رابطه 5 استخراج شده است.</w:t>
      </w:r>
    </w:p>
    <w:tbl>
      <w:tblPr>
        <w:tblStyle w:val="TableGrid"/>
        <w:bidiVisual/>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gridCol w:w="3590"/>
      </w:tblGrid>
      <w:tr w:rsidR="00A93562" w:rsidRPr="00134684" w14:paraId="6C6A801D" w14:textId="77777777" w:rsidTr="001B3C93">
        <w:trPr>
          <w:trHeight w:val="482"/>
        </w:trPr>
        <w:tc>
          <w:tcPr>
            <w:tcW w:w="861" w:type="dxa"/>
            <w:vAlign w:val="center"/>
          </w:tcPr>
          <w:p w14:paraId="66F7A845" w14:textId="77777777" w:rsidR="00A93562" w:rsidRPr="00134684" w:rsidRDefault="00A93562" w:rsidP="001B3C93">
            <w:pPr>
              <w:bidi/>
              <w:rPr>
                <w:rFonts w:asciiTheme="majorHAnsi" w:hAnsiTheme="majorHAnsi" w:cs="B Lotus"/>
                <w:sz w:val="22"/>
                <w:szCs w:val="22"/>
                <w:rtl/>
              </w:rPr>
            </w:pPr>
            <w:bookmarkStart w:id="81" w:name="OLE_LINK115"/>
            <w:bookmarkStart w:id="82" w:name="_Hlk161577382"/>
            <w:r w:rsidRPr="00134684">
              <w:rPr>
                <w:rFonts w:asciiTheme="majorHAnsi" w:hAnsiTheme="majorHAnsi" w:cs="B Lotus" w:hint="cs"/>
                <w:sz w:val="22"/>
                <w:szCs w:val="22"/>
                <w:rtl/>
              </w:rPr>
              <w:t>(12)</w:t>
            </w:r>
            <w:bookmarkEnd w:id="81"/>
          </w:p>
        </w:tc>
        <w:tc>
          <w:tcPr>
            <w:tcW w:w="8145" w:type="dxa"/>
            <w:hideMark/>
          </w:tcPr>
          <w:p w14:paraId="45FF40EC" w14:textId="77777777" w:rsidR="00A93562" w:rsidRPr="00134684" w:rsidRDefault="00A93562" w:rsidP="001B3C93">
            <w:pPr>
              <w:bidi/>
              <w:ind w:firstLine="284"/>
              <w:jc w:val="both"/>
              <w:rPr>
                <w:rFonts w:asciiTheme="majorHAnsi" w:hAnsiTheme="majorHAnsi" w:cs="B Lotus"/>
                <w:i/>
                <w:sz w:val="22"/>
                <w:szCs w:val="22"/>
              </w:rPr>
            </w:pPr>
            <m:oMathPara>
              <m:oMathParaPr>
                <m:jc m:val="left"/>
              </m:oMathParaPr>
              <m:oMath>
                <m:r>
                  <w:rPr>
                    <w:rFonts w:ascii="Cambria Math" w:hAnsi="Cambria Math" w:cs="B Lotus"/>
                    <w:sz w:val="18"/>
                    <w:szCs w:val="18"/>
                  </w:rPr>
                  <m:t>ν=0.1+0.3(</m:t>
                </m:r>
                <m:f>
                  <m:fPr>
                    <m:ctrlPr>
                      <w:rPr>
                        <w:rFonts w:ascii="Cambria Math" w:hAnsi="Cambria Math" w:cs="B Lotus"/>
                        <w:i/>
                        <w:sz w:val="18"/>
                        <w:szCs w:val="18"/>
                      </w:rPr>
                    </m:ctrlPr>
                  </m:fPr>
                  <m:num>
                    <w:bookmarkStart w:id="83" w:name="OLE_LINK400"/>
                    <m:r>
                      <w:rPr>
                        <w:rFonts w:ascii="Cambria Math" w:hAnsi="Cambria Math" w:cs="B Lotus"/>
                        <w:sz w:val="18"/>
                        <w:szCs w:val="18"/>
                      </w:rPr>
                      <m:t>φ</m:t>
                    </m:r>
                    <w:bookmarkEnd w:id="83"/>
                    <m:r>
                      <w:rPr>
                        <w:rFonts w:ascii="Cambria Math" w:hAnsi="Cambria Math" w:cs="B Lotus"/>
                        <w:sz w:val="18"/>
                        <w:szCs w:val="18"/>
                      </w:rPr>
                      <m:t>'-25</m:t>
                    </m:r>
                  </m:num>
                  <m:den>
                    <m:r>
                      <w:rPr>
                        <w:rFonts w:ascii="Cambria Math" w:hAnsi="Cambria Math" w:cs="B Lotus"/>
                        <w:sz w:val="18"/>
                        <w:szCs w:val="18"/>
                      </w:rPr>
                      <m:t>45-25</m:t>
                    </m:r>
                  </m:den>
                </m:f>
                <m:r>
                  <w:rPr>
                    <w:rFonts w:ascii="Cambria Math" w:hAnsi="Cambria Math" w:cs="B Lotus"/>
                    <w:sz w:val="18"/>
                    <w:szCs w:val="18"/>
                  </w:rPr>
                  <m:t>)</m:t>
                </m:r>
              </m:oMath>
            </m:oMathPara>
          </w:p>
        </w:tc>
      </w:tr>
    </w:tbl>
    <w:p w14:paraId="0E65ACEF" w14:textId="5669E5B1" w:rsidR="00B17F76" w:rsidRPr="00134684" w:rsidRDefault="00B17F76" w:rsidP="00A93562">
      <w:pPr>
        <w:bidi/>
        <w:spacing w:before="240"/>
        <w:jc w:val="center"/>
        <w:rPr>
          <w:rFonts w:asciiTheme="majorHAnsi" w:hAnsiTheme="majorHAnsi" w:cs="B Lotus"/>
          <w:sz w:val="20"/>
          <w:szCs w:val="20"/>
          <w:rtl/>
        </w:rPr>
      </w:pPr>
      <w:bookmarkStart w:id="84" w:name="_Ref39235484"/>
      <w:bookmarkStart w:id="85" w:name="OLE_LINK124"/>
      <w:bookmarkStart w:id="86" w:name="OLE_LINK125"/>
      <w:bookmarkEnd w:id="82"/>
      <w:r w:rsidRPr="00134684">
        <w:rPr>
          <w:rFonts w:asciiTheme="majorHAnsi" w:hAnsiTheme="majorHAnsi" w:cs="B Lotus" w:hint="cs"/>
          <w:b/>
          <w:bCs/>
          <w:sz w:val="20"/>
          <w:szCs w:val="20"/>
          <w:rtl/>
        </w:rPr>
        <w:t>جدول</w:t>
      </w:r>
      <w:bookmarkEnd w:id="84"/>
      <w:r w:rsidRPr="00134684">
        <w:rPr>
          <w:rFonts w:asciiTheme="majorHAnsi" w:hAnsiTheme="majorHAnsi" w:cs="B Lotus" w:hint="cs"/>
          <w:b/>
          <w:bCs/>
          <w:sz w:val="20"/>
          <w:szCs w:val="20"/>
          <w:rtl/>
        </w:rPr>
        <w:t xml:space="preserve"> 1</w:t>
      </w:r>
      <w:r w:rsidR="00E7071B" w:rsidRPr="00134684">
        <w:rPr>
          <w:rFonts w:asciiTheme="majorHAnsi" w:hAnsiTheme="majorHAnsi" w:cs="B Lotus" w:hint="cs"/>
          <w:b/>
          <w:bCs/>
          <w:sz w:val="20"/>
          <w:szCs w:val="20"/>
          <w:rtl/>
        </w:rPr>
        <w:t>-</w:t>
      </w:r>
      <w:r w:rsidRPr="00134684">
        <w:rPr>
          <w:rFonts w:asciiTheme="majorHAnsi" w:hAnsiTheme="majorHAnsi" w:cs="B Lotus" w:hint="cs"/>
          <w:b/>
          <w:bCs/>
          <w:sz w:val="20"/>
          <w:szCs w:val="20"/>
          <w:rtl/>
        </w:rPr>
        <w:t xml:space="preserve"> </w:t>
      </w:r>
      <w:bookmarkEnd w:id="85"/>
      <w:bookmarkEnd w:id="86"/>
      <w:r w:rsidRPr="00134684">
        <w:rPr>
          <w:rFonts w:asciiTheme="majorHAnsi" w:hAnsiTheme="majorHAnsi" w:cs="B Lotus" w:hint="cs"/>
          <w:sz w:val="20"/>
          <w:szCs w:val="20"/>
          <w:rtl/>
        </w:rPr>
        <w:t xml:space="preserve">سختی و میرایی دینامیکی پی سطحی به عرض </w:t>
      </w:r>
      <w:r w:rsidRPr="00134684">
        <w:rPr>
          <w:rFonts w:asciiTheme="majorBidi" w:hAnsiTheme="majorBidi" w:cstheme="majorBidi"/>
          <w:sz w:val="18"/>
          <w:szCs w:val="18"/>
        </w:rPr>
        <w:t>2B</w:t>
      </w:r>
      <w:r w:rsidRPr="00134684">
        <w:rPr>
          <w:rFonts w:asciiTheme="majorHAnsi" w:hAnsiTheme="majorHAnsi" w:cs="B Lotus" w:hint="cs"/>
          <w:sz w:val="20"/>
          <w:szCs w:val="20"/>
          <w:rtl/>
        </w:rPr>
        <w:t xml:space="preserve"> واقع بر خاک همگن</w:t>
      </w:r>
    </w:p>
    <w:p w14:paraId="379D9A6F" w14:textId="4C7B44B1" w:rsidR="00EF6BF2" w:rsidRPr="00134684" w:rsidRDefault="00EF6BF2" w:rsidP="00EF6BF2">
      <w:pPr>
        <w:jc w:val="center"/>
        <w:rPr>
          <w:rFonts w:asciiTheme="majorBidi" w:hAnsiTheme="majorBidi" w:cstheme="majorBidi"/>
          <w:sz w:val="18"/>
          <w:szCs w:val="18"/>
        </w:rPr>
      </w:pPr>
      <w:r w:rsidRPr="00134684">
        <w:rPr>
          <w:rFonts w:asciiTheme="majorBidi" w:hAnsiTheme="majorBidi" w:cstheme="majorBidi"/>
          <w:b/>
          <w:bCs/>
          <w:sz w:val="18"/>
          <w:szCs w:val="18"/>
        </w:rPr>
        <w:t>Table 1.</w:t>
      </w:r>
      <w:r w:rsidRPr="00134684">
        <w:rPr>
          <w:rFonts w:asciiTheme="majorBidi" w:hAnsiTheme="majorBidi" w:cstheme="majorBidi"/>
          <w:sz w:val="18"/>
          <w:szCs w:val="18"/>
        </w:rPr>
        <w:t xml:space="preserve"> Dynamic Impedance of surface foundation with a width of 2B located on homogeneous soil</w:t>
      </w:r>
    </w:p>
    <w:tbl>
      <w:tblPr>
        <w:tblStyle w:val="TableGrid"/>
        <w:bidiVisual/>
        <w:tblW w:w="0" w:type="auto"/>
        <w:jc w:val="center"/>
        <w:tblLook w:val="04A0" w:firstRow="1" w:lastRow="0" w:firstColumn="1" w:lastColumn="0" w:noHBand="0" w:noVBand="1"/>
      </w:tblPr>
      <w:tblGrid>
        <w:gridCol w:w="1648"/>
        <w:gridCol w:w="1563"/>
        <w:gridCol w:w="1033"/>
      </w:tblGrid>
      <w:tr w:rsidR="00B17F76" w:rsidRPr="00134684" w14:paraId="734F7B38" w14:textId="77777777" w:rsidTr="00980405">
        <w:trPr>
          <w:jc w:val="center"/>
        </w:trPr>
        <w:tc>
          <w:tcPr>
            <w:tcW w:w="0" w:type="auto"/>
            <w:vAlign w:val="center"/>
          </w:tcPr>
          <w:p w14:paraId="6DA7F6C8" w14:textId="77777777" w:rsidR="00B17F76" w:rsidRPr="00134684" w:rsidRDefault="00B17F76" w:rsidP="00BE672A">
            <w:pPr>
              <w:bidi/>
              <w:spacing w:line="276" w:lineRule="auto"/>
              <w:jc w:val="center"/>
              <w:rPr>
                <w:rFonts w:asciiTheme="majorBidi" w:hAnsiTheme="majorBidi" w:cstheme="majorBidi"/>
                <w:sz w:val="16"/>
                <w:szCs w:val="16"/>
              </w:rPr>
            </w:pPr>
            <w:r w:rsidRPr="00134684">
              <w:rPr>
                <w:rFonts w:asciiTheme="majorBidi" w:hAnsiTheme="majorBidi" w:cstheme="majorBidi"/>
                <w:sz w:val="16"/>
                <w:szCs w:val="16"/>
              </w:rPr>
              <w:t>Radiation Dashpot Coefficient</w:t>
            </w:r>
          </w:p>
        </w:tc>
        <w:tc>
          <w:tcPr>
            <w:tcW w:w="0" w:type="auto"/>
            <w:vAlign w:val="center"/>
          </w:tcPr>
          <w:p w14:paraId="5FB34C11" w14:textId="77777777" w:rsidR="00B17F76" w:rsidRPr="00134684" w:rsidRDefault="00B17F76" w:rsidP="00BE672A">
            <w:pPr>
              <w:bidi/>
              <w:spacing w:line="276" w:lineRule="auto"/>
              <w:jc w:val="center"/>
              <w:rPr>
                <w:rFonts w:asciiTheme="majorBidi" w:hAnsiTheme="majorBidi" w:cstheme="majorBidi"/>
                <w:sz w:val="16"/>
                <w:szCs w:val="16"/>
              </w:rPr>
            </w:pPr>
            <w:r w:rsidRPr="00134684">
              <w:rPr>
                <w:rFonts w:asciiTheme="majorBidi" w:hAnsiTheme="majorBidi" w:cstheme="majorBidi"/>
                <w:sz w:val="16"/>
                <w:szCs w:val="16"/>
              </w:rPr>
              <w:t>Dynamic Stiffness Coefficient</w:t>
            </w:r>
          </w:p>
        </w:tc>
        <w:tc>
          <w:tcPr>
            <w:tcW w:w="0" w:type="auto"/>
            <w:vAlign w:val="center"/>
          </w:tcPr>
          <w:p w14:paraId="7C7A1A4A" w14:textId="77777777" w:rsidR="00B17F76" w:rsidRPr="00134684" w:rsidRDefault="00B17F76" w:rsidP="00BE672A">
            <w:pPr>
              <w:bidi/>
              <w:spacing w:line="276" w:lineRule="auto"/>
              <w:jc w:val="center"/>
              <w:rPr>
                <w:rFonts w:asciiTheme="majorBidi" w:hAnsiTheme="majorBidi" w:cstheme="majorBidi"/>
                <w:sz w:val="16"/>
                <w:szCs w:val="16"/>
              </w:rPr>
            </w:pPr>
            <w:r w:rsidRPr="00134684">
              <w:rPr>
                <w:rFonts w:asciiTheme="majorBidi" w:hAnsiTheme="majorBidi" w:cstheme="majorBidi"/>
                <w:sz w:val="16"/>
                <w:szCs w:val="16"/>
              </w:rPr>
              <w:t>Vibration mode</w:t>
            </w:r>
          </w:p>
        </w:tc>
      </w:tr>
      <w:tr w:rsidR="00B17F76" w:rsidRPr="00134684" w14:paraId="2CCE7AB1" w14:textId="77777777" w:rsidTr="00980405">
        <w:trPr>
          <w:jc w:val="center"/>
        </w:trPr>
        <w:tc>
          <w:tcPr>
            <w:tcW w:w="0" w:type="auto"/>
            <w:vAlign w:val="center"/>
          </w:tcPr>
          <w:p w14:paraId="4B371ABD" w14:textId="0B7F3E25" w:rsidR="00B17F76" w:rsidRPr="00134684" w:rsidRDefault="00694BC6" w:rsidP="00BE672A">
            <w:pPr>
              <w:bidi/>
              <w:spacing w:line="276" w:lineRule="auto"/>
              <w:ind w:firstLine="284"/>
              <w:jc w:val="center"/>
              <w:rPr>
                <w:rFonts w:asciiTheme="majorBidi" w:hAnsiTheme="majorBidi" w:cstheme="majorBidi"/>
                <w:sz w:val="16"/>
                <w:szCs w:val="16"/>
                <w:rtl/>
              </w:rPr>
            </w:pPr>
            <m:oMathPara>
              <m:oMath>
                <m:acc>
                  <m:accPr>
                    <m:chr m:val="̅"/>
                    <m:ctrlPr>
                      <w:rPr>
                        <w:rFonts w:ascii="Cambria Math" w:hAnsi="Cambria Math" w:cstheme="majorBidi"/>
                        <w:i/>
                        <w:sz w:val="16"/>
                        <w:szCs w:val="16"/>
                      </w:rPr>
                    </m:ctrlPr>
                  </m:accPr>
                  <m:e>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y</m:t>
                        </m:r>
                      </m:sub>
                    </m:sSub>
                  </m:e>
                </m:acc>
                <m:r>
                  <w:rPr>
                    <w:rFonts w:ascii="Cambria Math" w:hAnsi="Cambria Math" w:cstheme="majorBidi"/>
                    <w:sz w:val="16"/>
                    <w:szCs w:val="16"/>
                  </w:rPr>
                  <m:t>=ρ</m:t>
                </m:r>
                <m:sSub>
                  <m:sSubPr>
                    <m:ctrlPr>
                      <w:rPr>
                        <w:rFonts w:ascii="Cambria Math" w:hAnsi="Cambria Math" w:cstheme="majorBidi"/>
                        <w:i/>
                        <w:sz w:val="16"/>
                        <w:szCs w:val="16"/>
                      </w:rPr>
                    </m:ctrlPr>
                  </m:sSubPr>
                  <m:e>
                    <m:r>
                      <w:rPr>
                        <w:rFonts w:ascii="Cambria Math" w:hAnsi="Cambria Math" w:cstheme="majorBidi"/>
                        <w:sz w:val="16"/>
                        <w:szCs w:val="16"/>
                      </w:rPr>
                      <m:t>V</m:t>
                    </m:r>
                  </m:e>
                  <m:sub>
                    <m:r>
                      <w:rPr>
                        <w:rFonts w:ascii="Cambria Math" w:hAnsi="Cambria Math" w:cstheme="majorBidi"/>
                        <w:sz w:val="16"/>
                        <w:szCs w:val="16"/>
                      </w:rPr>
                      <m:t>s</m:t>
                    </m:r>
                  </m:sub>
                </m:sSub>
                <m:f>
                  <m:fPr>
                    <m:ctrlPr>
                      <w:rPr>
                        <w:rFonts w:ascii="Cambria Math" w:hAnsi="Cambria Math" w:cstheme="majorBidi"/>
                        <w:i/>
                        <w:sz w:val="16"/>
                        <w:szCs w:val="16"/>
                      </w:rPr>
                    </m:ctrlPr>
                  </m:fPr>
                  <m:num>
                    <m:r>
                      <w:rPr>
                        <w:rFonts w:ascii="Cambria Math" w:hAnsi="Cambria Math" w:cstheme="majorBidi"/>
                        <w:sz w:val="16"/>
                        <w:szCs w:val="16"/>
                      </w:rPr>
                      <m:t>13.6</m:t>
                    </m:r>
                    <m:sSup>
                      <m:sSupPr>
                        <m:ctrlPr>
                          <w:rPr>
                            <w:rFonts w:ascii="Cambria Math" w:hAnsi="Cambria Math" w:cstheme="majorBidi"/>
                            <w:i/>
                            <w:sz w:val="16"/>
                            <w:szCs w:val="16"/>
                          </w:rPr>
                        </m:ctrlPr>
                      </m:sSupPr>
                      <m:e>
                        <m:r>
                          <w:rPr>
                            <w:rFonts w:ascii="Cambria Math" w:hAnsi="Cambria Math" w:cstheme="majorBidi"/>
                            <w:sz w:val="16"/>
                            <w:szCs w:val="16"/>
                          </w:rPr>
                          <m:t>B</m:t>
                        </m:r>
                      </m:e>
                      <m:sup>
                        <m:r>
                          <w:rPr>
                            <w:rFonts w:ascii="Cambria Math" w:hAnsi="Cambria Math" w:cstheme="majorBidi"/>
                            <w:sz w:val="16"/>
                            <w:szCs w:val="16"/>
                          </w:rPr>
                          <m:t>2</m:t>
                        </m:r>
                      </m:sup>
                    </m:sSup>
                  </m:num>
                  <m:den>
                    <m:r>
                      <w:rPr>
                        <w:rFonts w:ascii="Cambria Math" w:hAnsi="Cambria Math" w:cstheme="majorBidi"/>
                        <w:sz w:val="16"/>
                        <w:szCs w:val="16"/>
                      </w:rPr>
                      <m:t>π(1-ν)</m:t>
                    </m:r>
                  </m:den>
                </m:f>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y</m:t>
                    </m:r>
                  </m:sub>
                </m:sSub>
              </m:oMath>
            </m:oMathPara>
          </w:p>
        </w:tc>
        <w:tc>
          <w:tcPr>
            <w:tcW w:w="0" w:type="auto"/>
            <w:vAlign w:val="center"/>
          </w:tcPr>
          <w:p w14:paraId="1C09A732" w14:textId="732D2BDF" w:rsidR="00B17F76" w:rsidRPr="00134684" w:rsidRDefault="00694BC6" w:rsidP="00BE672A">
            <w:pPr>
              <w:bidi/>
              <w:spacing w:line="276" w:lineRule="auto"/>
              <w:ind w:firstLine="284"/>
              <w:jc w:val="center"/>
              <w:rPr>
                <w:rFonts w:asciiTheme="majorBidi" w:hAnsiTheme="majorBidi" w:cstheme="majorBidi"/>
                <w:sz w:val="16"/>
                <w:szCs w:val="16"/>
              </w:rPr>
            </w:pPr>
            <m:oMathPara>
              <m:oMath>
                <m:sSub>
                  <m:sSubPr>
                    <m:ctrlPr>
                      <w:rPr>
                        <w:rFonts w:ascii="Cambria Math" w:hAnsi="Cambria Math" w:cstheme="majorBidi"/>
                        <w:i/>
                        <w:sz w:val="16"/>
                        <w:szCs w:val="16"/>
                      </w:rPr>
                    </m:ctrlPr>
                  </m:sSubPr>
                  <m:e>
                    <m:acc>
                      <m:accPr>
                        <m:chr m:val="̅"/>
                        <m:ctrlPr>
                          <w:rPr>
                            <w:rFonts w:ascii="Cambria Math" w:hAnsi="Cambria Math" w:cstheme="majorBidi"/>
                            <w:i/>
                            <w:sz w:val="16"/>
                            <w:szCs w:val="16"/>
                          </w:rPr>
                        </m:ctrlPr>
                      </m:accPr>
                      <m:e>
                        <m:r>
                          <w:rPr>
                            <w:rFonts w:ascii="Cambria Math" w:hAnsi="Cambria Math" w:cstheme="majorBidi"/>
                            <w:sz w:val="16"/>
                            <w:szCs w:val="16"/>
                          </w:rPr>
                          <m:t>K</m:t>
                        </m:r>
                      </m:e>
                    </m:acc>
                  </m:e>
                  <m:sub>
                    <m:r>
                      <w:rPr>
                        <w:rFonts w:ascii="Cambria Math" w:hAnsi="Cambria Math" w:cstheme="majorBidi"/>
                        <w:sz w:val="16"/>
                        <w:szCs w:val="16"/>
                      </w:rPr>
                      <m:t>y</m:t>
                    </m:r>
                  </m:sub>
                </m:sSub>
                <m:r>
                  <w:rPr>
                    <w:rFonts w:ascii="Cambria Math" w:hAnsi="Cambria Math" w:cstheme="majorBidi"/>
                    <w:sz w:val="16"/>
                    <w:szCs w:val="16"/>
                  </w:rPr>
                  <m:t>=</m:t>
                </m:r>
                <m:f>
                  <m:fPr>
                    <m:ctrlPr>
                      <w:rPr>
                        <w:rFonts w:ascii="Cambria Math" w:hAnsi="Cambria Math" w:cstheme="majorBidi"/>
                        <w:i/>
                        <w:sz w:val="16"/>
                        <w:szCs w:val="16"/>
                      </w:rPr>
                    </m:ctrlPr>
                  </m:fPr>
                  <m:num>
                    <m:r>
                      <w:rPr>
                        <w:rFonts w:ascii="Cambria Math" w:hAnsi="Cambria Math" w:cstheme="majorBidi"/>
                        <w:sz w:val="16"/>
                        <w:szCs w:val="16"/>
                      </w:rPr>
                      <m:t>4.54</m:t>
                    </m:r>
                  </m:num>
                  <m:den>
                    <m:r>
                      <w:rPr>
                        <w:rFonts w:ascii="Cambria Math" w:hAnsi="Cambria Math" w:cstheme="majorBidi"/>
                        <w:sz w:val="16"/>
                        <w:szCs w:val="16"/>
                      </w:rPr>
                      <m:t>1-ν</m:t>
                    </m:r>
                  </m:den>
                </m:f>
                <m:sSub>
                  <m:sSubPr>
                    <m:ctrlPr>
                      <w:rPr>
                        <w:rFonts w:ascii="Cambria Math" w:hAnsi="Cambria Math" w:cstheme="majorBidi"/>
                        <w:i/>
                        <w:sz w:val="16"/>
                        <w:szCs w:val="16"/>
                      </w:rPr>
                    </m:ctrlPr>
                  </m:sSubPr>
                  <m:e>
                    <m:r>
                      <w:rPr>
                        <w:rFonts w:ascii="Cambria Math" w:hAnsi="Cambria Math" w:cstheme="majorBidi"/>
                        <w:sz w:val="16"/>
                        <w:szCs w:val="16"/>
                      </w:rPr>
                      <m:t>G</m:t>
                    </m:r>
                  </m:e>
                  <m:sub>
                    <m:r>
                      <w:rPr>
                        <w:rFonts w:ascii="Cambria Math" w:hAnsi="Cambria Math" w:cstheme="majorBidi"/>
                        <w:sz w:val="16"/>
                        <w:szCs w:val="16"/>
                      </w:rPr>
                      <m:t>0</m:t>
                    </m:r>
                  </m:sub>
                </m:sSub>
                <m:r>
                  <w:rPr>
                    <w:rFonts w:ascii="Cambria Math" w:hAnsi="Cambria Math" w:cstheme="majorBidi"/>
                    <w:sz w:val="16"/>
                    <w:szCs w:val="16"/>
                  </w:rPr>
                  <m:t>B</m:t>
                </m:r>
                <m:sSub>
                  <m:sSubPr>
                    <m:ctrlPr>
                      <w:rPr>
                        <w:rFonts w:ascii="Cambria Math" w:hAnsi="Cambria Math" w:cstheme="majorBidi"/>
                        <w:i/>
                        <w:sz w:val="16"/>
                        <w:szCs w:val="16"/>
                      </w:rPr>
                    </m:ctrlPr>
                  </m:sSubPr>
                  <m:e>
                    <m:r>
                      <w:rPr>
                        <w:rFonts w:ascii="Cambria Math" w:hAnsi="Cambria Math" w:cstheme="majorBidi"/>
                        <w:sz w:val="16"/>
                        <w:szCs w:val="16"/>
                      </w:rPr>
                      <m:t>k</m:t>
                    </m:r>
                  </m:e>
                  <m:sub>
                    <m:r>
                      <w:rPr>
                        <w:rFonts w:ascii="Cambria Math" w:hAnsi="Cambria Math" w:cstheme="majorBidi"/>
                        <w:sz w:val="16"/>
                        <w:szCs w:val="16"/>
                      </w:rPr>
                      <m:t>y</m:t>
                    </m:r>
                  </m:sub>
                </m:sSub>
              </m:oMath>
            </m:oMathPara>
          </w:p>
        </w:tc>
        <w:tc>
          <w:tcPr>
            <w:tcW w:w="0" w:type="auto"/>
            <w:vAlign w:val="center"/>
          </w:tcPr>
          <w:p w14:paraId="395FD72C" w14:textId="77777777" w:rsidR="00B17F76" w:rsidRPr="00134684" w:rsidRDefault="00B17F76" w:rsidP="00BE672A">
            <w:pPr>
              <w:bidi/>
              <w:spacing w:line="276" w:lineRule="auto"/>
              <w:jc w:val="center"/>
              <w:rPr>
                <w:rFonts w:asciiTheme="majorBidi" w:hAnsiTheme="majorBidi" w:cstheme="majorBidi"/>
                <w:sz w:val="16"/>
                <w:szCs w:val="16"/>
              </w:rPr>
            </w:pPr>
            <w:bookmarkStart w:id="87" w:name="OLE_LINK243"/>
            <w:bookmarkStart w:id="88" w:name="OLE_LINK244"/>
            <w:r w:rsidRPr="00134684">
              <w:rPr>
                <w:rFonts w:asciiTheme="majorBidi" w:hAnsiTheme="majorBidi" w:cstheme="majorBidi"/>
                <w:sz w:val="16"/>
                <w:szCs w:val="16"/>
              </w:rPr>
              <w:t>Vertical, y</w:t>
            </w:r>
            <w:bookmarkEnd w:id="87"/>
            <w:bookmarkEnd w:id="88"/>
          </w:p>
        </w:tc>
      </w:tr>
      <w:tr w:rsidR="00B17F76" w:rsidRPr="00134684" w14:paraId="577294D0" w14:textId="77777777" w:rsidTr="00980405">
        <w:trPr>
          <w:jc w:val="center"/>
        </w:trPr>
        <w:tc>
          <w:tcPr>
            <w:tcW w:w="0" w:type="auto"/>
            <w:vAlign w:val="center"/>
          </w:tcPr>
          <w:p w14:paraId="0845ABA0" w14:textId="7F160CD7" w:rsidR="00B17F76" w:rsidRPr="00134684" w:rsidRDefault="00694BC6" w:rsidP="00BE672A">
            <w:pPr>
              <w:bidi/>
              <w:spacing w:line="276" w:lineRule="auto"/>
              <w:ind w:firstLine="284"/>
              <w:jc w:val="center"/>
              <w:rPr>
                <w:rFonts w:asciiTheme="majorBidi" w:hAnsiTheme="majorBidi" w:cstheme="majorBidi"/>
                <w:sz w:val="16"/>
                <w:szCs w:val="16"/>
                <w:rtl/>
              </w:rPr>
            </w:pPr>
            <m:oMathPara>
              <m:oMath>
                <m:acc>
                  <m:accPr>
                    <m:chr m:val="̅"/>
                    <m:ctrlPr>
                      <w:rPr>
                        <w:rFonts w:ascii="Cambria Math" w:hAnsi="Cambria Math" w:cstheme="majorBidi"/>
                        <w:i/>
                        <w:sz w:val="16"/>
                        <w:szCs w:val="16"/>
                      </w:rPr>
                    </m:ctrlPr>
                  </m:accPr>
                  <m:e>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z</m:t>
                        </m:r>
                      </m:sub>
                    </m:sSub>
                  </m:e>
                </m:acc>
                <m:r>
                  <w:rPr>
                    <w:rFonts w:ascii="Cambria Math" w:hAnsi="Cambria Math" w:cstheme="majorBidi"/>
                    <w:sz w:val="16"/>
                    <w:szCs w:val="16"/>
                  </w:rPr>
                  <m:t>=4ρ</m:t>
                </m:r>
                <m:sSub>
                  <m:sSubPr>
                    <m:ctrlPr>
                      <w:rPr>
                        <w:rFonts w:ascii="Cambria Math" w:hAnsi="Cambria Math" w:cstheme="majorBidi"/>
                        <w:i/>
                        <w:sz w:val="16"/>
                        <w:szCs w:val="16"/>
                      </w:rPr>
                    </m:ctrlPr>
                  </m:sSubPr>
                  <m:e>
                    <m:r>
                      <w:rPr>
                        <w:rFonts w:ascii="Cambria Math" w:hAnsi="Cambria Math" w:cstheme="majorBidi"/>
                        <w:sz w:val="16"/>
                        <w:szCs w:val="16"/>
                      </w:rPr>
                      <m:t>V</m:t>
                    </m:r>
                  </m:e>
                  <m:sub>
                    <m:r>
                      <w:rPr>
                        <w:rFonts w:ascii="Cambria Math" w:hAnsi="Cambria Math" w:cstheme="majorBidi"/>
                        <w:sz w:val="16"/>
                        <w:szCs w:val="16"/>
                      </w:rPr>
                      <m:t>s</m:t>
                    </m:r>
                  </m:sub>
                </m:sSub>
                <m:sSup>
                  <m:sSupPr>
                    <m:ctrlPr>
                      <w:rPr>
                        <w:rFonts w:ascii="Cambria Math" w:hAnsi="Cambria Math" w:cstheme="majorBidi"/>
                        <w:i/>
                        <w:sz w:val="16"/>
                        <w:szCs w:val="16"/>
                      </w:rPr>
                    </m:ctrlPr>
                  </m:sSupPr>
                  <m:e>
                    <m:r>
                      <w:rPr>
                        <w:rFonts w:ascii="Cambria Math" w:hAnsi="Cambria Math" w:cstheme="majorBidi"/>
                        <w:sz w:val="16"/>
                        <w:szCs w:val="16"/>
                      </w:rPr>
                      <m:t>B</m:t>
                    </m:r>
                  </m:e>
                  <m:sup>
                    <m:r>
                      <w:rPr>
                        <w:rFonts w:ascii="Cambria Math" w:hAnsi="Cambria Math" w:cstheme="majorBidi"/>
                        <w:sz w:val="16"/>
                        <w:szCs w:val="16"/>
                      </w:rPr>
                      <m:t>2</m:t>
                    </m:r>
                  </m:sup>
                </m:sSup>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z</m:t>
                    </m:r>
                  </m:sub>
                </m:sSub>
              </m:oMath>
            </m:oMathPara>
          </w:p>
        </w:tc>
        <w:tc>
          <w:tcPr>
            <w:tcW w:w="0" w:type="auto"/>
            <w:vAlign w:val="center"/>
          </w:tcPr>
          <w:p w14:paraId="73D5CC00" w14:textId="37B18A04" w:rsidR="00B17F76" w:rsidRPr="00134684" w:rsidRDefault="00694BC6" w:rsidP="00BE672A">
            <w:pPr>
              <w:bidi/>
              <w:spacing w:line="276" w:lineRule="auto"/>
              <w:ind w:firstLine="284"/>
              <w:jc w:val="center"/>
              <w:rPr>
                <w:rFonts w:asciiTheme="majorBidi" w:hAnsiTheme="majorBidi" w:cstheme="majorBidi"/>
                <w:sz w:val="16"/>
                <w:szCs w:val="16"/>
              </w:rPr>
            </w:pPr>
            <m:oMathPara>
              <m:oMath>
                <m:sSub>
                  <m:sSubPr>
                    <m:ctrlPr>
                      <w:rPr>
                        <w:rFonts w:ascii="Cambria Math" w:hAnsi="Cambria Math" w:cstheme="majorBidi"/>
                        <w:i/>
                        <w:sz w:val="16"/>
                        <w:szCs w:val="16"/>
                      </w:rPr>
                    </m:ctrlPr>
                  </m:sSubPr>
                  <m:e>
                    <m:acc>
                      <m:accPr>
                        <m:chr m:val="̅"/>
                        <m:ctrlPr>
                          <w:rPr>
                            <w:rFonts w:ascii="Cambria Math" w:hAnsi="Cambria Math" w:cstheme="majorBidi"/>
                            <w:i/>
                            <w:sz w:val="16"/>
                            <w:szCs w:val="16"/>
                          </w:rPr>
                        </m:ctrlPr>
                      </m:accPr>
                      <m:e>
                        <m:r>
                          <w:rPr>
                            <w:rFonts w:ascii="Cambria Math" w:hAnsi="Cambria Math" w:cstheme="majorBidi"/>
                            <w:sz w:val="16"/>
                            <w:szCs w:val="16"/>
                          </w:rPr>
                          <m:t>K</m:t>
                        </m:r>
                      </m:e>
                    </m:acc>
                  </m:e>
                  <m:sub>
                    <m:r>
                      <w:rPr>
                        <w:rFonts w:ascii="Cambria Math" w:hAnsi="Cambria Math" w:cstheme="majorBidi"/>
                        <w:sz w:val="16"/>
                        <w:szCs w:val="16"/>
                      </w:rPr>
                      <m:t>z</m:t>
                    </m:r>
                  </m:sub>
                </m:sSub>
                <m:r>
                  <w:rPr>
                    <w:rFonts w:ascii="Cambria Math" w:hAnsi="Cambria Math" w:cstheme="majorBidi"/>
                    <w:sz w:val="16"/>
                    <w:szCs w:val="16"/>
                  </w:rPr>
                  <m:t>=</m:t>
                </m:r>
                <m:f>
                  <m:fPr>
                    <m:ctrlPr>
                      <w:rPr>
                        <w:rFonts w:ascii="Cambria Math" w:hAnsi="Cambria Math" w:cstheme="majorBidi"/>
                        <w:i/>
                        <w:sz w:val="16"/>
                        <w:szCs w:val="16"/>
                      </w:rPr>
                    </m:ctrlPr>
                  </m:fPr>
                  <m:num>
                    <m:r>
                      <w:rPr>
                        <w:rFonts w:ascii="Cambria Math" w:hAnsi="Cambria Math" w:cstheme="majorBidi"/>
                        <w:sz w:val="16"/>
                        <w:szCs w:val="16"/>
                      </w:rPr>
                      <m:t>9</m:t>
                    </m:r>
                  </m:num>
                  <m:den>
                    <m:r>
                      <w:rPr>
                        <w:rFonts w:ascii="Cambria Math" w:hAnsi="Cambria Math" w:cstheme="majorBidi"/>
                        <w:sz w:val="16"/>
                        <w:szCs w:val="16"/>
                      </w:rPr>
                      <m:t>2-ν</m:t>
                    </m:r>
                  </m:den>
                </m:f>
                <m:sSub>
                  <m:sSubPr>
                    <m:ctrlPr>
                      <w:rPr>
                        <w:rFonts w:ascii="Cambria Math" w:hAnsi="Cambria Math" w:cstheme="majorBidi"/>
                        <w:i/>
                        <w:sz w:val="16"/>
                        <w:szCs w:val="16"/>
                      </w:rPr>
                    </m:ctrlPr>
                  </m:sSubPr>
                  <m:e>
                    <m:r>
                      <w:rPr>
                        <w:rFonts w:ascii="Cambria Math" w:hAnsi="Cambria Math" w:cstheme="majorBidi"/>
                        <w:sz w:val="16"/>
                        <w:szCs w:val="16"/>
                      </w:rPr>
                      <m:t>G</m:t>
                    </m:r>
                  </m:e>
                  <m:sub>
                    <m:r>
                      <w:rPr>
                        <w:rFonts w:ascii="Cambria Math" w:hAnsi="Cambria Math" w:cstheme="majorBidi"/>
                        <w:sz w:val="16"/>
                        <w:szCs w:val="16"/>
                      </w:rPr>
                      <m:t>0</m:t>
                    </m:r>
                  </m:sub>
                </m:sSub>
                <m:r>
                  <w:rPr>
                    <w:rFonts w:ascii="Cambria Math" w:hAnsi="Cambria Math" w:cstheme="majorBidi"/>
                    <w:sz w:val="16"/>
                    <w:szCs w:val="16"/>
                  </w:rPr>
                  <m:t>B</m:t>
                </m:r>
                <m:sSub>
                  <m:sSubPr>
                    <m:ctrlPr>
                      <w:rPr>
                        <w:rFonts w:ascii="Cambria Math" w:hAnsi="Cambria Math" w:cstheme="majorBidi"/>
                        <w:i/>
                        <w:sz w:val="16"/>
                        <w:szCs w:val="16"/>
                      </w:rPr>
                    </m:ctrlPr>
                  </m:sSubPr>
                  <m:e>
                    <m:r>
                      <w:rPr>
                        <w:rFonts w:ascii="Cambria Math" w:hAnsi="Cambria Math" w:cstheme="majorBidi"/>
                        <w:sz w:val="16"/>
                        <w:szCs w:val="16"/>
                      </w:rPr>
                      <m:t>k</m:t>
                    </m:r>
                  </m:e>
                  <m:sub>
                    <m:r>
                      <w:rPr>
                        <w:rFonts w:ascii="Cambria Math" w:hAnsi="Cambria Math" w:cstheme="majorBidi"/>
                        <w:sz w:val="16"/>
                        <w:szCs w:val="16"/>
                      </w:rPr>
                      <m:t>z</m:t>
                    </m:r>
                  </m:sub>
                </m:sSub>
              </m:oMath>
            </m:oMathPara>
          </w:p>
        </w:tc>
        <w:tc>
          <w:tcPr>
            <w:tcW w:w="0" w:type="auto"/>
            <w:vAlign w:val="center"/>
          </w:tcPr>
          <w:p w14:paraId="6C0002A6" w14:textId="77777777" w:rsidR="00B17F76" w:rsidRPr="00134684" w:rsidRDefault="00B17F76" w:rsidP="00BE672A">
            <w:pPr>
              <w:bidi/>
              <w:spacing w:line="276" w:lineRule="auto"/>
              <w:jc w:val="center"/>
              <w:rPr>
                <w:rFonts w:asciiTheme="majorBidi" w:hAnsiTheme="majorBidi" w:cstheme="majorBidi"/>
                <w:sz w:val="16"/>
                <w:szCs w:val="16"/>
              </w:rPr>
            </w:pPr>
            <w:bookmarkStart w:id="89" w:name="OLE_LINK245"/>
            <w:r w:rsidRPr="00134684">
              <w:rPr>
                <w:rFonts w:asciiTheme="majorBidi" w:hAnsiTheme="majorBidi" w:cstheme="majorBidi"/>
                <w:sz w:val="16"/>
                <w:szCs w:val="16"/>
              </w:rPr>
              <w:t>Horizontal</w:t>
            </w:r>
            <w:bookmarkEnd w:id="89"/>
            <w:r w:rsidRPr="00134684">
              <w:rPr>
                <w:rFonts w:asciiTheme="majorBidi" w:hAnsiTheme="majorBidi" w:cstheme="majorBidi"/>
                <w:sz w:val="16"/>
                <w:szCs w:val="16"/>
              </w:rPr>
              <w:t>, z</w:t>
            </w:r>
          </w:p>
        </w:tc>
      </w:tr>
      <w:tr w:rsidR="00B17F76" w:rsidRPr="00134684" w14:paraId="6DDB20FD" w14:textId="77777777" w:rsidTr="00980405">
        <w:trPr>
          <w:jc w:val="center"/>
        </w:trPr>
        <w:tc>
          <w:tcPr>
            <w:tcW w:w="0" w:type="auto"/>
            <w:vAlign w:val="center"/>
          </w:tcPr>
          <w:p w14:paraId="61C3C8CD" w14:textId="2EE61877" w:rsidR="00B17F76" w:rsidRPr="00134684" w:rsidRDefault="00694BC6" w:rsidP="00BE672A">
            <w:pPr>
              <w:bidi/>
              <w:spacing w:line="276" w:lineRule="auto"/>
              <w:ind w:firstLine="284"/>
              <w:jc w:val="center"/>
              <w:rPr>
                <w:rFonts w:asciiTheme="majorBidi" w:hAnsiTheme="majorBidi" w:cstheme="majorBidi"/>
                <w:sz w:val="16"/>
                <w:szCs w:val="16"/>
              </w:rPr>
            </w:pPr>
            <m:oMathPara>
              <m:oMath>
                <m:acc>
                  <m:accPr>
                    <m:chr m:val="̅"/>
                    <m:ctrlPr>
                      <w:rPr>
                        <w:rFonts w:ascii="Cambria Math" w:hAnsi="Cambria Math" w:cstheme="majorBidi"/>
                        <w:i/>
                        <w:sz w:val="16"/>
                        <w:szCs w:val="16"/>
                      </w:rPr>
                    </m:ctrlPr>
                  </m:accPr>
                  <m:e>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x</m:t>
                        </m:r>
                      </m:sub>
                    </m:sSub>
                  </m:e>
                </m:acc>
                <m:r>
                  <w:rPr>
                    <w:rFonts w:ascii="Cambria Math" w:hAnsi="Cambria Math" w:cstheme="majorBidi"/>
                    <w:sz w:val="16"/>
                    <w:szCs w:val="16"/>
                  </w:rPr>
                  <m:t>=</m:t>
                </m:r>
                <m:acc>
                  <m:accPr>
                    <m:chr m:val="̅"/>
                    <m:ctrlPr>
                      <w:rPr>
                        <w:rFonts w:ascii="Cambria Math" w:hAnsi="Cambria Math" w:cstheme="majorBidi"/>
                        <w:i/>
                        <w:sz w:val="16"/>
                        <w:szCs w:val="16"/>
                      </w:rPr>
                    </m:ctrlPr>
                  </m:accPr>
                  <m:e>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z</m:t>
                        </m:r>
                      </m:sub>
                    </m:sSub>
                  </m:e>
                </m:acc>
              </m:oMath>
            </m:oMathPara>
          </w:p>
        </w:tc>
        <w:tc>
          <w:tcPr>
            <w:tcW w:w="0" w:type="auto"/>
            <w:vAlign w:val="center"/>
          </w:tcPr>
          <w:p w14:paraId="2EFB4720" w14:textId="0D1FA7FE" w:rsidR="00B17F76" w:rsidRPr="00134684" w:rsidRDefault="00694BC6" w:rsidP="00BE672A">
            <w:pPr>
              <w:bidi/>
              <w:spacing w:line="276" w:lineRule="auto"/>
              <w:ind w:firstLine="284"/>
              <w:jc w:val="center"/>
              <w:rPr>
                <w:rFonts w:asciiTheme="majorBidi" w:hAnsiTheme="majorBidi" w:cstheme="majorBidi"/>
                <w:sz w:val="16"/>
                <w:szCs w:val="16"/>
              </w:rPr>
            </w:pPr>
            <m:oMathPara>
              <m:oMath>
                <m:sSub>
                  <m:sSubPr>
                    <m:ctrlPr>
                      <w:rPr>
                        <w:rFonts w:ascii="Cambria Math" w:hAnsi="Cambria Math" w:cstheme="majorBidi"/>
                        <w:i/>
                        <w:sz w:val="16"/>
                        <w:szCs w:val="16"/>
                      </w:rPr>
                    </m:ctrlPr>
                  </m:sSubPr>
                  <m:e>
                    <m:acc>
                      <m:accPr>
                        <m:chr m:val="̅"/>
                        <m:ctrlPr>
                          <w:rPr>
                            <w:rFonts w:ascii="Cambria Math" w:hAnsi="Cambria Math" w:cstheme="majorBidi"/>
                            <w:i/>
                            <w:sz w:val="16"/>
                            <w:szCs w:val="16"/>
                          </w:rPr>
                        </m:ctrlPr>
                      </m:accPr>
                      <m:e>
                        <m:r>
                          <w:rPr>
                            <w:rFonts w:ascii="Cambria Math" w:hAnsi="Cambria Math" w:cstheme="majorBidi"/>
                            <w:sz w:val="16"/>
                            <w:szCs w:val="16"/>
                          </w:rPr>
                          <m:t>K</m:t>
                        </m:r>
                      </m:e>
                    </m:acc>
                  </m:e>
                  <m:sub>
                    <m:r>
                      <w:rPr>
                        <w:rFonts w:ascii="Cambria Math" w:hAnsi="Cambria Math" w:cstheme="majorBidi"/>
                        <w:sz w:val="16"/>
                        <w:szCs w:val="16"/>
                      </w:rPr>
                      <m:t>x</m:t>
                    </m:r>
                  </m:sub>
                </m:sSub>
                <m:r>
                  <w:rPr>
                    <w:rFonts w:ascii="Cambria Math" w:hAnsi="Cambria Math" w:cstheme="majorBidi"/>
                    <w:sz w:val="16"/>
                    <w:szCs w:val="16"/>
                  </w:rPr>
                  <m:t>=</m:t>
                </m:r>
                <m:sSub>
                  <m:sSubPr>
                    <m:ctrlPr>
                      <w:rPr>
                        <w:rFonts w:ascii="Cambria Math" w:hAnsi="Cambria Math" w:cstheme="majorBidi"/>
                        <w:i/>
                        <w:sz w:val="16"/>
                        <w:szCs w:val="16"/>
                      </w:rPr>
                    </m:ctrlPr>
                  </m:sSubPr>
                  <m:e>
                    <m:acc>
                      <m:accPr>
                        <m:chr m:val="̅"/>
                        <m:ctrlPr>
                          <w:rPr>
                            <w:rFonts w:ascii="Cambria Math" w:hAnsi="Cambria Math" w:cstheme="majorBidi"/>
                            <w:i/>
                            <w:sz w:val="16"/>
                            <w:szCs w:val="16"/>
                          </w:rPr>
                        </m:ctrlPr>
                      </m:accPr>
                      <m:e>
                        <m:r>
                          <w:rPr>
                            <w:rFonts w:ascii="Cambria Math" w:hAnsi="Cambria Math" w:cstheme="majorBidi"/>
                            <w:sz w:val="16"/>
                            <w:szCs w:val="16"/>
                          </w:rPr>
                          <m:t>K</m:t>
                        </m:r>
                      </m:e>
                    </m:acc>
                  </m:e>
                  <m:sub>
                    <m:r>
                      <w:rPr>
                        <w:rFonts w:ascii="Cambria Math" w:hAnsi="Cambria Math" w:cstheme="majorBidi"/>
                        <w:sz w:val="16"/>
                        <w:szCs w:val="16"/>
                      </w:rPr>
                      <m:t>z</m:t>
                    </m:r>
                  </m:sub>
                </m:sSub>
              </m:oMath>
            </m:oMathPara>
          </w:p>
        </w:tc>
        <w:tc>
          <w:tcPr>
            <w:tcW w:w="0" w:type="auto"/>
            <w:vAlign w:val="center"/>
          </w:tcPr>
          <w:p w14:paraId="78E46A9E" w14:textId="77777777" w:rsidR="00B17F76" w:rsidRPr="00134684" w:rsidRDefault="00B17F76" w:rsidP="00BE672A">
            <w:pPr>
              <w:bidi/>
              <w:spacing w:line="276" w:lineRule="auto"/>
              <w:jc w:val="center"/>
              <w:rPr>
                <w:rFonts w:asciiTheme="majorBidi" w:hAnsiTheme="majorBidi" w:cstheme="majorBidi"/>
                <w:sz w:val="16"/>
                <w:szCs w:val="16"/>
              </w:rPr>
            </w:pPr>
            <w:r w:rsidRPr="00134684">
              <w:rPr>
                <w:rFonts w:asciiTheme="majorBidi" w:hAnsiTheme="majorBidi" w:cstheme="majorBidi"/>
                <w:sz w:val="16"/>
                <w:szCs w:val="16"/>
              </w:rPr>
              <w:t>Horizontal, x</w:t>
            </w:r>
          </w:p>
        </w:tc>
      </w:tr>
      <w:tr w:rsidR="00B17F76" w:rsidRPr="00134684" w14:paraId="126F7E84" w14:textId="77777777" w:rsidTr="00980405">
        <w:trPr>
          <w:jc w:val="center"/>
        </w:trPr>
        <w:tc>
          <w:tcPr>
            <w:tcW w:w="0" w:type="auto"/>
            <w:vAlign w:val="center"/>
          </w:tcPr>
          <w:p w14:paraId="0A8D71D7" w14:textId="1B76C280" w:rsidR="00B17F76" w:rsidRPr="00134684" w:rsidRDefault="00694BC6" w:rsidP="00BE672A">
            <w:pPr>
              <w:bidi/>
              <w:spacing w:line="276" w:lineRule="auto"/>
              <w:ind w:firstLine="284"/>
              <w:jc w:val="center"/>
              <w:rPr>
                <w:rFonts w:asciiTheme="majorBidi" w:hAnsiTheme="majorBidi" w:cstheme="majorBidi"/>
                <w:sz w:val="16"/>
                <w:szCs w:val="16"/>
              </w:rPr>
            </w:pPr>
            <m:oMathPara>
              <m:oMath>
                <m:acc>
                  <m:accPr>
                    <m:chr m:val="̅"/>
                    <m:ctrlPr>
                      <w:rPr>
                        <w:rFonts w:ascii="Cambria Math" w:hAnsi="Cambria Math" w:cstheme="majorBidi"/>
                        <w:i/>
                        <w:sz w:val="16"/>
                        <w:szCs w:val="16"/>
                      </w:rPr>
                    </m:ctrlPr>
                  </m:accPr>
                  <m:e>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rz</m:t>
                        </m:r>
                      </m:sub>
                    </m:sSub>
                  </m:e>
                </m:acc>
                <m:r>
                  <w:rPr>
                    <w:rFonts w:ascii="Cambria Math" w:hAnsi="Cambria Math" w:cstheme="majorBidi"/>
                    <w:sz w:val="16"/>
                    <w:szCs w:val="16"/>
                  </w:rPr>
                  <m:t>=ρ</m:t>
                </m:r>
                <m:sSub>
                  <m:sSubPr>
                    <m:ctrlPr>
                      <w:rPr>
                        <w:rFonts w:ascii="Cambria Math" w:hAnsi="Cambria Math" w:cstheme="majorBidi"/>
                        <w:i/>
                        <w:sz w:val="16"/>
                        <w:szCs w:val="16"/>
                      </w:rPr>
                    </m:ctrlPr>
                  </m:sSubPr>
                  <m:e>
                    <m:r>
                      <w:rPr>
                        <w:rFonts w:ascii="Cambria Math" w:hAnsi="Cambria Math" w:cstheme="majorBidi"/>
                        <w:sz w:val="16"/>
                        <w:szCs w:val="16"/>
                      </w:rPr>
                      <m:t>V</m:t>
                    </m:r>
                  </m:e>
                  <m:sub>
                    <m:r>
                      <w:rPr>
                        <w:rFonts w:ascii="Cambria Math" w:hAnsi="Cambria Math" w:cstheme="majorBidi"/>
                        <w:sz w:val="16"/>
                        <w:szCs w:val="16"/>
                      </w:rPr>
                      <m:t>s</m:t>
                    </m:r>
                  </m:sub>
                </m:sSub>
                <m:f>
                  <m:fPr>
                    <m:ctrlPr>
                      <w:rPr>
                        <w:rFonts w:ascii="Cambria Math" w:hAnsi="Cambria Math" w:cstheme="majorBidi"/>
                        <w:i/>
                        <w:sz w:val="16"/>
                        <w:szCs w:val="16"/>
                      </w:rPr>
                    </m:ctrlPr>
                  </m:fPr>
                  <m:num>
                    <m:r>
                      <w:rPr>
                        <w:rFonts w:ascii="Cambria Math" w:hAnsi="Cambria Math" w:cstheme="majorBidi"/>
                        <w:sz w:val="16"/>
                        <w:szCs w:val="16"/>
                      </w:rPr>
                      <m:t>4.53</m:t>
                    </m:r>
                    <m:sSup>
                      <m:sSupPr>
                        <m:ctrlPr>
                          <w:rPr>
                            <w:rFonts w:ascii="Cambria Math" w:hAnsi="Cambria Math" w:cstheme="majorBidi"/>
                            <w:i/>
                            <w:sz w:val="16"/>
                            <w:szCs w:val="16"/>
                          </w:rPr>
                        </m:ctrlPr>
                      </m:sSupPr>
                      <m:e>
                        <m:r>
                          <w:rPr>
                            <w:rFonts w:ascii="Cambria Math" w:hAnsi="Cambria Math" w:cstheme="majorBidi"/>
                            <w:sz w:val="16"/>
                            <w:szCs w:val="16"/>
                          </w:rPr>
                          <m:t>B</m:t>
                        </m:r>
                      </m:e>
                      <m:sup>
                        <m:r>
                          <w:rPr>
                            <w:rFonts w:ascii="Cambria Math" w:hAnsi="Cambria Math" w:cstheme="majorBidi"/>
                            <w:sz w:val="16"/>
                            <w:szCs w:val="16"/>
                          </w:rPr>
                          <m:t>4</m:t>
                        </m:r>
                      </m:sup>
                    </m:sSup>
                  </m:num>
                  <m:den>
                    <m:r>
                      <w:rPr>
                        <w:rFonts w:ascii="Cambria Math" w:hAnsi="Cambria Math" w:cstheme="majorBidi"/>
                        <w:sz w:val="16"/>
                        <w:szCs w:val="16"/>
                      </w:rPr>
                      <m:t>π(1-ν)</m:t>
                    </m:r>
                  </m:den>
                </m:f>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r</m:t>
                    </m:r>
                  </m:sub>
                </m:sSub>
              </m:oMath>
            </m:oMathPara>
          </w:p>
        </w:tc>
        <w:tc>
          <w:tcPr>
            <w:tcW w:w="0" w:type="auto"/>
            <w:vAlign w:val="center"/>
          </w:tcPr>
          <w:p w14:paraId="6F54F62E" w14:textId="417ED0F6" w:rsidR="00B17F76" w:rsidRPr="00134684" w:rsidRDefault="00694BC6" w:rsidP="00BE672A">
            <w:pPr>
              <w:bidi/>
              <w:spacing w:line="276" w:lineRule="auto"/>
              <w:ind w:firstLine="284"/>
              <w:jc w:val="center"/>
              <w:rPr>
                <w:rFonts w:asciiTheme="majorBidi" w:hAnsiTheme="majorBidi" w:cstheme="majorBidi"/>
                <w:sz w:val="16"/>
                <w:szCs w:val="16"/>
              </w:rPr>
            </w:pPr>
            <m:oMathPara>
              <m:oMath>
                <m:sSub>
                  <m:sSubPr>
                    <m:ctrlPr>
                      <w:rPr>
                        <w:rFonts w:ascii="Cambria Math" w:hAnsi="Cambria Math" w:cstheme="majorBidi"/>
                        <w:i/>
                        <w:sz w:val="16"/>
                        <w:szCs w:val="16"/>
                      </w:rPr>
                    </m:ctrlPr>
                  </m:sSubPr>
                  <m:e>
                    <m:acc>
                      <m:accPr>
                        <m:chr m:val="̅"/>
                        <m:ctrlPr>
                          <w:rPr>
                            <w:rFonts w:ascii="Cambria Math" w:hAnsi="Cambria Math" w:cstheme="majorBidi"/>
                            <w:i/>
                            <w:sz w:val="16"/>
                            <w:szCs w:val="16"/>
                          </w:rPr>
                        </m:ctrlPr>
                      </m:accPr>
                      <m:e>
                        <m:r>
                          <w:rPr>
                            <w:rFonts w:ascii="Cambria Math" w:hAnsi="Cambria Math" w:cstheme="majorBidi"/>
                            <w:sz w:val="16"/>
                            <w:szCs w:val="16"/>
                          </w:rPr>
                          <m:t>K</m:t>
                        </m:r>
                      </m:e>
                    </m:acc>
                  </m:e>
                  <m:sub>
                    <m:r>
                      <w:rPr>
                        <w:rFonts w:ascii="Cambria Math" w:hAnsi="Cambria Math" w:cstheme="majorBidi"/>
                        <w:sz w:val="16"/>
                        <w:szCs w:val="16"/>
                      </w:rPr>
                      <m:t>rz</m:t>
                    </m:r>
                  </m:sub>
                </m:sSub>
                <m:r>
                  <w:rPr>
                    <w:rFonts w:ascii="Cambria Math" w:hAnsi="Cambria Math" w:cstheme="majorBidi"/>
                    <w:sz w:val="16"/>
                    <w:szCs w:val="16"/>
                  </w:rPr>
                  <m:t>=</m:t>
                </m:r>
                <m:f>
                  <m:fPr>
                    <m:ctrlPr>
                      <w:rPr>
                        <w:rFonts w:ascii="Cambria Math" w:hAnsi="Cambria Math" w:cstheme="majorBidi"/>
                        <w:i/>
                        <w:sz w:val="16"/>
                        <w:szCs w:val="16"/>
                      </w:rPr>
                    </m:ctrlPr>
                  </m:fPr>
                  <m:num>
                    <m:r>
                      <w:rPr>
                        <w:rFonts w:ascii="Cambria Math" w:hAnsi="Cambria Math" w:cstheme="majorBidi"/>
                        <w:sz w:val="16"/>
                        <w:szCs w:val="16"/>
                      </w:rPr>
                      <m:t>3.6</m:t>
                    </m:r>
                  </m:num>
                  <m:den>
                    <m:r>
                      <w:rPr>
                        <w:rFonts w:ascii="Cambria Math" w:hAnsi="Cambria Math" w:cstheme="majorBidi"/>
                        <w:sz w:val="16"/>
                        <w:szCs w:val="16"/>
                      </w:rPr>
                      <m:t>1-ν</m:t>
                    </m:r>
                  </m:den>
                </m:f>
                <m:sSub>
                  <m:sSubPr>
                    <m:ctrlPr>
                      <w:rPr>
                        <w:rFonts w:ascii="Cambria Math" w:hAnsi="Cambria Math" w:cstheme="majorBidi"/>
                        <w:i/>
                        <w:sz w:val="16"/>
                        <w:szCs w:val="16"/>
                      </w:rPr>
                    </m:ctrlPr>
                  </m:sSubPr>
                  <m:e>
                    <m:r>
                      <w:rPr>
                        <w:rFonts w:ascii="Cambria Math" w:hAnsi="Cambria Math" w:cstheme="majorBidi"/>
                        <w:sz w:val="16"/>
                        <w:szCs w:val="16"/>
                      </w:rPr>
                      <m:t>G</m:t>
                    </m:r>
                  </m:e>
                  <m:sub>
                    <m:r>
                      <w:rPr>
                        <w:rFonts w:ascii="Cambria Math" w:hAnsi="Cambria Math" w:cstheme="majorBidi"/>
                        <w:sz w:val="16"/>
                        <w:szCs w:val="16"/>
                      </w:rPr>
                      <m:t>0</m:t>
                    </m:r>
                  </m:sub>
                </m:sSub>
                <m:sSup>
                  <m:sSupPr>
                    <m:ctrlPr>
                      <w:rPr>
                        <w:rFonts w:ascii="Cambria Math" w:hAnsi="Cambria Math" w:cstheme="majorBidi"/>
                        <w:i/>
                        <w:sz w:val="16"/>
                        <w:szCs w:val="16"/>
                      </w:rPr>
                    </m:ctrlPr>
                  </m:sSupPr>
                  <m:e>
                    <m:r>
                      <w:rPr>
                        <w:rFonts w:ascii="Cambria Math" w:hAnsi="Cambria Math" w:cstheme="majorBidi"/>
                        <w:sz w:val="16"/>
                        <w:szCs w:val="16"/>
                      </w:rPr>
                      <m:t>B</m:t>
                    </m:r>
                  </m:e>
                  <m:sup>
                    <m:r>
                      <w:rPr>
                        <w:rFonts w:ascii="Cambria Math" w:hAnsi="Cambria Math" w:cstheme="majorBidi"/>
                        <w:sz w:val="16"/>
                        <w:szCs w:val="16"/>
                      </w:rPr>
                      <m:t>3</m:t>
                    </m:r>
                  </m:sup>
                </m:sSup>
                <m:sSub>
                  <m:sSubPr>
                    <m:ctrlPr>
                      <w:rPr>
                        <w:rFonts w:ascii="Cambria Math" w:hAnsi="Cambria Math" w:cstheme="majorBidi"/>
                        <w:i/>
                        <w:sz w:val="16"/>
                        <w:szCs w:val="16"/>
                      </w:rPr>
                    </m:ctrlPr>
                  </m:sSubPr>
                  <m:e>
                    <m:r>
                      <w:rPr>
                        <w:rFonts w:ascii="Cambria Math" w:hAnsi="Cambria Math" w:cstheme="majorBidi"/>
                        <w:sz w:val="16"/>
                        <w:szCs w:val="16"/>
                      </w:rPr>
                      <m:t>k</m:t>
                    </m:r>
                  </m:e>
                  <m:sub>
                    <m:r>
                      <w:rPr>
                        <w:rFonts w:ascii="Cambria Math" w:hAnsi="Cambria Math" w:cstheme="majorBidi"/>
                        <w:sz w:val="16"/>
                        <w:szCs w:val="16"/>
                      </w:rPr>
                      <m:t>r</m:t>
                    </m:r>
                  </m:sub>
                </m:sSub>
              </m:oMath>
            </m:oMathPara>
          </w:p>
        </w:tc>
        <w:tc>
          <w:tcPr>
            <w:tcW w:w="0" w:type="auto"/>
            <w:vAlign w:val="center"/>
          </w:tcPr>
          <w:p w14:paraId="297541F1" w14:textId="77777777" w:rsidR="00B17F76" w:rsidRPr="00134684" w:rsidRDefault="00B17F76" w:rsidP="00BE672A">
            <w:pPr>
              <w:bidi/>
              <w:spacing w:line="276" w:lineRule="auto"/>
              <w:jc w:val="center"/>
              <w:rPr>
                <w:rFonts w:asciiTheme="majorBidi" w:hAnsiTheme="majorBidi" w:cstheme="majorBidi"/>
                <w:sz w:val="16"/>
                <w:szCs w:val="16"/>
              </w:rPr>
            </w:pPr>
            <w:bookmarkStart w:id="90" w:name="OLE_LINK254"/>
            <w:bookmarkStart w:id="91" w:name="OLE_LINK255"/>
            <w:r w:rsidRPr="00134684">
              <w:rPr>
                <w:rFonts w:asciiTheme="majorBidi" w:hAnsiTheme="majorBidi" w:cstheme="majorBidi"/>
                <w:sz w:val="16"/>
                <w:szCs w:val="16"/>
              </w:rPr>
              <w:t>Rocking</w:t>
            </w:r>
            <w:bookmarkEnd w:id="90"/>
            <w:bookmarkEnd w:id="91"/>
            <w:r w:rsidRPr="00134684">
              <w:rPr>
                <w:rFonts w:asciiTheme="majorBidi" w:hAnsiTheme="majorBidi" w:cstheme="majorBidi"/>
                <w:sz w:val="16"/>
                <w:szCs w:val="16"/>
              </w:rPr>
              <w:t xml:space="preserve">, </w:t>
            </w:r>
            <w:proofErr w:type="spellStart"/>
            <w:r w:rsidRPr="00134684">
              <w:rPr>
                <w:rFonts w:asciiTheme="majorBidi" w:hAnsiTheme="majorBidi" w:cstheme="majorBidi"/>
                <w:sz w:val="16"/>
                <w:szCs w:val="16"/>
              </w:rPr>
              <w:t>rz</w:t>
            </w:r>
            <w:proofErr w:type="spellEnd"/>
          </w:p>
        </w:tc>
      </w:tr>
      <w:tr w:rsidR="00B17F76" w:rsidRPr="00134684" w14:paraId="212B0898" w14:textId="77777777" w:rsidTr="00980405">
        <w:trPr>
          <w:jc w:val="center"/>
        </w:trPr>
        <w:tc>
          <w:tcPr>
            <w:tcW w:w="0" w:type="auto"/>
            <w:vAlign w:val="center"/>
          </w:tcPr>
          <w:p w14:paraId="5A5537C3" w14:textId="778F3F9A" w:rsidR="00B17F76" w:rsidRPr="00134684" w:rsidRDefault="00694BC6" w:rsidP="00BE672A">
            <w:pPr>
              <w:bidi/>
              <w:spacing w:line="276" w:lineRule="auto"/>
              <w:ind w:firstLine="284"/>
              <w:jc w:val="center"/>
              <w:rPr>
                <w:rFonts w:asciiTheme="majorBidi" w:hAnsiTheme="majorBidi" w:cstheme="majorBidi"/>
                <w:sz w:val="16"/>
                <w:szCs w:val="16"/>
              </w:rPr>
            </w:pPr>
            <m:oMathPara>
              <m:oMath>
                <m:acc>
                  <m:accPr>
                    <m:chr m:val="̅"/>
                    <m:ctrlPr>
                      <w:rPr>
                        <w:rFonts w:ascii="Cambria Math" w:hAnsi="Cambria Math" w:cstheme="majorBidi"/>
                        <w:i/>
                        <w:sz w:val="16"/>
                        <w:szCs w:val="16"/>
                      </w:rPr>
                    </m:ctrlPr>
                  </m:accPr>
                  <m:e>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rx</m:t>
                        </m:r>
                      </m:sub>
                    </m:sSub>
                  </m:e>
                </m:acc>
                <m:r>
                  <w:rPr>
                    <w:rFonts w:ascii="Cambria Math" w:hAnsi="Cambria Math" w:cstheme="majorBidi"/>
                    <w:sz w:val="16"/>
                    <w:szCs w:val="16"/>
                  </w:rPr>
                  <m:t>=</m:t>
                </m:r>
                <m:acc>
                  <m:accPr>
                    <m:chr m:val="̅"/>
                    <m:ctrlPr>
                      <w:rPr>
                        <w:rFonts w:ascii="Cambria Math" w:hAnsi="Cambria Math" w:cstheme="majorBidi"/>
                        <w:i/>
                        <w:sz w:val="16"/>
                        <w:szCs w:val="16"/>
                      </w:rPr>
                    </m:ctrlPr>
                  </m:accPr>
                  <m:e>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rz</m:t>
                        </m:r>
                      </m:sub>
                    </m:sSub>
                  </m:e>
                </m:acc>
              </m:oMath>
            </m:oMathPara>
          </w:p>
        </w:tc>
        <w:tc>
          <w:tcPr>
            <w:tcW w:w="0" w:type="auto"/>
            <w:vAlign w:val="center"/>
          </w:tcPr>
          <w:p w14:paraId="12491B52" w14:textId="4ECB16C8" w:rsidR="00B17F76" w:rsidRPr="00134684" w:rsidRDefault="00694BC6" w:rsidP="00BE672A">
            <w:pPr>
              <w:bidi/>
              <w:spacing w:line="276" w:lineRule="auto"/>
              <w:ind w:firstLine="284"/>
              <w:jc w:val="center"/>
              <w:rPr>
                <w:rFonts w:asciiTheme="majorBidi" w:hAnsiTheme="majorBidi" w:cstheme="majorBidi"/>
                <w:sz w:val="16"/>
                <w:szCs w:val="16"/>
              </w:rPr>
            </w:pPr>
            <m:oMathPara>
              <m:oMath>
                <m:sSub>
                  <m:sSubPr>
                    <m:ctrlPr>
                      <w:rPr>
                        <w:rFonts w:ascii="Cambria Math" w:hAnsi="Cambria Math" w:cstheme="majorBidi"/>
                        <w:i/>
                        <w:sz w:val="16"/>
                        <w:szCs w:val="16"/>
                      </w:rPr>
                    </m:ctrlPr>
                  </m:sSubPr>
                  <m:e>
                    <m:acc>
                      <m:accPr>
                        <m:chr m:val="̅"/>
                        <m:ctrlPr>
                          <w:rPr>
                            <w:rFonts w:ascii="Cambria Math" w:hAnsi="Cambria Math" w:cstheme="majorBidi"/>
                            <w:i/>
                            <w:sz w:val="16"/>
                            <w:szCs w:val="16"/>
                          </w:rPr>
                        </m:ctrlPr>
                      </m:accPr>
                      <m:e>
                        <m:r>
                          <w:rPr>
                            <w:rFonts w:ascii="Cambria Math" w:hAnsi="Cambria Math" w:cstheme="majorBidi"/>
                            <w:sz w:val="16"/>
                            <w:szCs w:val="16"/>
                          </w:rPr>
                          <m:t>K</m:t>
                        </m:r>
                      </m:e>
                    </m:acc>
                  </m:e>
                  <m:sub>
                    <m:r>
                      <w:rPr>
                        <w:rFonts w:ascii="Cambria Math" w:hAnsi="Cambria Math" w:cstheme="majorBidi"/>
                        <w:sz w:val="16"/>
                        <w:szCs w:val="16"/>
                      </w:rPr>
                      <m:t>rx</m:t>
                    </m:r>
                  </m:sub>
                </m:sSub>
                <m:r>
                  <w:rPr>
                    <w:rFonts w:ascii="Cambria Math" w:hAnsi="Cambria Math" w:cstheme="majorBidi"/>
                    <w:sz w:val="16"/>
                    <w:szCs w:val="16"/>
                  </w:rPr>
                  <m:t>=</m:t>
                </m:r>
                <m:sSub>
                  <m:sSubPr>
                    <m:ctrlPr>
                      <w:rPr>
                        <w:rFonts w:ascii="Cambria Math" w:hAnsi="Cambria Math" w:cstheme="majorBidi"/>
                        <w:i/>
                        <w:sz w:val="16"/>
                        <w:szCs w:val="16"/>
                      </w:rPr>
                    </m:ctrlPr>
                  </m:sSubPr>
                  <m:e>
                    <m:acc>
                      <m:accPr>
                        <m:chr m:val="̅"/>
                        <m:ctrlPr>
                          <w:rPr>
                            <w:rFonts w:ascii="Cambria Math" w:hAnsi="Cambria Math" w:cstheme="majorBidi"/>
                            <w:i/>
                            <w:sz w:val="16"/>
                            <w:szCs w:val="16"/>
                          </w:rPr>
                        </m:ctrlPr>
                      </m:accPr>
                      <m:e>
                        <m:r>
                          <w:rPr>
                            <w:rFonts w:ascii="Cambria Math" w:hAnsi="Cambria Math" w:cstheme="majorBidi"/>
                            <w:sz w:val="16"/>
                            <w:szCs w:val="16"/>
                          </w:rPr>
                          <m:t>K</m:t>
                        </m:r>
                      </m:e>
                    </m:acc>
                  </m:e>
                  <m:sub>
                    <m:r>
                      <w:rPr>
                        <w:rFonts w:ascii="Cambria Math" w:hAnsi="Cambria Math" w:cstheme="majorBidi"/>
                        <w:sz w:val="16"/>
                        <w:szCs w:val="16"/>
                      </w:rPr>
                      <m:t>rz</m:t>
                    </m:r>
                  </m:sub>
                </m:sSub>
              </m:oMath>
            </m:oMathPara>
          </w:p>
        </w:tc>
        <w:tc>
          <w:tcPr>
            <w:tcW w:w="0" w:type="auto"/>
            <w:vAlign w:val="center"/>
          </w:tcPr>
          <w:p w14:paraId="19A9C659" w14:textId="77777777" w:rsidR="00B17F76" w:rsidRPr="00134684" w:rsidRDefault="00B17F76" w:rsidP="00BE672A">
            <w:pPr>
              <w:bidi/>
              <w:spacing w:line="276" w:lineRule="auto"/>
              <w:jc w:val="center"/>
              <w:rPr>
                <w:rFonts w:asciiTheme="majorBidi" w:hAnsiTheme="majorBidi" w:cstheme="majorBidi"/>
                <w:sz w:val="16"/>
                <w:szCs w:val="16"/>
              </w:rPr>
            </w:pPr>
            <w:r w:rsidRPr="00134684">
              <w:rPr>
                <w:rFonts w:asciiTheme="majorBidi" w:hAnsiTheme="majorBidi" w:cstheme="majorBidi"/>
                <w:sz w:val="16"/>
                <w:szCs w:val="16"/>
              </w:rPr>
              <w:t xml:space="preserve">Rocking, </w:t>
            </w:r>
            <w:proofErr w:type="spellStart"/>
            <w:r w:rsidRPr="00134684">
              <w:rPr>
                <w:rFonts w:asciiTheme="majorBidi" w:hAnsiTheme="majorBidi" w:cstheme="majorBidi"/>
                <w:sz w:val="16"/>
                <w:szCs w:val="16"/>
              </w:rPr>
              <w:t>rx</w:t>
            </w:r>
            <w:proofErr w:type="spellEnd"/>
          </w:p>
        </w:tc>
      </w:tr>
      <w:tr w:rsidR="00B17F76" w:rsidRPr="00134684" w14:paraId="14395A5A" w14:textId="77777777" w:rsidTr="00980405">
        <w:trPr>
          <w:jc w:val="center"/>
        </w:trPr>
        <w:tc>
          <w:tcPr>
            <w:tcW w:w="0" w:type="auto"/>
            <w:vAlign w:val="center"/>
          </w:tcPr>
          <w:p w14:paraId="0AF574E8" w14:textId="7D7C91E1" w:rsidR="00B17F76" w:rsidRPr="00134684" w:rsidRDefault="00694BC6" w:rsidP="00BE672A">
            <w:pPr>
              <w:bidi/>
              <w:spacing w:line="276" w:lineRule="auto"/>
              <w:ind w:firstLine="284"/>
              <w:jc w:val="center"/>
              <w:rPr>
                <w:rFonts w:asciiTheme="majorBidi" w:hAnsiTheme="majorBidi" w:cstheme="majorBidi"/>
                <w:i/>
                <w:sz w:val="16"/>
                <w:szCs w:val="16"/>
              </w:rPr>
            </w:pPr>
            <m:oMathPara>
              <m:oMath>
                <m:acc>
                  <m:accPr>
                    <m:chr m:val="̅"/>
                    <m:ctrlPr>
                      <w:rPr>
                        <w:rFonts w:ascii="Cambria Math" w:hAnsi="Cambria Math" w:cstheme="majorBidi"/>
                        <w:i/>
                        <w:sz w:val="16"/>
                        <w:szCs w:val="16"/>
                      </w:rPr>
                    </m:ctrlPr>
                  </m:accPr>
                  <m:e>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t</m:t>
                        </m:r>
                      </m:sub>
                    </m:sSub>
                  </m:e>
                </m:acc>
                <m:r>
                  <w:rPr>
                    <w:rFonts w:ascii="Cambria Math" w:hAnsi="Cambria Math" w:cstheme="majorBidi"/>
                    <w:sz w:val="16"/>
                    <w:szCs w:val="16"/>
                  </w:rPr>
                  <m:t>=2.67ρ</m:t>
                </m:r>
                <m:sSub>
                  <m:sSubPr>
                    <m:ctrlPr>
                      <w:rPr>
                        <w:rFonts w:ascii="Cambria Math" w:hAnsi="Cambria Math" w:cstheme="majorBidi"/>
                        <w:i/>
                        <w:sz w:val="16"/>
                        <w:szCs w:val="16"/>
                      </w:rPr>
                    </m:ctrlPr>
                  </m:sSubPr>
                  <m:e>
                    <m:r>
                      <w:rPr>
                        <w:rFonts w:ascii="Cambria Math" w:hAnsi="Cambria Math" w:cstheme="majorBidi"/>
                        <w:sz w:val="16"/>
                        <w:szCs w:val="16"/>
                      </w:rPr>
                      <m:t>V</m:t>
                    </m:r>
                  </m:e>
                  <m:sub>
                    <m:r>
                      <w:rPr>
                        <w:rFonts w:ascii="Cambria Math" w:hAnsi="Cambria Math" w:cstheme="majorBidi"/>
                        <w:sz w:val="16"/>
                        <w:szCs w:val="16"/>
                      </w:rPr>
                      <m:t xml:space="preserve">s </m:t>
                    </m:r>
                  </m:sub>
                </m:sSub>
                <m:sSup>
                  <m:sSupPr>
                    <m:ctrlPr>
                      <w:rPr>
                        <w:rFonts w:ascii="Cambria Math" w:hAnsi="Cambria Math" w:cstheme="majorBidi"/>
                        <w:i/>
                        <w:sz w:val="16"/>
                        <w:szCs w:val="16"/>
                      </w:rPr>
                    </m:ctrlPr>
                  </m:sSupPr>
                  <m:e>
                    <m:r>
                      <w:rPr>
                        <w:rFonts w:ascii="Cambria Math" w:hAnsi="Cambria Math" w:cstheme="majorBidi"/>
                        <w:sz w:val="16"/>
                        <w:szCs w:val="16"/>
                      </w:rPr>
                      <m:t>B</m:t>
                    </m:r>
                  </m:e>
                  <m:sup>
                    <m:r>
                      <w:rPr>
                        <w:rFonts w:ascii="Cambria Math" w:hAnsi="Cambria Math" w:cstheme="majorBidi"/>
                        <w:sz w:val="16"/>
                        <w:szCs w:val="16"/>
                      </w:rPr>
                      <m:t>4</m:t>
                    </m:r>
                  </m:sup>
                </m:sSup>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t</m:t>
                    </m:r>
                  </m:sub>
                </m:sSub>
              </m:oMath>
            </m:oMathPara>
          </w:p>
        </w:tc>
        <w:tc>
          <w:tcPr>
            <w:tcW w:w="0" w:type="auto"/>
            <w:vAlign w:val="center"/>
          </w:tcPr>
          <w:p w14:paraId="059298EA" w14:textId="5CD6381C" w:rsidR="00B17F76" w:rsidRPr="00134684" w:rsidRDefault="00694BC6" w:rsidP="00BE672A">
            <w:pPr>
              <w:bidi/>
              <w:spacing w:line="276" w:lineRule="auto"/>
              <w:ind w:firstLine="284"/>
              <w:jc w:val="center"/>
              <w:rPr>
                <w:rFonts w:asciiTheme="majorBidi" w:hAnsiTheme="majorBidi" w:cstheme="majorBidi"/>
                <w:i/>
                <w:sz w:val="16"/>
                <w:szCs w:val="16"/>
              </w:rPr>
            </w:pPr>
            <m:oMathPara>
              <m:oMath>
                <m:sSub>
                  <m:sSubPr>
                    <m:ctrlPr>
                      <w:rPr>
                        <w:rFonts w:ascii="Cambria Math" w:hAnsi="Cambria Math" w:cstheme="majorBidi"/>
                        <w:i/>
                        <w:sz w:val="16"/>
                        <w:szCs w:val="16"/>
                      </w:rPr>
                    </m:ctrlPr>
                  </m:sSubPr>
                  <m:e>
                    <m:acc>
                      <m:accPr>
                        <m:chr m:val="̅"/>
                        <m:ctrlPr>
                          <w:rPr>
                            <w:rFonts w:ascii="Cambria Math" w:hAnsi="Cambria Math" w:cstheme="majorBidi"/>
                            <w:i/>
                            <w:sz w:val="16"/>
                            <w:szCs w:val="16"/>
                          </w:rPr>
                        </m:ctrlPr>
                      </m:accPr>
                      <m:e>
                        <m:r>
                          <w:rPr>
                            <w:rFonts w:ascii="Cambria Math" w:hAnsi="Cambria Math" w:cstheme="majorBidi"/>
                            <w:sz w:val="16"/>
                            <w:szCs w:val="16"/>
                          </w:rPr>
                          <m:t>K</m:t>
                        </m:r>
                      </m:e>
                    </m:acc>
                  </m:e>
                  <m:sub>
                    <m:r>
                      <w:rPr>
                        <w:rFonts w:ascii="Cambria Math" w:hAnsi="Cambria Math" w:cstheme="majorBidi"/>
                        <w:sz w:val="16"/>
                        <w:szCs w:val="16"/>
                      </w:rPr>
                      <m:t>t</m:t>
                    </m:r>
                  </m:sub>
                </m:sSub>
                <m:r>
                  <w:rPr>
                    <w:rFonts w:ascii="Cambria Math" w:hAnsi="Cambria Math" w:cstheme="majorBidi"/>
                    <w:sz w:val="16"/>
                    <w:szCs w:val="16"/>
                  </w:rPr>
                  <m:t>=7.93</m:t>
                </m:r>
                <m:sSub>
                  <m:sSubPr>
                    <m:ctrlPr>
                      <w:rPr>
                        <w:rFonts w:ascii="Cambria Math" w:hAnsi="Cambria Math" w:cstheme="majorBidi"/>
                        <w:i/>
                        <w:sz w:val="16"/>
                        <w:szCs w:val="16"/>
                      </w:rPr>
                    </m:ctrlPr>
                  </m:sSubPr>
                  <m:e>
                    <m:r>
                      <w:rPr>
                        <w:rFonts w:ascii="Cambria Math" w:hAnsi="Cambria Math" w:cstheme="majorBidi"/>
                        <w:sz w:val="16"/>
                        <w:szCs w:val="16"/>
                      </w:rPr>
                      <m:t>G</m:t>
                    </m:r>
                  </m:e>
                  <m:sub>
                    <m:r>
                      <w:rPr>
                        <w:rFonts w:ascii="Cambria Math" w:hAnsi="Cambria Math" w:cstheme="majorBidi"/>
                        <w:sz w:val="16"/>
                        <w:szCs w:val="16"/>
                      </w:rPr>
                      <m:t>0</m:t>
                    </m:r>
                  </m:sub>
                </m:sSub>
                <m:sSup>
                  <m:sSupPr>
                    <m:ctrlPr>
                      <w:rPr>
                        <w:rFonts w:ascii="Cambria Math" w:hAnsi="Cambria Math" w:cstheme="majorBidi"/>
                        <w:i/>
                        <w:sz w:val="16"/>
                        <w:szCs w:val="16"/>
                      </w:rPr>
                    </m:ctrlPr>
                  </m:sSupPr>
                  <m:e>
                    <m:r>
                      <w:rPr>
                        <w:rFonts w:ascii="Cambria Math" w:hAnsi="Cambria Math" w:cstheme="majorBidi"/>
                        <w:sz w:val="16"/>
                        <w:szCs w:val="16"/>
                      </w:rPr>
                      <m:t>B</m:t>
                    </m:r>
                  </m:e>
                  <m:sup>
                    <m:r>
                      <w:rPr>
                        <w:rFonts w:ascii="Cambria Math" w:hAnsi="Cambria Math" w:cstheme="majorBidi"/>
                        <w:sz w:val="16"/>
                        <w:szCs w:val="16"/>
                      </w:rPr>
                      <m:t>3</m:t>
                    </m:r>
                  </m:sup>
                </m:sSup>
                <m:sSub>
                  <m:sSubPr>
                    <m:ctrlPr>
                      <w:rPr>
                        <w:rFonts w:ascii="Cambria Math" w:hAnsi="Cambria Math" w:cstheme="majorBidi"/>
                        <w:i/>
                        <w:sz w:val="16"/>
                        <w:szCs w:val="16"/>
                      </w:rPr>
                    </m:ctrlPr>
                  </m:sSubPr>
                  <m:e>
                    <m:r>
                      <w:rPr>
                        <w:rFonts w:ascii="Cambria Math" w:hAnsi="Cambria Math" w:cstheme="majorBidi"/>
                        <w:sz w:val="16"/>
                        <w:szCs w:val="16"/>
                      </w:rPr>
                      <m:t>k</m:t>
                    </m:r>
                  </m:e>
                  <m:sub>
                    <m:r>
                      <w:rPr>
                        <w:rFonts w:ascii="Cambria Math" w:hAnsi="Cambria Math" w:cstheme="majorBidi"/>
                        <w:sz w:val="16"/>
                        <w:szCs w:val="16"/>
                      </w:rPr>
                      <m:t>t</m:t>
                    </m:r>
                  </m:sub>
                </m:sSub>
              </m:oMath>
            </m:oMathPara>
          </w:p>
        </w:tc>
        <w:tc>
          <w:tcPr>
            <w:tcW w:w="0" w:type="auto"/>
            <w:vAlign w:val="center"/>
          </w:tcPr>
          <w:p w14:paraId="6400F810" w14:textId="77777777" w:rsidR="00B17F76" w:rsidRPr="00134684" w:rsidRDefault="00B17F76" w:rsidP="00BE672A">
            <w:pPr>
              <w:bidi/>
              <w:spacing w:line="276" w:lineRule="auto"/>
              <w:jc w:val="center"/>
              <w:rPr>
                <w:rFonts w:asciiTheme="majorBidi" w:hAnsiTheme="majorBidi" w:cstheme="majorBidi"/>
                <w:sz w:val="16"/>
                <w:szCs w:val="16"/>
              </w:rPr>
            </w:pPr>
            <w:bookmarkStart w:id="92" w:name="OLE_LINK251"/>
            <w:r w:rsidRPr="00134684">
              <w:rPr>
                <w:rFonts w:asciiTheme="majorBidi" w:hAnsiTheme="majorBidi" w:cstheme="majorBidi"/>
                <w:sz w:val="16"/>
                <w:szCs w:val="16"/>
              </w:rPr>
              <w:t>Torsional</w:t>
            </w:r>
            <w:bookmarkEnd w:id="92"/>
            <w:r w:rsidRPr="00134684">
              <w:rPr>
                <w:rFonts w:asciiTheme="majorBidi" w:hAnsiTheme="majorBidi" w:cstheme="majorBidi"/>
                <w:sz w:val="16"/>
                <w:szCs w:val="16"/>
              </w:rPr>
              <w:t>, t</w:t>
            </w:r>
          </w:p>
        </w:tc>
      </w:tr>
    </w:tbl>
    <w:p w14:paraId="6123378C" w14:textId="178BB5CD" w:rsidR="002B369B" w:rsidRPr="00134684" w:rsidRDefault="00B17F76" w:rsidP="002B369B">
      <w:pPr>
        <w:widowControl w:val="0"/>
        <w:bidi/>
        <w:spacing w:before="240"/>
        <w:ind w:firstLine="284"/>
        <w:jc w:val="both"/>
        <w:rPr>
          <w:rFonts w:asciiTheme="majorHAnsi" w:hAnsiTheme="majorHAnsi" w:cs="B Lotus"/>
          <w:sz w:val="22"/>
          <w:szCs w:val="22"/>
          <w:rtl/>
        </w:rPr>
      </w:pPr>
      <w:r w:rsidRPr="00134684">
        <w:rPr>
          <w:rFonts w:asciiTheme="majorHAnsi" w:hAnsiTheme="majorHAnsi" w:cs="B Lotus" w:hint="cs"/>
          <w:sz w:val="22"/>
          <w:szCs w:val="22"/>
          <w:rtl/>
        </w:rPr>
        <w:t xml:space="preserve">از آنجایی که در مدل عددی از میرایی مصالح صرف نظر شده است، میرایی موجود در رابطه 11 میرایی </w:t>
      </w:r>
      <w:bookmarkStart w:id="93" w:name="OLE_LINK222"/>
      <w:bookmarkStart w:id="94" w:name="OLE_LINK240"/>
      <w:r w:rsidRPr="00134684">
        <w:rPr>
          <w:rFonts w:asciiTheme="majorHAnsi" w:hAnsiTheme="majorHAnsi" w:cs="B Lotus" w:hint="cs"/>
          <w:sz w:val="22"/>
          <w:szCs w:val="22"/>
          <w:rtl/>
        </w:rPr>
        <w:t xml:space="preserve">تشعشعی (هندسی) </w:t>
      </w:r>
      <w:bookmarkEnd w:id="93"/>
      <w:bookmarkEnd w:id="94"/>
      <w:r w:rsidRPr="00134684">
        <w:rPr>
          <w:rFonts w:asciiTheme="majorHAnsi" w:hAnsiTheme="majorHAnsi" w:cs="B Lotus" w:hint="cs"/>
          <w:sz w:val="22"/>
          <w:szCs w:val="22"/>
          <w:rtl/>
        </w:rPr>
        <w:t>بوده و می</w:t>
      </w:r>
      <w:r w:rsidRPr="00134684">
        <w:rPr>
          <w:rFonts w:asciiTheme="majorHAnsi" w:hAnsiTheme="majorHAnsi" w:cs="B Lotus"/>
          <w:sz w:val="22"/>
          <w:szCs w:val="22"/>
          <w:rtl/>
        </w:rPr>
        <w:softHyphen/>
      </w:r>
      <w:r w:rsidRPr="00134684">
        <w:rPr>
          <w:rFonts w:asciiTheme="majorHAnsi" w:hAnsiTheme="majorHAnsi" w:cs="B Lotus" w:hint="cs"/>
          <w:sz w:val="22"/>
          <w:szCs w:val="22"/>
          <w:rtl/>
        </w:rPr>
        <w:t>تواند جهت صحت</w:t>
      </w:r>
      <w:r w:rsidRPr="00134684">
        <w:rPr>
          <w:rFonts w:asciiTheme="majorHAnsi" w:hAnsiTheme="majorHAnsi" w:cs="B Lotus"/>
          <w:sz w:val="22"/>
          <w:szCs w:val="22"/>
          <w:rtl/>
        </w:rPr>
        <w:softHyphen/>
      </w:r>
      <w:r w:rsidRPr="00134684">
        <w:rPr>
          <w:rFonts w:asciiTheme="majorHAnsi" w:hAnsiTheme="majorHAnsi" w:cs="B Lotus" w:hint="cs"/>
          <w:sz w:val="22"/>
          <w:szCs w:val="22"/>
          <w:rtl/>
        </w:rPr>
        <w:t>سنجی با روابط ارائه شده در جدول 1 کاربرد داشته باشد. شکل 4 نتایج حاصل از صحت</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سنجی ضرایب امپدانس دینامیکی (ثوابت </w:t>
      </w:r>
      <w:proofErr w:type="spellStart"/>
      <w:r w:rsidRPr="00134684">
        <w:rPr>
          <w:rFonts w:asciiTheme="majorBidi" w:hAnsiTheme="majorBidi" w:cstheme="majorBidi"/>
          <w:sz w:val="18"/>
          <w:szCs w:val="18"/>
        </w:rPr>
        <w:t>k</w:t>
      </w:r>
      <w:r w:rsidRPr="00134684">
        <w:rPr>
          <w:rFonts w:asciiTheme="majorBidi" w:hAnsiTheme="majorBidi" w:cstheme="majorBidi"/>
          <w:sz w:val="18"/>
          <w:szCs w:val="18"/>
          <w:vertAlign w:val="subscript"/>
        </w:rPr>
        <w:t>z</w:t>
      </w:r>
      <w:proofErr w:type="spellEnd"/>
      <w:r w:rsidRPr="00134684">
        <w:rPr>
          <w:rFonts w:asciiTheme="majorHAnsi" w:hAnsiTheme="majorHAnsi" w:cs="B Lotus" w:hint="cs"/>
          <w:sz w:val="22"/>
          <w:szCs w:val="22"/>
          <w:rtl/>
        </w:rPr>
        <w:t xml:space="preserve">، </w:t>
      </w:r>
      <w:proofErr w:type="spellStart"/>
      <w:r w:rsidRPr="00134684">
        <w:rPr>
          <w:rFonts w:asciiTheme="majorBidi" w:hAnsiTheme="majorBidi" w:cstheme="majorBidi"/>
          <w:sz w:val="18"/>
          <w:szCs w:val="18"/>
        </w:rPr>
        <w:t>k</w:t>
      </w:r>
      <w:r w:rsidRPr="00134684">
        <w:rPr>
          <w:rFonts w:asciiTheme="majorBidi" w:hAnsiTheme="majorBidi" w:cstheme="majorBidi"/>
          <w:sz w:val="18"/>
          <w:szCs w:val="18"/>
          <w:vertAlign w:val="subscript"/>
        </w:rPr>
        <w:t>y</w:t>
      </w:r>
      <w:proofErr w:type="spellEnd"/>
      <w:r w:rsidRPr="00134684">
        <w:rPr>
          <w:rFonts w:asciiTheme="majorHAnsi" w:hAnsiTheme="majorHAnsi" w:cs="B Lotus" w:hint="cs"/>
          <w:sz w:val="22"/>
          <w:szCs w:val="22"/>
          <w:rtl/>
        </w:rPr>
        <w:t xml:space="preserve">، </w:t>
      </w:r>
      <w:proofErr w:type="spellStart"/>
      <w:r w:rsidRPr="00134684">
        <w:rPr>
          <w:rFonts w:asciiTheme="majorBidi" w:hAnsiTheme="majorBidi" w:cstheme="majorBidi"/>
          <w:sz w:val="18"/>
          <w:szCs w:val="18"/>
        </w:rPr>
        <w:t>k</w:t>
      </w:r>
      <w:r w:rsidRPr="00134684">
        <w:rPr>
          <w:rFonts w:asciiTheme="majorBidi" w:hAnsiTheme="majorBidi" w:cstheme="majorBidi"/>
          <w:sz w:val="18"/>
          <w:szCs w:val="18"/>
          <w:vertAlign w:val="subscript"/>
        </w:rPr>
        <w:t>r</w:t>
      </w:r>
      <w:proofErr w:type="spellEnd"/>
      <w:r w:rsidRPr="00134684">
        <w:rPr>
          <w:rFonts w:asciiTheme="majorHAnsi" w:hAnsiTheme="majorHAnsi" w:cs="B Lotus" w:hint="cs"/>
          <w:sz w:val="22"/>
          <w:szCs w:val="22"/>
          <w:rtl/>
        </w:rPr>
        <w:t xml:space="preserve">، </w:t>
      </w:r>
      <w:r w:rsidRPr="00134684">
        <w:rPr>
          <w:rFonts w:asciiTheme="majorBidi" w:hAnsiTheme="majorBidi" w:cstheme="majorBidi"/>
          <w:sz w:val="18"/>
          <w:szCs w:val="18"/>
        </w:rPr>
        <w:t>k</w:t>
      </w:r>
      <w:r w:rsidRPr="00134684">
        <w:rPr>
          <w:rFonts w:asciiTheme="majorBidi" w:hAnsiTheme="majorBidi" w:cstheme="majorBidi"/>
          <w:sz w:val="18"/>
          <w:szCs w:val="18"/>
          <w:vertAlign w:val="subscript"/>
        </w:rPr>
        <w:t>t</w:t>
      </w:r>
      <w:r w:rsidRPr="00134684">
        <w:rPr>
          <w:rFonts w:asciiTheme="majorHAnsi" w:hAnsiTheme="majorHAnsi" w:cs="B Lotus" w:hint="cs"/>
          <w:sz w:val="22"/>
          <w:szCs w:val="22"/>
          <w:rtl/>
        </w:rPr>
        <w:t>،</w:t>
      </w:r>
      <w:proofErr w:type="spellStart"/>
      <w:r w:rsidRPr="00134684">
        <w:rPr>
          <w:rFonts w:asciiTheme="majorBidi" w:hAnsiTheme="majorBidi" w:cstheme="majorBidi"/>
          <w:sz w:val="18"/>
          <w:szCs w:val="18"/>
        </w:rPr>
        <w:t>c</w:t>
      </w:r>
      <w:r w:rsidRPr="00134684">
        <w:rPr>
          <w:rFonts w:asciiTheme="majorBidi" w:hAnsiTheme="majorBidi" w:cstheme="majorBidi"/>
          <w:sz w:val="18"/>
          <w:szCs w:val="18"/>
          <w:vertAlign w:val="subscript"/>
        </w:rPr>
        <w:t>z</w:t>
      </w:r>
      <w:proofErr w:type="spellEnd"/>
      <w:r w:rsidRPr="00134684">
        <w:rPr>
          <w:rFonts w:asciiTheme="majorHAnsi" w:hAnsiTheme="majorHAnsi" w:cs="B Lotus"/>
          <w:sz w:val="22"/>
          <w:szCs w:val="22"/>
          <w:vertAlign w:val="subscript"/>
        </w:rPr>
        <w:t xml:space="preserve"> </w:t>
      </w:r>
      <w:r w:rsidRPr="00134684">
        <w:rPr>
          <w:rFonts w:asciiTheme="majorHAnsi" w:hAnsiTheme="majorHAnsi" w:cs="B Lotus" w:hint="cs"/>
          <w:sz w:val="22"/>
          <w:szCs w:val="22"/>
          <w:rtl/>
        </w:rPr>
        <w:t xml:space="preserve">، </w:t>
      </w:r>
      <w:r w:rsidRPr="00134684">
        <w:rPr>
          <w:rFonts w:asciiTheme="majorBidi" w:hAnsiTheme="majorBidi" w:cstheme="majorBidi"/>
          <w:sz w:val="18"/>
          <w:szCs w:val="18"/>
        </w:rPr>
        <w:t>c</w:t>
      </w:r>
      <w:r w:rsidRPr="00134684">
        <w:rPr>
          <w:rFonts w:asciiTheme="majorBidi" w:hAnsiTheme="majorBidi" w:cstheme="majorBidi"/>
          <w:sz w:val="18"/>
          <w:szCs w:val="18"/>
          <w:vertAlign w:val="subscript"/>
        </w:rPr>
        <w:t>y</w:t>
      </w:r>
      <w:r w:rsidRPr="00134684">
        <w:rPr>
          <w:rFonts w:asciiTheme="majorHAnsi" w:hAnsiTheme="majorHAnsi" w:cs="B Lotus" w:hint="cs"/>
          <w:sz w:val="22"/>
          <w:szCs w:val="22"/>
          <w:rtl/>
        </w:rPr>
        <w:t xml:space="preserve">، </w:t>
      </w:r>
      <w:proofErr w:type="spellStart"/>
      <w:r w:rsidRPr="00134684">
        <w:rPr>
          <w:rFonts w:asciiTheme="majorBidi" w:hAnsiTheme="majorBidi" w:cstheme="majorBidi"/>
          <w:sz w:val="18"/>
          <w:szCs w:val="18"/>
        </w:rPr>
        <w:t>c</w:t>
      </w:r>
      <w:r w:rsidRPr="00134684">
        <w:rPr>
          <w:rFonts w:asciiTheme="majorBidi" w:hAnsiTheme="majorBidi" w:cstheme="majorBidi"/>
          <w:sz w:val="18"/>
          <w:szCs w:val="18"/>
          <w:vertAlign w:val="subscript"/>
        </w:rPr>
        <w:t>r</w:t>
      </w:r>
      <w:proofErr w:type="spellEnd"/>
      <w:r w:rsidRPr="00134684">
        <w:rPr>
          <w:rFonts w:asciiTheme="majorHAnsi" w:hAnsiTheme="majorHAnsi" w:cs="B Lotus" w:hint="cs"/>
          <w:sz w:val="22"/>
          <w:szCs w:val="22"/>
          <w:rtl/>
        </w:rPr>
        <w:t xml:space="preserve"> و </w:t>
      </w:r>
      <w:proofErr w:type="spellStart"/>
      <w:r w:rsidRPr="00134684">
        <w:rPr>
          <w:rFonts w:asciiTheme="majorHAnsi" w:hAnsiTheme="majorHAnsi" w:cs="B Lotus"/>
          <w:sz w:val="18"/>
          <w:szCs w:val="18"/>
        </w:rPr>
        <w:t>c</w:t>
      </w:r>
      <w:r w:rsidRPr="00134684">
        <w:rPr>
          <w:rFonts w:asciiTheme="majorHAnsi" w:hAnsiTheme="majorHAnsi" w:cs="B Lotus"/>
          <w:sz w:val="18"/>
          <w:szCs w:val="18"/>
          <w:vertAlign w:val="subscript"/>
        </w:rPr>
        <w:t>t</w:t>
      </w:r>
      <w:proofErr w:type="spellEnd"/>
      <w:r w:rsidRPr="00134684">
        <w:rPr>
          <w:rFonts w:asciiTheme="majorHAnsi" w:hAnsiTheme="majorHAnsi" w:cs="B Lotus" w:hint="cs"/>
          <w:sz w:val="22"/>
          <w:szCs w:val="22"/>
          <w:rtl/>
        </w:rPr>
        <w:t>) برای پی</w:t>
      </w:r>
      <w:r w:rsidR="00EF7DF3" w:rsidRPr="00134684">
        <w:rPr>
          <w:rFonts w:asciiTheme="majorHAnsi" w:hAnsiTheme="majorHAnsi" w:cs="B Lotus" w:hint="cs"/>
          <w:sz w:val="22"/>
          <w:szCs w:val="22"/>
          <w:rtl/>
        </w:rPr>
        <w:t xml:space="preserve"> مورد مطالعه</w:t>
      </w:r>
      <w:r w:rsidRPr="00134684">
        <w:rPr>
          <w:rFonts w:asciiTheme="majorHAnsi" w:hAnsiTheme="majorHAnsi" w:cs="B Lotus" w:hint="cs"/>
          <w:sz w:val="22"/>
          <w:szCs w:val="22"/>
          <w:rtl/>
        </w:rPr>
        <w:t xml:space="preserve"> </w:t>
      </w:r>
      <w:r w:rsidR="00EF7DF3" w:rsidRPr="00134684">
        <w:rPr>
          <w:rFonts w:asciiTheme="majorHAnsi" w:hAnsiTheme="majorHAnsi" w:cs="B Lotus" w:hint="cs"/>
          <w:sz w:val="22"/>
          <w:szCs w:val="22"/>
          <w:rtl/>
        </w:rPr>
        <w:t>(</w:t>
      </w:r>
      <w:r w:rsidRPr="00134684">
        <w:rPr>
          <w:rFonts w:asciiTheme="majorHAnsi" w:hAnsiTheme="majorHAnsi" w:cs="B Lotus" w:hint="cs"/>
          <w:sz w:val="22"/>
          <w:szCs w:val="22"/>
          <w:rtl/>
        </w:rPr>
        <w:t>واقع بر نیم</w:t>
      </w:r>
      <w:r w:rsidRPr="00134684">
        <w:rPr>
          <w:rFonts w:asciiTheme="majorHAnsi" w:hAnsiTheme="majorHAnsi" w:cs="B Lotus"/>
          <w:sz w:val="22"/>
          <w:szCs w:val="22"/>
          <w:rtl/>
        </w:rPr>
        <w:softHyphen/>
      </w:r>
      <w:r w:rsidRPr="00134684">
        <w:rPr>
          <w:rFonts w:asciiTheme="majorHAnsi" w:hAnsiTheme="majorHAnsi" w:cs="B Lotus" w:hint="cs"/>
          <w:sz w:val="22"/>
          <w:szCs w:val="22"/>
          <w:rtl/>
        </w:rPr>
        <w:t>فضای همگن با دانسیته نسبی 55%</w:t>
      </w:r>
      <w:r w:rsidR="00EF7DF3"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را به ازای ضرایب بی</w:t>
      </w:r>
      <w:r w:rsidRPr="00134684">
        <w:rPr>
          <w:rFonts w:asciiTheme="majorHAnsi" w:hAnsiTheme="majorHAnsi" w:cs="B Lotus" w:hint="cs"/>
          <w:sz w:val="22"/>
          <w:szCs w:val="22"/>
          <w:rtl/>
        </w:rPr>
        <w:softHyphen/>
        <w:t>بعد فرکانس</w:t>
      </w:r>
      <w:r w:rsidR="00980405" w:rsidRPr="00134684">
        <w:rPr>
          <w:rFonts w:asciiTheme="majorHAnsi" w:hAnsiTheme="majorHAnsi" w:cs="B Lotus" w:hint="cs"/>
          <w:sz w:val="22"/>
          <w:szCs w:val="22"/>
          <w:rtl/>
        </w:rPr>
        <w:t xml:space="preserve"> (</w:t>
      </w:r>
      <w:r w:rsidR="00980405" w:rsidRPr="00134684">
        <w:rPr>
          <w:rFonts w:asciiTheme="majorBidi" w:hAnsiTheme="majorBidi" w:cstheme="majorBidi"/>
          <w:i/>
          <w:iCs/>
          <w:sz w:val="18"/>
          <w:szCs w:val="18"/>
        </w:rPr>
        <w:t>a</w:t>
      </w:r>
      <w:r w:rsidR="00980405" w:rsidRPr="00134684">
        <w:rPr>
          <w:rFonts w:asciiTheme="majorBidi" w:hAnsiTheme="majorBidi" w:cstheme="majorBidi"/>
          <w:i/>
          <w:iCs/>
          <w:sz w:val="18"/>
          <w:szCs w:val="18"/>
          <w:vertAlign w:val="subscript"/>
        </w:rPr>
        <w:t>0</w:t>
      </w:r>
      <w:r w:rsidR="00980405" w:rsidRPr="00134684">
        <w:rPr>
          <w:rFonts w:asciiTheme="majorBidi" w:hAnsiTheme="majorBidi" w:cstheme="majorBidi"/>
          <w:i/>
          <w:iCs/>
          <w:sz w:val="18"/>
          <w:szCs w:val="18"/>
        </w:rPr>
        <w:t>=</w:t>
      </w:r>
      <w:proofErr w:type="spellStart"/>
      <w:r w:rsidR="00980405" w:rsidRPr="00134684">
        <w:rPr>
          <w:rFonts w:asciiTheme="majorBidi" w:hAnsiTheme="majorBidi" w:cstheme="majorBidi"/>
          <w:i/>
          <w:iCs/>
          <w:sz w:val="18"/>
          <w:szCs w:val="18"/>
        </w:rPr>
        <w:t>ωB</w:t>
      </w:r>
      <w:proofErr w:type="spellEnd"/>
      <w:r w:rsidR="00980405" w:rsidRPr="00134684">
        <w:rPr>
          <w:rFonts w:asciiTheme="majorBidi" w:hAnsiTheme="majorBidi" w:cstheme="majorBidi"/>
          <w:i/>
          <w:iCs/>
          <w:sz w:val="18"/>
          <w:szCs w:val="18"/>
        </w:rPr>
        <w:t>/Vs</w:t>
      </w:r>
      <w:r w:rsidR="00980405"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نشان می</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دهد. </w:t>
      </w:r>
      <w:r w:rsidR="00D00DB3" w:rsidRPr="00134684">
        <w:rPr>
          <w:rFonts w:asciiTheme="majorHAnsi" w:hAnsiTheme="majorHAnsi" w:cs="B Lotus" w:hint="cs"/>
          <w:sz w:val="22"/>
          <w:szCs w:val="22"/>
          <w:rtl/>
        </w:rPr>
        <w:t xml:space="preserve"> نتایج از دقت قابل قبولی برخوردار است. توابع امپدانس برای پی سطحی بر روی خاک ناهمگن </w:t>
      </w:r>
      <w:r w:rsidR="00EF7DF3" w:rsidRPr="00134684">
        <w:rPr>
          <w:rFonts w:asciiTheme="majorHAnsi" w:hAnsiTheme="majorHAnsi" w:cs="B Lotus" w:hint="cs"/>
          <w:sz w:val="22"/>
          <w:szCs w:val="22"/>
          <w:rtl/>
        </w:rPr>
        <w:t xml:space="preserve">در </w:t>
      </w:r>
      <w:r w:rsidR="00D00DB3" w:rsidRPr="00134684">
        <w:rPr>
          <w:rFonts w:asciiTheme="majorHAnsi" w:hAnsiTheme="majorHAnsi" w:cs="B Lotus" w:hint="cs"/>
          <w:sz w:val="22"/>
          <w:szCs w:val="22"/>
          <w:rtl/>
        </w:rPr>
        <w:t>قسمت نتایج ارائه می</w:t>
      </w:r>
      <w:r w:rsidR="00D00DB3" w:rsidRPr="00134684">
        <w:rPr>
          <w:rFonts w:asciiTheme="majorHAnsi" w:hAnsiTheme="majorHAnsi" w:cs="B Lotus" w:hint="cs"/>
          <w:sz w:val="22"/>
          <w:szCs w:val="22"/>
          <w:rtl/>
        </w:rPr>
        <w:softHyphen/>
        <w:t>گردد.</w:t>
      </w:r>
      <w:r w:rsidR="002B369B" w:rsidRPr="00134684">
        <w:rPr>
          <w:rFonts w:asciiTheme="majorHAnsi" w:hAnsiTheme="majorHAnsi" w:cs="B Lotus" w:hint="cs"/>
          <w:sz w:val="22"/>
          <w:szCs w:val="22"/>
          <w:rtl/>
        </w:rPr>
        <w:t xml:space="preserve"> لازم به ذکر است که برای پی</w:t>
      </w:r>
      <w:r w:rsidR="002B369B" w:rsidRPr="00134684">
        <w:rPr>
          <w:rFonts w:asciiTheme="majorHAnsi" w:hAnsiTheme="majorHAnsi" w:cs="B Lotus" w:hint="cs"/>
          <w:sz w:val="22"/>
          <w:szCs w:val="22"/>
          <w:rtl/>
        </w:rPr>
        <w:softHyphen/>
        <w:t>های سطحی با هندسه متقارن می</w:t>
      </w:r>
      <w:r w:rsidR="002B369B" w:rsidRPr="00134684">
        <w:rPr>
          <w:rFonts w:asciiTheme="majorHAnsi" w:hAnsiTheme="majorHAnsi" w:cs="B Lotus" w:hint="cs"/>
          <w:sz w:val="22"/>
          <w:szCs w:val="22"/>
          <w:rtl/>
        </w:rPr>
        <w:softHyphen/>
        <w:t>توان از درایه</w:t>
      </w:r>
      <w:r w:rsidR="002B369B" w:rsidRPr="00134684">
        <w:rPr>
          <w:rFonts w:asciiTheme="majorHAnsi" w:hAnsiTheme="majorHAnsi" w:cs="B Lotus" w:hint="cs"/>
          <w:sz w:val="22"/>
          <w:szCs w:val="22"/>
          <w:rtl/>
        </w:rPr>
        <w:softHyphen/>
        <w:t>های اندرکنشی دورانی-انتقالی (</w:t>
      </w:r>
      <w:proofErr w:type="spellStart"/>
      <w:r w:rsidR="002B369B" w:rsidRPr="00134684">
        <w:rPr>
          <w:rFonts w:asciiTheme="majorBidi" w:hAnsiTheme="majorBidi" w:cstheme="majorBidi"/>
          <w:sz w:val="18"/>
          <w:szCs w:val="18"/>
        </w:rPr>
        <w:t>k</w:t>
      </w:r>
      <w:r w:rsidR="002B369B" w:rsidRPr="00134684">
        <w:rPr>
          <w:rFonts w:asciiTheme="majorBidi" w:hAnsiTheme="majorBidi" w:cstheme="majorBidi"/>
          <w:sz w:val="18"/>
          <w:szCs w:val="18"/>
          <w:vertAlign w:val="subscript"/>
        </w:rPr>
        <w:t>hθ</w:t>
      </w:r>
      <w:proofErr w:type="spellEnd"/>
      <w:r w:rsidR="002B369B" w:rsidRPr="00134684">
        <w:rPr>
          <w:rFonts w:asciiTheme="majorBidi" w:hAnsiTheme="majorBidi" w:cstheme="majorBidi"/>
          <w:sz w:val="18"/>
          <w:szCs w:val="18"/>
          <w:vertAlign w:val="subscript"/>
        </w:rPr>
        <w:t xml:space="preserve"> </w:t>
      </w:r>
      <w:r w:rsidR="002B369B" w:rsidRPr="00134684">
        <w:rPr>
          <w:rFonts w:asciiTheme="majorBidi" w:hAnsiTheme="majorBidi" w:cstheme="majorBidi"/>
          <w:sz w:val="18"/>
          <w:szCs w:val="18"/>
        </w:rPr>
        <w:t>=</w:t>
      </w:r>
      <w:r w:rsidR="002B369B" w:rsidRPr="00134684">
        <w:rPr>
          <w:rFonts w:asciiTheme="majorBidi" w:hAnsiTheme="majorBidi" w:cstheme="majorBidi"/>
          <w:sz w:val="18"/>
          <w:szCs w:val="18"/>
          <w:vertAlign w:val="subscript"/>
        </w:rPr>
        <w:t xml:space="preserve"> </w:t>
      </w:r>
      <w:proofErr w:type="spellStart"/>
      <w:r w:rsidR="002B369B" w:rsidRPr="00134684">
        <w:rPr>
          <w:rFonts w:asciiTheme="majorBidi" w:hAnsiTheme="majorBidi" w:cstheme="majorBidi"/>
          <w:sz w:val="18"/>
          <w:szCs w:val="18"/>
        </w:rPr>
        <w:t>k</w:t>
      </w:r>
      <w:r w:rsidR="002B369B" w:rsidRPr="00134684">
        <w:rPr>
          <w:rFonts w:asciiTheme="majorBidi" w:hAnsiTheme="majorBidi" w:cstheme="majorBidi"/>
          <w:sz w:val="18"/>
          <w:szCs w:val="18"/>
          <w:vertAlign w:val="subscript"/>
        </w:rPr>
        <w:t>hθ</w:t>
      </w:r>
      <w:proofErr w:type="spellEnd"/>
      <w:r w:rsidR="002B369B" w:rsidRPr="00134684">
        <w:rPr>
          <w:rFonts w:asciiTheme="majorBidi" w:hAnsiTheme="majorBidi" w:cstheme="majorBidi"/>
          <w:sz w:val="18"/>
          <w:szCs w:val="18"/>
          <w:vertAlign w:val="subscript"/>
        </w:rPr>
        <w:t xml:space="preserve"> </w:t>
      </w:r>
      <w:r w:rsidR="002B369B" w:rsidRPr="00134684">
        <w:rPr>
          <w:rFonts w:asciiTheme="majorBidi" w:hAnsiTheme="majorBidi" w:cstheme="majorBidi"/>
          <w:sz w:val="18"/>
          <w:szCs w:val="18"/>
        </w:rPr>
        <w:t>= 0</w:t>
      </w:r>
      <w:r w:rsidR="002B369B" w:rsidRPr="00134684">
        <w:rPr>
          <w:rFonts w:asciiTheme="majorHAnsi" w:hAnsiTheme="majorHAnsi" w:cs="B Lotus" w:hint="cs"/>
          <w:sz w:val="22"/>
          <w:szCs w:val="22"/>
          <w:rtl/>
        </w:rPr>
        <w:t>) در ماتریس</w:t>
      </w:r>
      <w:r w:rsidR="002B369B" w:rsidRPr="00134684">
        <w:rPr>
          <w:rFonts w:asciiTheme="majorHAnsi" w:hAnsiTheme="majorHAnsi" w:cs="B Lotus" w:hint="cs"/>
          <w:sz w:val="22"/>
          <w:szCs w:val="22"/>
          <w:rtl/>
        </w:rPr>
        <w:softHyphen/>
        <w:t xml:space="preserve">های </w:t>
      </w:r>
      <w:r w:rsidR="00EF7DF3" w:rsidRPr="00134684">
        <w:rPr>
          <w:rFonts w:asciiTheme="majorHAnsi" w:hAnsiTheme="majorHAnsi" w:cs="B Lotus" w:hint="cs"/>
          <w:sz w:val="22"/>
          <w:szCs w:val="22"/>
          <w:rtl/>
        </w:rPr>
        <w:t>تکیه</w:t>
      </w:r>
      <w:r w:rsidR="00EF7DF3" w:rsidRPr="00134684">
        <w:rPr>
          <w:rFonts w:asciiTheme="majorHAnsi" w:hAnsiTheme="majorHAnsi" w:cs="B Lotus"/>
          <w:sz w:val="22"/>
          <w:szCs w:val="22"/>
          <w:rtl/>
        </w:rPr>
        <w:softHyphen/>
      </w:r>
      <w:r w:rsidR="00EF7DF3" w:rsidRPr="00134684">
        <w:rPr>
          <w:rFonts w:asciiTheme="majorHAnsi" w:hAnsiTheme="majorHAnsi" w:cs="B Lotus" w:hint="cs"/>
          <w:sz w:val="22"/>
          <w:szCs w:val="22"/>
          <w:rtl/>
        </w:rPr>
        <w:t>گاهی</w:t>
      </w:r>
      <w:r w:rsidR="002B369B" w:rsidRPr="00134684">
        <w:rPr>
          <w:rFonts w:asciiTheme="majorHAnsi" w:hAnsiTheme="majorHAnsi" w:cs="B Lotus" w:hint="cs"/>
          <w:sz w:val="22"/>
          <w:szCs w:val="22"/>
          <w:rtl/>
        </w:rPr>
        <w:t xml:space="preserve"> صرف نظر نمود</w:t>
      </w:r>
      <w:r w:rsidR="002B369B" w:rsidRPr="00134684">
        <w:rPr>
          <w:rFonts w:asciiTheme="majorBidi" w:hAnsiTheme="majorBidi" w:cstheme="majorBidi" w:hint="cs"/>
          <w:sz w:val="18"/>
          <w:szCs w:val="18"/>
          <w:rtl/>
        </w:rPr>
        <w:t xml:space="preserve"> </w:t>
      </w:r>
      <w:r w:rsidR="002B369B" w:rsidRPr="00134684">
        <w:rPr>
          <w:rFonts w:asciiTheme="majorBidi" w:hAnsiTheme="majorBidi" w:cstheme="majorBidi" w:hint="cs"/>
          <w:sz w:val="18"/>
          <w:szCs w:val="18"/>
          <w:rtl/>
        </w:rPr>
        <w:fldChar w:fldCharType="begin"/>
      </w:r>
      <w:r w:rsidR="002B369B" w:rsidRPr="00134684">
        <w:rPr>
          <w:rFonts w:asciiTheme="majorBidi" w:hAnsiTheme="majorBidi" w:cstheme="majorBidi"/>
          <w:sz w:val="18"/>
          <w:szCs w:val="18"/>
          <w:rtl/>
        </w:rPr>
        <w:instrText xml:space="preserve"> </w:instrText>
      </w:r>
      <w:r w:rsidR="002B369B" w:rsidRPr="00134684">
        <w:rPr>
          <w:rFonts w:asciiTheme="majorBidi" w:hAnsiTheme="majorBidi" w:cstheme="majorBidi"/>
          <w:sz w:val="18"/>
          <w:szCs w:val="18"/>
        </w:rPr>
        <w:instrText>ADDIN ZOTERO_ITEM CSL_CITATION {"citationID":"a1TthRUC","properties":{"formattedCitation":"[27,28]","plainCitation":"[27,28]","noteIndex":0},"citationItems":[{"id":895,"uris":["http://zotero.org/users/local/OWDx7WgM/items/MP9EF5WD"],"itemData":{"id":895</w:instrText>
      </w:r>
      <w:r w:rsidR="002B369B" w:rsidRPr="00134684">
        <w:rPr>
          <w:rFonts w:asciiTheme="majorBidi" w:hAnsiTheme="majorBidi" w:cstheme="majorBidi"/>
          <w:sz w:val="18"/>
          <w:szCs w:val="18"/>
          <w:rtl/>
        </w:rPr>
        <w:instrText>,"</w:instrText>
      </w:r>
      <w:r w:rsidR="002B369B" w:rsidRPr="00134684">
        <w:rPr>
          <w:rFonts w:asciiTheme="majorBidi" w:hAnsiTheme="majorBidi" w:cstheme="majorBidi"/>
          <w:sz w:val="18"/>
          <w:szCs w:val="18"/>
        </w:rPr>
        <w:instrText>type":"chapter","container-title":"Facing the Challenges in Structural Engineering","event-place":"Cham","ISBN":"978-3-319-61913-2","note":"collection-title: Sustainable Civil Infrastructures\nDOI: 10.1007/978-3-319-61914-9_35","page":"460-470","publisher":"Springer International Publishing","publisher-place":"Cham","source":"DOI.org (Crossref)","title":"Dynamic Impedance Functions of a Square Foundation Estimated with an Equivalent Linear Approach","URL":"http://link.springer.com/10.1007/978-3-319-61914</w:instrText>
      </w:r>
      <w:r w:rsidR="002B369B" w:rsidRPr="00134684">
        <w:rPr>
          <w:rFonts w:asciiTheme="majorBidi" w:hAnsiTheme="majorBidi" w:cstheme="majorBidi"/>
          <w:sz w:val="18"/>
          <w:szCs w:val="18"/>
          <w:rtl/>
        </w:rPr>
        <w:instrText>-9_35","</w:instrText>
      </w:r>
      <w:r w:rsidR="002B369B" w:rsidRPr="00134684">
        <w:rPr>
          <w:rFonts w:asciiTheme="majorBidi" w:hAnsiTheme="majorBidi" w:cstheme="majorBidi"/>
          <w:sz w:val="18"/>
          <w:szCs w:val="18"/>
        </w:rPr>
        <w:instrText>editor":[{"family":"Rodrigues","given":"Hugo"},{"family":"Elnashai","given":"Amr"},{"family":"Calvi","given":"Gian Michele"}],"author":[{"family":"Sbartai","given":"Badreddine"}],"accessed":{"date-parts</w:instrText>
      </w:r>
      <w:r w:rsidR="002B369B" w:rsidRPr="00134684">
        <w:rPr>
          <w:rFonts w:asciiTheme="majorBidi" w:hAnsiTheme="majorBidi" w:cstheme="majorBidi"/>
          <w:sz w:val="18"/>
          <w:szCs w:val="18"/>
          <w:rtl/>
        </w:rPr>
        <w:instrText>":[["2024",7,8]]</w:instrText>
      </w:r>
      <w:r w:rsidR="002B369B" w:rsidRPr="00134684">
        <w:rPr>
          <w:rFonts w:asciiTheme="majorBidi" w:hAnsiTheme="majorBidi" w:cstheme="majorBidi"/>
          <w:sz w:val="18"/>
          <w:szCs w:val="18"/>
        </w:rPr>
        <w:instrText>},"issued":{"date-parts":[["2</w:instrText>
      </w:r>
      <w:r w:rsidR="002B369B" w:rsidRPr="00134684">
        <w:rPr>
          <w:rFonts w:asciiTheme="majorBidi" w:hAnsiTheme="majorBidi" w:cstheme="majorBidi"/>
          <w:sz w:val="18"/>
          <w:szCs w:val="18"/>
          <w:rtl/>
        </w:rPr>
        <w:instrText>018"]]}}},{"</w:instrText>
      </w:r>
      <w:r w:rsidR="002B369B" w:rsidRPr="00134684">
        <w:rPr>
          <w:rFonts w:asciiTheme="majorBidi" w:hAnsiTheme="majorBidi" w:cstheme="majorBidi"/>
          <w:sz w:val="18"/>
          <w:szCs w:val="18"/>
        </w:rPr>
        <w:instrText>id":897,"uris":["http://zotero.org/users/local/OWDx7WgM/items/6EVPSLGA"],"itemData":{"id":897,"type":"article-journal","container-title":"Journal of Geotechnical and Geoenvironmental Engineering","DOI":"10.1061/(ASCE)GT.1943-5606.0000430","ISSN":"1090-0241, 1943-5606","issue":"4","journalAbbreviation":"J. Geotech. Geoenviron. Eng.","language":"en","page":"344-353","source":"DOI.org (Crossref)","title":"Dynamic Stiffness and Damping of a Shallow Foundation from Forced Vibration of a Field Test</w:instrText>
      </w:r>
      <w:r w:rsidR="002B369B" w:rsidRPr="00134684">
        <w:rPr>
          <w:rFonts w:asciiTheme="majorBidi" w:hAnsiTheme="majorBidi" w:cstheme="majorBidi"/>
          <w:sz w:val="18"/>
          <w:szCs w:val="18"/>
          <w:rtl/>
        </w:rPr>
        <w:instrText xml:space="preserve"> </w:instrText>
      </w:r>
      <w:r w:rsidR="002B369B" w:rsidRPr="00134684">
        <w:rPr>
          <w:rFonts w:asciiTheme="majorBidi" w:hAnsiTheme="majorBidi" w:cstheme="majorBidi"/>
          <w:sz w:val="18"/>
          <w:szCs w:val="18"/>
        </w:rPr>
        <w:instrText>Structure","volume":"137","author":[{"family":"Tileylioglu","given":"Salih"},{"family":"Stewart","given":"Jonathan P."},{"family":"Nigbor","given":"Robert L."}],"issued":{"date-parts</w:instrText>
      </w:r>
      <w:r w:rsidR="002B369B" w:rsidRPr="00134684">
        <w:rPr>
          <w:rFonts w:asciiTheme="majorBidi" w:hAnsiTheme="majorBidi" w:cstheme="majorBidi"/>
          <w:sz w:val="18"/>
          <w:szCs w:val="18"/>
          <w:rtl/>
        </w:rPr>
        <w:instrText>":[["2011",4]]</w:instrText>
      </w:r>
      <w:r w:rsidR="002B369B" w:rsidRPr="00134684">
        <w:rPr>
          <w:rFonts w:asciiTheme="majorBidi" w:hAnsiTheme="majorBidi" w:cstheme="majorBidi"/>
          <w:sz w:val="18"/>
          <w:szCs w:val="18"/>
        </w:rPr>
        <w:instrText>}}}],"schema":"https://github.com/citation-style-language/schema/raw/master/csl-citation.json</w:instrText>
      </w:r>
      <w:r w:rsidR="002B369B" w:rsidRPr="00134684">
        <w:rPr>
          <w:rFonts w:asciiTheme="majorBidi" w:hAnsiTheme="majorBidi" w:cstheme="majorBidi"/>
          <w:sz w:val="18"/>
          <w:szCs w:val="18"/>
          <w:rtl/>
        </w:rPr>
        <w:instrText xml:space="preserve">"} </w:instrText>
      </w:r>
      <w:r w:rsidR="002B369B" w:rsidRPr="00134684">
        <w:rPr>
          <w:rFonts w:asciiTheme="majorBidi" w:hAnsiTheme="majorBidi" w:cstheme="majorBidi" w:hint="cs"/>
          <w:sz w:val="18"/>
          <w:szCs w:val="18"/>
          <w:rtl/>
        </w:rPr>
        <w:fldChar w:fldCharType="separate"/>
      </w:r>
      <w:r w:rsidR="002B369B" w:rsidRPr="00134684">
        <w:rPr>
          <w:sz w:val="18"/>
        </w:rPr>
        <w:t>[27,28]</w:t>
      </w:r>
      <w:r w:rsidR="002B369B" w:rsidRPr="00134684">
        <w:rPr>
          <w:rFonts w:asciiTheme="majorBidi" w:hAnsiTheme="majorBidi" w:cstheme="majorBidi" w:hint="cs"/>
          <w:sz w:val="18"/>
          <w:szCs w:val="18"/>
          <w:rtl/>
        </w:rPr>
        <w:fldChar w:fldCharType="end"/>
      </w:r>
      <w:r w:rsidR="002B369B" w:rsidRPr="00134684">
        <w:rPr>
          <w:rFonts w:asciiTheme="majorHAnsi" w:hAnsiTheme="majorHAnsi" w:cs="B Lotus" w:hint="cs"/>
          <w:sz w:val="22"/>
          <w:szCs w:val="22"/>
          <w:rtl/>
        </w:rPr>
        <w:t>.</w:t>
      </w:r>
    </w:p>
    <w:p w14:paraId="5182C100" w14:textId="1F16D64B" w:rsidR="00C9028E" w:rsidRPr="00134684" w:rsidRDefault="00C9028E" w:rsidP="00275139">
      <w:pPr>
        <w:bidi/>
        <w:spacing w:before="240"/>
        <w:ind w:firstLine="284"/>
        <w:jc w:val="both"/>
        <w:rPr>
          <w:rFonts w:asciiTheme="majorHAnsi" w:hAnsiTheme="majorHAnsi" w:cs="B Lotus"/>
          <w:sz w:val="22"/>
          <w:szCs w:val="22"/>
          <w:rtl/>
        </w:rPr>
        <w:sectPr w:rsidR="00C9028E" w:rsidRPr="00134684" w:rsidSect="00301441">
          <w:type w:val="continuous"/>
          <w:pgSz w:w="11906" w:h="16838"/>
          <w:pgMar w:top="1418" w:right="1418" w:bottom="1418" w:left="1418" w:header="709" w:footer="709" w:gutter="0"/>
          <w:pgNumType w:start="4"/>
          <w:cols w:num="2" w:space="561"/>
          <w:titlePg/>
          <w:bidi/>
          <w:docGrid w:linePitch="360"/>
        </w:sectPr>
      </w:pPr>
    </w:p>
    <w:p w14:paraId="5DA1CE5F" w14:textId="14DBA72C" w:rsidR="00C9028E" w:rsidRPr="00134684" w:rsidRDefault="00292508" w:rsidP="00BE672A">
      <w:pPr>
        <w:bidi/>
        <w:ind w:hanging="2"/>
        <w:jc w:val="center"/>
        <w:rPr>
          <w:rFonts w:asciiTheme="majorHAnsi" w:hAnsiTheme="majorHAnsi" w:cs="B Lotus"/>
          <w:sz w:val="22"/>
          <w:szCs w:val="22"/>
          <w:rtl/>
        </w:rPr>
        <w:sectPr w:rsidR="00C9028E" w:rsidRPr="00134684" w:rsidSect="00713853">
          <w:type w:val="continuous"/>
          <w:pgSz w:w="11906" w:h="16838"/>
          <w:pgMar w:top="1418" w:right="1418" w:bottom="1418" w:left="1418" w:header="709" w:footer="709" w:gutter="0"/>
          <w:pgNumType w:start="6"/>
          <w:cols w:space="561"/>
          <w:titlePg/>
          <w:bidi/>
          <w:docGrid w:linePitch="360"/>
        </w:sectPr>
      </w:pPr>
      <w:r w:rsidRPr="00134684">
        <w:rPr>
          <w:noProof/>
          <w:rtl/>
        </w:rPr>
        <w:lastRenderedPageBreak/>
        <w:drawing>
          <wp:inline distT="0" distB="0" distL="0" distR="0" wp14:anchorId="1DE98321" wp14:editId="12B1E9A6">
            <wp:extent cx="4932000" cy="2133210"/>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2000" cy="2133210"/>
                    </a:xfrm>
                    <a:prstGeom prst="rect">
                      <a:avLst/>
                    </a:prstGeom>
                    <a:noFill/>
                    <a:ln>
                      <a:noFill/>
                    </a:ln>
                  </pic:spPr>
                </pic:pic>
              </a:graphicData>
            </a:graphic>
          </wp:inline>
        </w:drawing>
      </w:r>
    </w:p>
    <w:p w14:paraId="2E1176E6" w14:textId="1EC886AC" w:rsidR="003C21CB" w:rsidRPr="00134684" w:rsidRDefault="00B17F76" w:rsidP="00CC6E58">
      <w:pPr>
        <w:widowControl w:val="0"/>
        <w:bidi/>
        <w:jc w:val="center"/>
        <w:rPr>
          <w:rFonts w:asciiTheme="majorHAnsi" w:hAnsiTheme="majorHAnsi" w:cs="B Lotus"/>
          <w:sz w:val="20"/>
          <w:szCs w:val="20"/>
          <w:rtl/>
        </w:rPr>
      </w:pPr>
      <w:bookmarkStart w:id="95" w:name="_Ref40618793"/>
      <w:r w:rsidRPr="00134684">
        <w:rPr>
          <w:rFonts w:asciiTheme="majorHAnsi" w:hAnsiTheme="majorHAnsi" w:cs="B Lotus" w:hint="cs"/>
          <w:b/>
          <w:bCs/>
          <w:sz w:val="20"/>
          <w:szCs w:val="20"/>
          <w:rtl/>
        </w:rPr>
        <w:t>شکل</w:t>
      </w:r>
      <w:bookmarkEnd w:id="95"/>
      <w:r w:rsidRPr="00134684">
        <w:rPr>
          <w:rFonts w:asciiTheme="majorHAnsi" w:hAnsiTheme="majorHAnsi" w:cs="B Lotus" w:hint="cs"/>
          <w:b/>
          <w:bCs/>
          <w:sz w:val="20"/>
          <w:szCs w:val="20"/>
          <w:rtl/>
        </w:rPr>
        <w:t xml:space="preserve"> </w:t>
      </w:r>
      <w:r w:rsidR="00C9028E" w:rsidRPr="00134684">
        <w:rPr>
          <w:rFonts w:asciiTheme="majorHAnsi" w:hAnsiTheme="majorHAnsi" w:cs="B Lotus" w:hint="cs"/>
          <w:b/>
          <w:bCs/>
          <w:sz w:val="20"/>
          <w:szCs w:val="20"/>
          <w:rtl/>
        </w:rPr>
        <w:t>(</w:t>
      </w:r>
      <w:r w:rsidRPr="00134684">
        <w:rPr>
          <w:rFonts w:asciiTheme="majorHAnsi" w:hAnsiTheme="majorHAnsi" w:cs="B Lotus" w:hint="cs"/>
          <w:b/>
          <w:bCs/>
          <w:sz w:val="20"/>
          <w:szCs w:val="20"/>
          <w:rtl/>
        </w:rPr>
        <w:t>4</w:t>
      </w:r>
      <w:r w:rsidR="00C9028E" w:rsidRPr="00134684">
        <w:rPr>
          <w:rFonts w:asciiTheme="majorHAnsi" w:hAnsiTheme="majorHAnsi" w:cs="B Lotus" w:hint="cs"/>
          <w:b/>
          <w:bCs/>
          <w:sz w:val="20"/>
          <w:szCs w:val="20"/>
          <w:rtl/>
        </w:rPr>
        <w:t>)</w:t>
      </w:r>
      <w:r w:rsidRPr="00134684">
        <w:rPr>
          <w:rFonts w:asciiTheme="majorHAnsi" w:hAnsiTheme="majorHAnsi" w:cs="B Lotus" w:hint="cs"/>
          <w:sz w:val="20"/>
          <w:szCs w:val="20"/>
          <w:rtl/>
        </w:rPr>
        <w:t xml:space="preserve"> ثوابت مورد استفاده در جدول 1</w:t>
      </w:r>
      <w:bookmarkStart w:id="96" w:name="OLE_LINK16"/>
      <w:r w:rsidR="003C21CB" w:rsidRPr="00134684">
        <w:rPr>
          <w:rFonts w:asciiTheme="majorHAnsi" w:hAnsiTheme="majorHAnsi" w:cs="B Lotus" w:hint="cs"/>
          <w:sz w:val="20"/>
          <w:szCs w:val="20"/>
          <w:rtl/>
        </w:rPr>
        <w:t xml:space="preserve"> بر اساس</w:t>
      </w:r>
      <w:r w:rsidR="00CD04C6" w:rsidRPr="00134684">
        <w:rPr>
          <w:rFonts w:asciiTheme="majorHAnsi" w:hAnsiTheme="majorHAnsi" w:cs="B Lotus" w:hint="cs"/>
          <w:sz w:val="20"/>
          <w:szCs w:val="20"/>
          <w:rtl/>
        </w:rPr>
        <w:t xml:space="preserve"> مطالعه</w:t>
      </w:r>
      <w:proofErr w:type="spellStart"/>
      <w:r w:rsidR="00C9028E" w:rsidRPr="00134684">
        <w:rPr>
          <w:rFonts w:asciiTheme="majorBidi" w:hAnsiTheme="majorBidi" w:cstheme="majorBidi"/>
          <w:sz w:val="16"/>
          <w:szCs w:val="16"/>
        </w:rPr>
        <w:t>Gazetas</w:t>
      </w:r>
      <w:proofErr w:type="spellEnd"/>
      <w:r w:rsidR="00C9028E" w:rsidRPr="00134684">
        <w:rPr>
          <w:rFonts w:asciiTheme="majorHAnsi" w:hAnsiTheme="majorHAnsi" w:cs="B Lotus"/>
          <w:sz w:val="20"/>
          <w:szCs w:val="20"/>
        </w:rPr>
        <w:t xml:space="preserve"> </w:t>
      </w:r>
      <w:bookmarkStart w:id="97" w:name="OLE_LINK64"/>
      <w:r w:rsidR="00C9028E" w:rsidRPr="00134684">
        <w:rPr>
          <w:rFonts w:asciiTheme="majorHAnsi" w:hAnsiTheme="majorHAnsi" w:cs="B Lotus" w:hint="cs"/>
          <w:sz w:val="20"/>
          <w:szCs w:val="20"/>
          <w:rtl/>
        </w:rPr>
        <w:t xml:space="preserve"> </w:t>
      </w:r>
      <w:r w:rsidR="00C9028E" w:rsidRPr="00134684">
        <w:rPr>
          <w:rFonts w:asciiTheme="majorBidi" w:hAnsiTheme="majorBidi" w:cstheme="majorBidi"/>
          <w:sz w:val="16"/>
          <w:szCs w:val="16"/>
          <w:rtl/>
        </w:rPr>
        <w:fldChar w:fldCharType="begin"/>
      </w:r>
      <w:r w:rsidR="00FC790F" w:rsidRPr="00134684">
        <w:rPr>
          <w:rFonts w:asciiTheme="majorBidi" w:hAnsiTheme="majorBidi" w:cstheme="majorBidi"/>
          <w:sz w:val="16"/>
          <w:szCs w:val="16"/>
          <w:rtl/>
        </w:rPr>
        <w:instrText xml:space="preserve"> </w:instrText>
      </w:r>
      <w:r w:rsidR="00FC790F" w:rsidRPr="00134684">
        <w:rPr>
          <w:rFonts w:asciiTheme="majorBidi" w:hAnsiTheme="majorBidi" w:cstheme="majorBidi"/>
          <w:sz w:val="16"/>
          <w:szCs w:val="16"/>
        </w:rPr>
        <w:instrText>ADDIN ZOTERO_ITEM CSL_CITATION {"citationID":"uN2zjlwG","properties":{"formattedCitation":"[14]","plainCitation":"[14]","noteIndex":0},"citationItems":[{"id":875,"uris":["http://zotero.org/users/local/OWDx7WgM/items/XIUHMT54"],"itemData":{"id":875,"type</w:instrText>
      </w:r>
      <w:r w:rsidR="00FC790F" w:rsidRPr="00134684">
        <w:rPr>
          <w:rFonts w:asciiTheme="majorBidi" w:hAnsiTheme="majorBidi" w:cstheme="majorBidi"/>
          <w:sz w:val="16"/>
          <w:szCs w:val="16"/>
          <w:rtl/>
        </w:rPr>
        <w:instrText>":"</w:instrText>
      </w:r>
      <w:r w:rsidR="00FC790F" w:rsidRPr="00134684">
        <w:rPr>
          <w:rFonts w:asciiTheme="majorBidi" w:hAnsiTheme="majorBidi" w:cstheme="majorBidi"/>
          <w:sz w:val="16"/>
          <w:szCs w:val="16"/>
        </w:rPr>
        <w:instrText>chapter","container-title":"Foundation Engineering Handbook","event-place":"Boston, MA","ISBN":"978-1-4613-6752-9","language":"en","note":"DOI: 10.1007/978-1-4615-3928-5_15","page":"553-593","publisher":"Springer US","publisher-place":"Boston, MA","source":"DOI.org (Crossref)","title":"Foundation Vibrations","URL":"http://link.springer.com/10.1007/978-1-4615-3928-5_15","editor":[{"family":"Fang","given":"Hsai-Yang"}],"author":[{"family":"Gazetas","given":"George"}],"accessed":{"date-parts":[["2024",7,7</w:instrText>
      </w:r>
      <w:r w:rsidR="00FC790F" w:rsidRPr="00134684">
        <w:rPr>
          <w:rFonts w:asciiTheme="majorBidi" w:hAnsiTheme="majorBidi" w:cstheme="majorBidi"/>
          <w:sz w:val="16"/>
          <w:szCs w:val="16"/>
          <w:rtl/>
        </w:rPr>
        <w:instrText>]]},"</w:instrText>
      </w:r>
      <w:r w:rsidR="00FC790F" w:rsidRPr="00134684">
        <w:rPr>
          <w:rFonts w:asciiTheme="majorBidi" w:hAnsiTheme="majorBidi" w:cstheme="majorBidi"/>
          <w:sz w:val="16"/>
          <w:szCs w:val="16"/>
        </w:rPr>
        <w:instrText>issued":{"date-parts":[["1991"]]}}}],"schema":"https://github.com/citation-style-language/schema/raw/master/csl-citation.json</w:instrText>
      </w:r>
      <w:r w:rsidR="00FC790F" w:rsidRPr="00134684">
        <w:rPr>
          <w:rFonts w:asciiTheme="majorBidi" w:hAnsiTheme="majorBidi" w:cstheme="majorBidi"/>
          <w:sz w:val="16"/>
          <w:szCs w:val="16"/>
          <w:rtl/>
        </w:rPr>
        <w:instrText xml:space="preserve">"} </w:instrText>
      </w:r>
      <w:r w:rsidR="00C9028E" w:rsidRPr="00134684">
        <w:rPr>
          <w:rFonts w:asciiTheme="majorBidi" w:hAnsiTheme="majorBidi" w:cstheme="majorBidi"/>
          <w:sz w:val="16"/>
          <w:szCs w:val="16"/>
          <w:rtl/>
        </w:rPr>
        <w:fldChar w:fldCharType="separate"/>
      </w:r>
      <w:r w:rsidR="00FC790F" w:rsidRPr="00134684">
        <w:rPr>
          <w:sz w:val="16"/>
        </w:rPr>
        <w:t>[14]</w:t>
      </w:r>
      <w:r w:rsidR="00C9028E" w:rsidRPr="00134684">
        <w:rPr>
          <w:rFonts w:asciiTheme="majorBidi" w:hAnsiTheme="majorBidi" w:cstheme="majorBidi"/>
          <w:sz w:val="16"/>
          <w:szCs w:val="16"/>
          <w:rtl/>
        </w:rPr>
        <w:fldChar w:fldCharType="end"/>
      </w:r>
      <w:bookmarkEnd w:id="96"/>
      <w:bookmarkEnd w:id="97"/>
      <w:r w:rsidR="00C9028E" w:rsidRPr="00134684">
        <w:rPr>
          <w:rFonts w:asciiTheme="majorHAnsi" w:hAnsiTheme="majorHAnsi" w:cs="B Lotus" w:hint="cs"/>
          <w:sz w:val="20"/>
          <w:szCs w:val="20"/>
          <w:rtl/>
        </w:rPr>
        <w:t xml:space="preserve"> </w:t>
      </w:r>
      <w:r w:rsidRPr="00134684">
        <w:rPr>
          <w:rFonts w:asciiTheme="majorHAnsi" w:hAnsiTheme="majorHAnsi" w:cs="B Lotus" w:hint="cs"/>
          <w:sz w:val="20"/>
          <w:szCs w:val="20"/>
          <w:rtl/>
        </w:rPr>
        <w:t>و مطالعه حاضر (دانسیته نسبی 55%)، پی واقع بر نیم</w:t>
      </w:r>
      <w:r w:rsidRPr="00134684">
        <w:rPr>
          <w:rFonts w:asciiTheme="majorHAnsi" w:hAnsiTheme="majorHAnsi" w:cs="B Lotus"/>
          <w:sz w:val="20"/>
          <w:szCs w:val="20"/>
          <w:rtl/>
        </w:rPr>
        <w:softHyphen/>
      </w:r>
      <w:r w:rsidRPr="00134684">
        <w:rPr>
          <w:rFonts w:asciiTheme="majorHAnsi" w:hAnsiTheme="majorHAnsi" w:cs="B Lotus" w:hint="cs"/>
          <w:sz w:val="20"/>
          <w:szCs w:val="20"/>
          <w:rtl/>
        </w:rPr>
        <w:t>فضای همگن</w:t>
      </w:r>
      <w:bookmarkStart w:id="98" w:name="OLE_LINK98"/>
    </w:p>
    <w:p w14:paraId="195FED58" w14:textId="1E33AE77" w:rsidR="003C21CB" w:rsidRPr="00134684" w:rsidRDefault="003C21CB" w:rsidP="00CC6E58">
      <w:pPr>
        <w:widowControl w:val="0"/>
        <w:spacing w:after="240"/>
        <w:jc w:val="center"/>
        <w:rPr>
          <w:rFonts w:asciiTheme="majorBidi" w:hAnsiTheme="majorBidi" w:cstheme="majorBidi"/>
          <w:sz w:val="18"/>
          <w:szCs w:val="18"/>
          <w:rtl/>
        </w:rPr>
        <w:sectPr w:rsidR="003C21CB" w:rsidRPr="00134684" w:rsidSect="00C9028E">
          <w:type w:val="continuous"/>
          <w:pgSz w:w="11906" w:h="16838"/>
          <w:pgMar w:top="1418" w:right="1418" w:bottom="1418" w:left="1418" w:header="709" w:footer="709" w:gutter="0"/>
          <w:pgNumType w:start="1"/>
          <w:cols w:space="561"/>
          <w:titlePg/>
          <w:bidi/>
          <w:docGrid w:linePitch="360"/>
        </w:sectPr>
      </w:pPr>
      <w:r w:rsidRPr="00134684">
        <w:rPr>
          <w:rFonts w:asciiTheme="majorBidi" w:hAnsiTheme="majorBidi" w:cstheme="majorBidi"/>
          <w:b/>
          <w:bCs/>
          <w:sz w:val="18"/>
          <w:szCs w:val="18"/>
        </w:rPr>
        <w:t>Fig. 4.</w:t>
      </w:r>
      <w:r w:rsidRPr="00134684">
        <w:rPr>
          <w:rFonts w:asciiTheme="majorBidi" w:hAnsiTheme="majorBidi" w:cstheme="majorBidi"/>
          <w:sz w:val="18"/>
          <w:szCs w:val="18"/>
        </w:rPr>
        <w:t xml:space="preserve"> Constants used in Table 1 according to </w:t>
      </w:r>
      <w:proofErr w:type="spellStart"/>
      <w:r w:rsidRPr="00134684">
        <w:rPr>
          <w:rFonts w:asciiTheme="majorBidi" w:hAnsiTheme="majorBidi" w:cstheme="majorBidi"/>
          <w:sz w:val="18"/>
          <w:szCs w:val="18"/>
        </w:rPr>
        <w:t>Gazetas</w:t>
      </w:r>
      <w:proofErr w:type="spellEnd"/>
      <w:r w:rsidRPr="00134684">
        <w:rPr>
          <w:rFonts w:asciiTheme="majorBidi" w:hAnsiTheme="majorBidi" w:cstheme="majorBidi"/>
          <w:sz w:val="18"/>
          <w:szCs w:val="18"/>
        </w:rPr>
        <w:t xml:space="preserve"> </w:t>
      </w:r>
      <w:r w:rsidRPr="00134684">
        <w:rPr>
          <w:rFonts w:asciiTheme="majorBidi" w:hAnsiTheme="majorBidi" w:cstheme="majorBidi"/>
          <w:sz w:val="18"/>
          <w:szCs w:val="18"/>
          <w:rtl/>
        </w:rPr>
        <w:fldChar w:fldCharType="begin"/>
      </w:r>
      <w:r w:rsidR="009B32FF" w:rsidRPr="00134684">
        <w:rPr>
          <w:rFonts w:asciiTheme="majorBidi" w:hAnsiTheme="majorBidi" w:cstheme="majorBidi"/>
          <w:sz w:val="18"/>
          <w:szCs w:val="18"/>
          <w:rtl/>
        </w:rPr>
        <w:instrText xml:space="preserve"> </w:instrText>
      </w:r>
      <w:r w:rsidR="009B32FF" w:rsidRPr="00134684">
        <w:rPr>
          <w:rFonts w:asciiTheme="majorBidi" w:hAnsiTheme="majorBidi" w:cstheme="majorBidi"/>
          <w:sz w:val="18"/>
          <w:szCs w:val="18"/>
        </w:rPr>
        <w:instrText>ADDIN ZOTERO_ITEM CSL_CITATION {"citationID":"Z7kFM3Te","properties":{"formattedCitation":"[14]","plainCitation":"[14]","noteIndex":0},"citationItems":[{"id":875,"uris":["http://zotero.org/users/local/OWDx7WgM/items/XIUHMT54"],"itemData":{"id":875,"type</w:instrText>
      </w:r>
      <w:r w:rsidR="009B32FF" w:rsidRPr="00134684">
        <w:rPr>
          <w:rFonts w:asciiTheme="majorBidi" w:hAnsiTheme="majorBidi" w:cstheme="majorBidi"/>
          <w:sz w:val="18"/>
          <w:szCs w:val="18"/>
          <w:rtl/>
        </w:rPr>
        <w:instrText>":"</w:instrText>
      </w:r>
      <w:r w:rsidR="009B32FF" w:rsidRPr="00134684">
        <w:rPr>
          <w:rFonts w:asciiTheme="majorBidi" w:hAnsiTheme="majorBidi" w:cstheme="majorBidi"/>
          <w:sz w:val="18"/>
          <w:szCs w:val="18"/>
        </w:rPr>
        <w:instrText>chapter","container-title":"Foundation Engineering Handbook","event-place":"Boston, MA","ISBN":"978-1-4613-6752-9","language":"en","note":"DOI: 10.1007/978-1-4615-3928-5_15","page":"553-593","publisher":"Springer US","publisher-place":"Boston, MA","source":"DOI.org (Crossref)","title":"Foundation Vibrations","URL":"http://link.springer.com/10.1007/978-1-4615-3928-5_15","editor":[{"family":"Fang","given":"Hsai-Yang"}],"author":[{"family":"Gazetas","given":"George"}],"accessed":{"date-parts":[["2024",7,7</w:instrText>
      </w:r>
      <w:r w:rsidR="009B32FF" w:rsidRPr="00134684">
        <w:rPr>
          <w:rFonts w:asciiTheme="majorBidi" w:hAnsiTheme="majorBidi" w:cstheme="majorBidi"/>
          <w:sz w:val="18"/>
          <w:szCs w:val="18"/>
          <w:rtl/>
        </w:rPr>
        <w:instrText>]]},"</w:instrText>
      </w:r>
      <w:r w:rsidR="009B32FF" w:rsidRPr="00134684">
        <w:rPr>
          <w:rFonts w:asciiTheme="majorBidi" w:hAnsiTheme="majorBidi" w:cstheme="majorBidi"/>
          <w:sz w:val="18"/>
          <w:szCs w:val="18"/>
        </w:rPr>
        <w:instrText>issued":{"date-parts":[["1991"]]}}}],"schema":"https://github.com/citation-style-language/schema/raw/master/csl-citation.json</w:instrText>
      </w:r>
      <w:r w:rsidR="009B32FF" w:rsidRPr="00134684">
        <w:rPr>
          <w:rFonts w:asciiTheme="majorBidi" w:hAnsiTheme="majorBidi" w:cstheme="majorBidi"/>
          <w:sz w:val="18"/>
          <w:szCs w:val="18"/>
          <w:rtl/>
        </w:rPr>
        <w:instrText xml:space="preserve">"} </w:instrText>
      </w:r>
      <w:r w:rsidRPr="00134684">
        <w:rPr>
          <w:rFonts w:asciiTheme="majorBidi" w:hAnsiTheme="majorBidi" w:cstheme="majorBidi"/>
          <w:sz w:val="18"/>
          <w:szCs w:val="18"/>
          <w:rtl/>
        </w:rPr>
        <w:fldChar w:fldCharType="separate"/>
      </w:r>
      <w:r w:rsidRPr="00134684">
        <w:rPr>
          <w:sz w:val="18"/>
          <w:szCs w:val="18"/>
        </w:rPr>
        <w:t>[14]</w:t>
      </w:r>
      <w:r w:rsidRPr="00134684">
        <w:rPr>
          <w:rFonts w:asciiTheme="majorBidi" w:hAnsiTheme="majorBidi" w:cstheme="majorBidi"/>
          <w:sz w:val="18"/>
          <w:szCs w:val="18"/>
          <w:rtl/>
        </w:rPr>
        <w:fldChar w:fldCharType="end"/>
      </w:r>
      <w:r w:rsidRPr="00134684">
        <w:rPr>
          <w:rFonts w:asciiTheme="majorBidi" w:hAnsiTheme="majorBidi" w:cstheme="majorBidi"/>
          <w:sz w:val="18"/>
          <w:szCs w:val="18"/>
        </w:rPr>
        <w:t xml:space="preserve"> and th</w:t>
      </w:r>
      <w:r w:rsidR="008B2789" w:rsidRPr="00134684">
        <w:rPr>
          <w:rFonts w:asciiTheme="majorBidi" w:hAnsiTheme="majorBidi" w:cstheme="majorBidi"/>
          <w:sz w:val="18"/>
          <w:szCs w:val="18"/>
        </w:rPr>
        <w:t xml:space="preserve">is </w:t>
      </w:r>
      <w:r w:rsidRPr="00134684">
        <w:rPr>
          <w:rFonts w:asciiTheme="majorBidi" w:hAnsiTheme="majorBidi" w:cstheme="majorBidi"/>
          <w:sz w:val="18"/>
          <w:szCs w:val="18"/>
        </w:rPr>
        <w:t>study (</w:t>
      </w:r>
      <w:r w:rsidR="008B2789" w:rsidRPr="00134684">
        <w:rPr>
          <w:rFonts w:asciiTheme="majorBidi" w:hAnsiTheme="majorBidi" w:cstheme="majorBidi"/>
          <w:sz w:val="18"/>
          <w:szCs w:val="18"/>
        </w:rPr>
        <w:t>Dr=</w:t>
      </w:r>
      <w:r w:rsidRPr="00134684">
        <w:rPr>
          <w:rFonts w:asciiTheme="majorBidi" w:hAnsiTheme="majorBidi" w:cstheme="majorBidi"/>
          <w:sz w:val="18"/>
          <w:szCs w:val="18"/>
        </w:rPr>
        <w:t xml:space="preserve">55%), </w:t>
      </w:r>
      <w:r w:rsidR="008B2789" w:rsidRPr="00134684">
        <w:rPr>
          <w:rFonts w:asciiTheme="majorBidi" w:hAnsiTheme="majorBidi" w:cstheme="majorBidi"/>
          <w:sz w:val="18"/>
          <w:szCs w:val="18"/>
        </w:rPr>
        <w:t xml:space="preserve">foundation on </w:t>
      </w:r>
      <w:r w:rsidRPr="00134684">
        <w:rPr>
          <w:rFonts w:asciiTheme="majorBidi" w:hAnsiTheme="majorBidi" w:cstheme="majorBidi"/>
          <w:sz w:val="18"/>
          <w:szCs w:val="18"/>
        </w:rPr>
        <w:t>homogeneous half-space</w:t>
      </w:r>
    </w:p>
    <w:bookmarkEnd w:id="98"/>
    <w:p w14:paraId="1461BBEA" w14:textId="751E1B3A" w:rsidR="00041BD2" w:rsidRPr="00134684" w:rsidRDefault="00BE672A" w:rsidP="00275139">
      <w:pPr>
        <w:bidi/>
        <w:spacing w:line="276" w:lineRule="auto"/>
        <w:jc w:val="lowKashida"/>
        <w:rPr>
          <w:rFonts w:asciiTheme="majorHAnsi" w:hAnsiTheme="majorHAnsi" w:cs="B Lotus"/>
          <w:b/>
          <w:bCs/>
          <w:sz w:val="22"/>
          <w:szCs w:val="22"/>
          <w:rtl/>
        </w:rPr>
      </w:pPr>
      <w:r w:rsidRPr="00134684">
        <w:rPr>
          <w:rFonts w:asciiTheme="majorHAnsi" w:hAnsiTheme="majorHAnsi" w:cs="B Lotus" w:hint="cs"/>
          <w:b/>
          <w:bCs/>
          <w:sz w:val="22"/>
          <w:szCs w:val="22"/>
          <w:rtl/>
        </w:rPr>
        <w:t>3</w:t>
      </w:r>
      <w:r w:rsidR="00041BD2" w:rsidRPr="00134684">
        <w:rPr>
          <w:rFonts w:asciiTheme="majorHAnsi" w:hAnsiTheme="majorHAnsi" w:cs="B Lotus" w:hint="cs"/>
          <w:b/>
          <w:bCs/>
          <w:sz w:val="22"/>
          <w:szCs w:val="22"/>
          <w:rtl/>
        </w:rPr>
        <w:t>- بارگذاری جانبی زلزله در تحلیل زیرسازه</w:t>
      </w:r>
    </w:p>
    <w:p w14:paraId="146E63EA" w14:textId="33A6AC46" w:rsidR="00E2384C" w:rsidRPr="00134684" w:rsidRDefault="00BE672A" w:rsidP="00D00DB3">
      <w:pPr>
        <w:bidi/>
        <w:ind w:firstLine="284"/>
        <w:jc w:val="both"/>
        <w:rPr>
          <w:rFonts w:asciiTheme="majorHAnsi" w:hAnsiTheme="majorHAnsi" w:cs="B Lotus"/>
          <w:sz w:val="22"/>
          <w:szCs w:val="22"/>
          <w:rtl/>
        </w:rPr>
      </w:pPr>
      <w:bookmarkStart w:id="99" w:name="OLE_LINK13"/>
      <w:r w:rsidRPr="00134684">
        <w:rPr>
          <w:rFonts w:asciiTheme="majorHAnsi" w:hAnsiTheme="majorHAnsi" w:cs="B Lotus" w:hint="cs"/>
          <w:sz w:val="22"/>
          <w:szCs w:val="22"/>
          <w:rtl/>
        </w:rPr>
        <w:t>در این مطالعه، به جهت اطمینان از الاستیک و خطی ماندن تمامی اجزای سیستم خاک-فونداسیون-سازه از زلزله</w:t>
      </w:r>
      <w:r w:rsidRPr="00134684">
        <w:rPr>
          <w:rFonts w:asciiTheme="majorHAnsi" w:hAnsiTheme="majorHAnsi" w:cs="B Lotus" w:hint="cs"/>
          <w:sz w:val="22"/>
          <w:szCs w:val="22"/>
          <w:rtl/>
        </w:rPr>
        <w:softHyphen/>
        <w:t>های سطح بهره</w:t>
      </w:r>
      <w:r w:rsidRPr="00134684">
        <w:rPr>
          <w:rFonts w:asciiTheme="majorHAnsi" w:hAnsiTheme="majorHAnsi" w:cs="B Lotus" w:hint="cs"/>
          <w:sz w:val="22"/>
          <w:szCs w:val="22"/>
          <w:rtl/>
        </w:rPr>
        <w:softHyphen/>
        <w:t xml:space="preserve">برداری و شرایط دور از گسل استفاده شده است. </w:t>
      </w:r>
      <w:bookmarkStart w:id="100" w:name="OLE_LINK187"/>
      <w:bookmarkStart w:id="101" w:name="OLE_LINK186"/>
      <w:r w:rsidRPr="00134684">
        <w:rPr>
          <w:rFonts w:asciiTheme="majorHAnsi" w:hAnsiTheme="majorHAnsi" w:cs="B Lotus" w:hint="cs"/>
          <w:sz w:val="22"/>
          <w:szCs w:val="22"/>
          <w:rtl/>
        </w:rPr>
        <w:t xml:space="preserve">به منظور انتخاب رکورد مناسب زلزله، 7 </w:t>
      </w:r>
      <w:r w:rsidR="00CD04C6" w:rsidRPr="00134684">
        <w:rPr>
          <w:rFonts w:asciiTheme="majorHAnsi" w:hAnsiTheme="majorHAnsi" w:cs="B Lotus" w:hint="cs"/>
          <w:sz w:val="22"/>
          <w:szCs w:val="22"/>
          <w:rtl/>
        </w:rPr>
        <w:t>تاریخچه زمانی</w:t>
      </w:r>
      <w:r w:rsidRPr="00134684">
        <w:rPr>
          <w:rFonts w:asciiTheme="majorHAnsi" w:hAnsiTheme="majorHAnsi" w:cs="B Lotus" w:hint="cs"/>
          <w:sz w:val="22"/>
          <w:szCs w:val="22"/>
          <w:rtl/>
        </w:rPr>
        <w:t xml:space="preserve"> </w:t>
      </w:r>
      <w:r w:rsidR="00CD04C6" w:rsidRPr="00134684">
        <w:rPr>
          <w:rFonts w:asciiTheme="majorHAnsi" w:hAnsiTheme="majorHAnsi" w:cs="B Lotus" w:hint="cs"/>
          <w:sz w:val="22"/>
          <w:szCs w:val="22"/>
          <w:rtl/>
        </w:rPr>
        <w:t xml:space="preserve">شتاب </w:t>
      </w:r>
      <w:r w:rsidRPr="00134684">
        <w:rPr>
          <w:rFonts w:asciiTheme="majorHAnsi" w:hAnsiTheme="majorHAnsi" w:cs="B Lotus" w:hint="cs"/>
          <w:sz w:val="22"/>
          <w:szCs w:val="22"/>
          <w:rtl/>
        </w:rPr>
        <w:t xml:space="preserve">زلزله (مولفه افقی) در سطح زمین با خصوصیات مندرج در جدول 2 انتخاب گردید. </w:t>
      </w:r>
    </w:p>
    <w:p w14:paraId="1B10F258" w14:textId="77777777" w:rsidR="00D00DB3" w:rsidRPr="00134684" w:rsidRDefault="00D00DB3" w:rsidP="00D00DB3">
      <w:pPr>
        <w:bidi/>
        <w:ind w:firstLine="284"/>
        <w:jc w:val="both"/>
        <w:rPr>
          <w:rFonts w:asciiTheme="majorHAnsi" w:hAnsiTheme="majorHAnsi" w:cs="B Lotus"/>
          <w:sz w:val="8"/>
          <w:szCs w:val="8"/>
          <w:rtl/>
        </w:rPr>
      </w:pPr>
    </w:p>
    <w:p w14:paraId="62911939" w14:textId="3618661D" w:rsidR="00E2384C" w:rsidRPr="00134684" w:rsidRDefault="00E2384C" w:rsidP="009C6E5C">
      <w:pPr>
        <w:bidi/>
        <w:jc w:val="center"/>
        <w:rPr>
          <w:rFonts w:asciiTheme="majorHAnsi" w:hAnsiTheme="majorHAnsi" w:cs="B Lotus"/>
          <w:sz w:val="20"/>
          <w:szCs w:val="20"/>
          <w:rtl/>
        </w:rPr>
      </w:pPr>
      <w:r w:rsidRPr="00134684">
        <w:rPr>
          <w:rFonts w:asciiTheme="majorHAnsi" w:hAnsiTheme="majorHAnsi" w:cs="B Lotus" w:hint="cs"/>
          <w:b/>
          <w:bCs/>
          <w:sz w:val="20"/>
          <w:szCs w:val="20"/>
          <w:rtl/>
        </w:rPr>
        <w:t>جدول 2-</w:t>
      </w:r>
      <w:r w:rsidRPr="00134684">
        <w:rPr>
          <w:rFonts w:asciiTheme="majorHAnsi" w:hAnsiTheme="majorHAnsi" w:cs="B Lotus" w:hint="cs"/>
          <w:sz w:val="20"/>
          <w:szCs w:val="20"/>
          <w:rtl/>
        </w:rPr>
        <w:t xml:space="preserve"> مشخصات رکوردهای زلزله مورد استفاده در این مطالعه</w:t>
      </w:r>
    </w:p>
    <w:p w14:paraId="6112411F" w14:textId="6FEC023A" w:rsidR="009C6E5C" w:rsidRPr="00134684" w:rsidRDefault="009C6E5C" w:rsidP="009C6E5C">
      <w:pPr>
        <w:jc w:val="center"/>
        <w:rPr>
          <w:rFonts w:asciiTheme="majorBidi" w:hAnsiTheme="majorBidi" w:cstheme="majorBidi"/>
          <w:sz w:val="18"/>
          <w:szCs w:val="18"/>
          <w:rtl/>
        </w:rPr>
      </w:pPr>
      <w:r w:rsidRPr="00134684">
        <w:rPr>
          <w:rFonts w:asciiTheme="majorBidi" w:hAnsiTheme="majorBidi" w:cstheme="majorBidi"/>
          <w:b/>
          <w:bCs/>
          <w:sz w:val="18"/>
          <w:szCs w:val="18"/>
        </w:rPr>
        <w:t>Table 2.</w:t>
      </w:r>
      <w:r w:rsidRPr="00134684">
        <w:rPr>
          <w:rFonts w:asciiTheme="majorBidi" w:hAnsiTheme="majorBidi" w:cstheme="majorBidi"/>
          <w:sz w:val="18"/>
          <w:szCs w:val="18"/>
        </w:rPr>
        <w:t xml:space="preserve"> Characteristics of earthquake records used in this study</w:t>
      </w:r>
    </w:p>
    <w:tbl>
      <w:tblPr>
        <w:tblStyle w:val="TableGrid"/>
        <w:bidiVisual/>
        <w:tblW w:w="0" w:type="auto"/>
        <w:jc w:val="center"/>
        <w:tblLook w:val="04A0" w:firstRow="1" w:lastRow="0" w:firstColumn="1" w:lastColumn="0" w:noHBand="0" w:noVBand="1"/>
      </w:tblPr>
      <w:tblGrid>
        <w:gridCol w:w="708"/>
        <w:gridCol w:w="750"/>
        <w:gridCol w:w="616"/>
        <w:gridCol w:w="500"/>
        <w:gridCol w:w="497"/>
        <w:gridCol w:w="628"/>
        <w:gridCol w:w="545"/>
      </w:tblGrid>
      <w:tr w:rsidR="00100B5C" w:rsidRPr="00134684" w14:paraId="0B95855D" w14:textId="77777777" w:rsidTr="00E2384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7659C3" w14:textId="129C706A" w:rsidR="00E2384C" w:rsidRPr="00134684" w:rsidRDefault="005930C6">
            <w:pPr>
              <w:bidi/>
              <w:jc w:val="center"/>
              <w:rPr>
                <w:rFonts w:asciiTheme="majorBidi" w:hAnsiTheme="majorBidi" w:cstheme="majorBidi"/>
                <w:sz w:val="12"/>
                <w:szCs w:val="12"/>
                <w:lang w:bidi="ar-SA"/>
              </w:rPr>
            </w:pPr>
            <w:r w:rsidRPr="00134684">
              <w:rPr>
                <w:rFonts w:asciiTheme="majorBidi" w:hAnsiTheme="majorBidi" w:cstheme="majorBidi"/>
                <w:sz w:val="12"/>
                <w:szCs w:val="12"/>
              </w:rPr>
              <w:t>Record</w:t>
            </w:r>
          </w:p>
        </w:tc>
        <w:tc>
          <w:tcPr>
            <w:tcW w:w="0" w:type="auto"/>
            <w:tcBorders>
              <w:top w:val="single" w:sz="4" w:space="0" w:color="auto"/>
              <w:left w:val="single" w:sz="4" w:space="0" w:color="auto"/>
              <w:bottom w:val="single" w:sz="4" w:space="0" w:color="auto"/>
              <w:right w:val="single" w:sz="4" w:space="0" w:color="auto"/>
            </w:tcBorders>
            <w:vAlign w:val="center"/>
            <w:hideMark/>
          </w:tcPr>
          <w:p w14:paraId="035E473D" w14:textId="0E10FBC6" w:rsidR="00E2384C" w:rsidRPr="00134684" w:rsidRDefault="005930C6">
            <w:pPr>
              <w:bidi/>
              <w:jc w:val="center"/>
              <w:rPr>
                <w:rFonts w:asciiTheme="majorBidi" w:hAnsiTheme="majorBidi" w:cstheme="majorBidi"/>
                <w:sz w:val="12"/>
                <w:szCs w:val="12"/>
                <w:lang w:bidi="ar-SA"/>
              </w:rPr>
            </w:pPr>
            <w:r w:rsidRPr="00134684">
              <w:rPr>
                <w:rFonts w:asciiTheme="majorBidi" w:hAnsiTheme="majorBidi" w:cstheme="majorBidi"/>
                <w:sz w:val="12"/>
                <w:szCs w:val="12"/>
                <w:lang w:bidi="ar-SA"/>
              </w:rPr>
              <w:t>Station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2DFA7E1" w14:textId="77777777" w:rsidR="00E2384C" w:rsidRPr="00134684" w:rsidRDefault="00E2384C">
            <w:pPr>
              <w:bidi/>
              <w:jc w:val="center"/>
              <w:rPr>
                <w:rFonts w:asciiTheme="majorBidi" w:hAnsiTheme="majorBidi" w:cstheme="majorBidi"/>
                <w:sz w:val="12"/>
                <w:szCs w:val="12"/>
                <w:lang w:bidi="ar-SA"/>
              </w:rPr>
            </w:pPr>
            <w:proofErr w:type="spellStart"/>
            <w:r w:rsidRPr="00134684">
              <w:rPr>
                <w:rFonts w:asciiTheme="majorBidi" w:hAnsiTheme="majorBidi" w:cstheme="majorBidi"/>
                <w:sz w:val="12"/>
                <w:szCs w:val="12"/>
                <w:lang w:bidi="ar-SA"/>
              </w:rPr>
              <w:t>Vs</w:t>
            </w:r>
            <w:r w:rsidRPr="00134684">
              <w:rPr>
                <w:rFonts w:asciiTheme="majorBidi" w:hAnsiTheme="majorBidi" w:cstheme="majorBidi"/>
                <w:sz w:val="12"/>
                <w:szCs w:val="12"/>
                <w:vertAlign w:val="subscript"/>
                <w:lang w:bidi="ar-SA"/>
              </w:rPr>
              <w:t>ave</w:t>
            </w:r>
            <w:proofErr w:type="spellEnd"/>
            <w:r w:rsidRPr="00134684">
              <w:rPr>
                <w:rFonts w:asciiTheme="majorBidi" w:hAnsiTheme="majorBidi" w:cstheme="majorBidi"/>
                <w:sz w:val="12"/>
                <w:szCs w:val="12"/>
                <w:vertAlign w:val="subscript"/>
                <w:lang w:bidi="ar-SA"/>
              </w:rPr>
              <w:t xml:space="preserve"> </w:t>
            </w:r>
            <w:r w:rsidRPr="00134684">
              <w:rPr>
                <w:rFonts w:asciiTheme="majorBidi" w:hAnsiTheme="majorBidi" w:cstheme="majorBidi"/>
                <w:sz w:val="12"/>
                <w:szCs w:val="12"/>
                <w:lang w:bidi="ar-SA"/>
              </w:rPr>
              <w:t>(m/s)</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84FD5" w14:textId="77777777" w:rsidR="00E2384C" w:rsidRPr="00134684" w:rsidRDefault="00E2384C">
            <w:pPr>
              <w:bidi/>
              <w:jc w:val="center"/>
              <w:rPr>
                <w:rFonts w:asciiTheme="majorBidi" w:hAnsiTheme="majorBidi" w:cstheme="majorBidi"/>
                <w:sz w:val="12"/>
                <w:szCs w:val="12"/>
                <w:lang w:bidi="ar-SA"/>
              </w:rPr>
            </w:pPr>
            <w:proofErr w:type="spellStart"/>
            <w:r w:rsidRPr="00134684">
              <w:rPr>
                <w:rFonts w:asciiTheme="majorBidi" w:hAnsiTheme="majorBidi" w:cstheme="majorBidi"/>
                <w:sz w:val="12"/>
                <w:szCs w:val="12"/>
                <w:lang w:bidi="ar-SA"/>
              </w:rPr>
              <w:t>R</w:t>
            </w:r>
            <w:r w:rsidRPr="00134684">
              <w:rPr>
                <w:rFonts w:asciiTheme="majorBidi" w:hAnsiTheme="majorBidi" w:cstheme="majorBidi"/>
                <w:sz w:val="12"/>
                <w:szCs w:val="12"/>
                <w:vertAlign w:val="subscript"/>
                <w:lang w:bidi="ar-SA"/>
              </w:rPr>
              <w:t>rup</w:t>
            </w:r>
            <w:proofErr w:type="spellEnd"/>
            <w:r w:rsidRPr="00134684">
              <w:rPr>
                <w:rFonts w:asciiTheme="majorBidi" w:hAnsiTheme="majorBidi" w:cstheme="majorBidi"/>
                <w:sz w:val="12"/>
                <w:szCs w:val="12"/>
                <w:rtl/>
              </w:rPr>
              <w:t xml:space="preserve"> (</w:t>
            </w:r>
            <w:r w:rsidRPr="00134684">
              <w:rPr>
                <w:rFonts w:asciiTheme="majorBidi" w:hAnsiTheme="majorBidi" w:cstheme="majorBidi"/>
                <w:sz w:val="12"/>
                <w:szCs w:val="12"/>
                <w:lang w:bidi="ar-SA"/>
              </w:rPr>
              <w:t>km</w:t>
            </w:r>
            <w:r w:rsidRPr="00134684">
              <w:rPr>
                <w:rFonts w:asciiTheme="majorBidi" w:hAnsiTheme="majorBidi" w:cstheme="majorBidi"/>
                <w:sz w:val="12"/>
                <w:szCs w:val="12"/>
                <w:rt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05B8A34" w14:textId="77777777" w:rsidR="00E2384C" w:rsidRPr="00134684" w:rsidRDefault="00E2384C">
            <w:pPr>
              <w:bidi/>
              <w:jc w:val="center"/>
              <w:rPr>
                <w:rFonts w:asciiTheme="majorBidi" w:hAnsiTheme="majorBidi" w:cstheme="majorBidi"/>
                <w:sz w:val="12"/>
                <w:szCs w:val="12"/>
              </w:rPr>
            </w:pPr>
            <w:r w:rsidRPr="00134684">
              <w:rPr>
                <w:rFonts w:asciiTheme="majorBidi" w:hAnsiTheme="majorBidi" w:cstheme="majorBidi"/>
                <w:sz w:val="12"/>
                <w:szCs w:val="12"/>
                <w:lang w:bidi="ar-SA"/>
              </w:rPr>
              <w:t>PGA (g)</w:t>
            </w:r>
          </w:p>
        </w:tc>
        <w:tc>
          <w:tcPr>
            <w:tcW w:w="0" w:type="auto"/>
            <w:tcBorders>
              <w:top w:val="single" w:sz="4" w:space="0" w:color="auto"/>
              <w:left w:val="single" w:sz="4" w:space="0" w:color="auto"/>
              <w:bottom w:val="single" w:sz="4" w:space="0" w:color="auto"/>
              <w:right w:val="single" w:sz="4" w:space="0" w:color="auto"/>
            </w:tcBorders>
            <w:vAlign w:val="center"/>
            <w:hideMark/>
          </w:tcPr>
          <w:p w14:paraId="42D1AEFA" w14:textId="3A59E5A7" w:rsidR="00E2384C" w:rsidRPr="00134684" w:rsidRDefault="005930C6" w:rsidP="005930C6">
            <w:pPr>
              <w:bidi/>
              <w:jc w:val="center"/>
              <w:rPr>
                <w:rFonts w:asciiTheme="majorBidi" w:hAnsiTheme="majorBidi" w:cstheme="majorBidi"/>
                <w:sz w:val="12"/>
                <w:szCs w:val="12"/>
                <w:rtl/>
                <w:lang w:bidi="ar-SA"/>
              </w:rPr>
            </w:pPr>
            <w:r w:rsidRPr="00134684">
              <w:rPr>
                <w:rFonts w:asciiTheme="majorBidi" w:hAnsiTheme="majorBidi" w:cstheme="majorBidi"/>
                <w:sz w:val="12"/>
                <w:szCs w:val="12"/>
                <w:lang w:bidi="ar-SA"/>
              </w:rPr>
              <w:t>duration (s)</w:t>
            </w:r>
          </w:p>
        </w:tc>
        <w:tc>
          <w:tcPr>
            <w:tcW w:w="0" w:type="auto"/>
            <w:tcBorders>
              <w:top w:val="single" w:sz="4" w:space="0" w:color="auto"/>
              <w:left w:val="single" w:sz="4" w:space="0" w:color="auto"/>
              <w:bottom w:val="single" w:sz="4" w:space="0" w:color="auto"/>
              <w:right w:val="single" w:sz="4" w:space="0" w:color="auto"/>
            </w:tcBorders>
            <w:vAlign w:val="center"/>
            <w:hideMark/>
          </w:tcPr>
          <w:p w14:paraId="01328E9B" w14:textId="3B8477EE" w:rsidR="00E2384C" w:rsidRPr="00134684" w:rsidRDefault="005930C6">
            <w:pPr>
              <w:bidi/>
              <w:jc w:val="center"/>
              <w:rPr>
                <w:rFonts w:asciiTheme="majorBidi" w:hAnsiTheme="majorBidi" w:cstheme="majorBidi"/>
                <w:sz w:val="12"/>
                <w:szCs w:val="12"/>
                <w:rtl/>
                <w:lang w:bidi="ar-SA"/>
              </w:rPr>
            </w:pPr>
            <w:r w:rsidRPr="00134684">
              <w:rPr>
                <w:rFonts w:asciiTheme="majorBidi" w:hAnsiTheme="majorBidi" w:cstheme="majorBidi"/>
                <w:sz w:val="12"/>
                <w:szCs w:val="12"/>
                <w:lang w:bidi="ar-SA"/>
              </w:rPr>
              <w:t>Scale Factor</w:t>
            </w:r>
          </w:p>
        </w:tc>
      </w:tr>
      <w:tr w:rsidR="00100B5C" w:rsidRPr="00134684" w14:paraId="4597958B" w14:textId="77777777" w:rsidTr="00E2384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29E4FB" w14:textId="77777777" w:rsidR="00E2384C" w:rsidRPr="00134684" w:rsidRDefault="00E2384C">
            <w:pPr>
              <w:bidi/>
              <w:jc w:val="center"/>
              <w:rPr>
                <w:rFonts w:asciiTheme="majorBidi" w:hAnsiTheme="majorBidi" w:cstheme="majorBidi"/>
                <w:sz w:val="12"/>
                <w:szCs w:val="12"/>
                <w:rtl/>
                <w:lang w:bidi="ar-SA"/>
              </w:rPr>
            </w:pPr>
            <w:r w:rsidRPr="00134684">
              <w:rPr>
                <w:rFonts w:asciiTheme="majorBidi" w:hAnsiTheme="majorBidi" w:cstheme="majorBidi"/>
                <w:sz w:val="12"/>
                <w:szCs w:val="12"/>
                <w:lang w:bidi="ar-SA"/>
              </w:rPr>
              <w:t>Chi-Chi, Taiwan (1999)</w:t>
            </w:r>
          </w:p>
        </w:tc>
        <w:tc>
          <w:tcPr>
            <w:tcW w:w="0" w:type="auto"/>
            <w:tcBorders>
              <w:top w:val="single" w:sz="4" w:space="0" w:color="auto"/>
              <w:left w:val="single" w:sz="4" w:space="0" w:color="auto"/>
              <w:bottom w:val="single" w:sz="4" w:space="0" w:color="auto"/>
              <w:right w:val="single" w:sz="4" w:space="0" w:color="auto"/>
            </w:tcBorders>
            <w:vAlign w:val="center"/>
            <w:hideMark/>
          </w:tcPr>
          <w:p w14:paraId="1C4225E6" w14:textId="77777777" w:rsidR="00E2384C" w:rsidRPr="00134684" w:rsidRDefault="00E2384C">
            <w:pPr>
              <w:bidi/>
              <w:jc w:val="center"/>
              <w:rPr>
                <w:rFonts w:asciiTheme="majorBidi" w:hAnsiTheme="majorBidi" w:cstheme="majorBidi"/>
                <w:sz w:val="12"/>
                <w:szCs w:val="12"/>
                <w:rtl/>
                <w:lang w:bidi="ar-SA"/>
              </w:rPr>
            </w:pPr>
            <w:r w:rsidRPr="00134684">
              <w:rPr>
                <w:rFonts w:asciiTheme="majorBidi" w:hAnsiTheme="majorBidi" w:cstheme="majorBidi"/>
                <w:sz w:val="12"/>
                <w:szCs w:val="12"/>
                <w:lang w:bidi="ar-SA"/>
              </w:rPr>
              <w:t>CHY102</w:t>
            </w:r>
          </w:p>
        </w:tc>
        <w:tc>
          <w:tcPr>
            <w:tcW w:w="0" w:type="auto"/>
            <w:tcBorders>
              <w:top w:val="single" w:sz="4" w:space="0" w:color="auto"/>
              <w:left w:val="single" w:sz="4" w:space="0" w:color="auto"/>
              <w:bottom w:val="single" w:sz="4" w:space="0" w:color="auto"/>
              <w:right w:val="single" w:sz="4" w:space="0" w:color="auto"/>
            </w:tcBorders>
            <w:vAlign w:val="center"/>
            <w:hideMark/>
          </w:tcPr>
          <w:p w14:paraId="30B4A6F0" w14:textId="590F1998" w:rsidR="00E2384C" w:rsidRPr="00134684" w:rsidRDefault="005930C6">
            <w:pPr>
              <w:bidi/>
              <w:jc w:val="center"/>
              <w:rPr>
                <w:rFonts w:asciiTheme="majorBidi" w:hAnsiTheme="majorBidi" w:cstheme="majorBidi"/>
                <w:sz w:val="12"/>
                <w:szCs w:val="12"/>
                <w:lang w:bidi="ar-SA"/>
              </w:rPr>
            </w:pPr>
            <w:r w:rsidRPr="00134684">
              <w:rPr>
                <w:rFonts w:asciiTheme="majorBidi" w:hAnsiTheme="majorBidi" w:cstheme="majorBidi"/>
                <w:sz w:val="12"/>
                <w:szCs w:val="12"/>
              </w:rPr>
              <w:t>804.36</w:t>
            </w:r>
          </w:p>
        </w:tc>
        <w:tc>
          <w:tcPr>
            <w:tcW w:w="0" w:type="auto"/>
            <w:tcBorders>
              <w:top w:val="single" w:sz="4" w:space="0" w:color="auto"/>
              <w:left w:val="single" w:sz="4" w:space="0" w:color="auto"/>
              <w:bottom w:val="single" w:sz="4" w:space="0" w:color="auto"/>
              <w:right w:val="single" w:sz="4" w:space="0" w:color="auto"/>
            </w:tcBorders>
            <w:vAlign w:val="center"/>
            <w:hideMark/>
          </w:tcPr>
          <w:p w14:paraId="1D7504C4" w14:textId="3E62EA0C" w:rsidR="00E2384C" w:rsidRPr="00134684" w:rsidRDefault="005930C6">
            <w:pPr>
              <w:bidi/>
              <w:jc w:val="center"/>
              <w:rPr>
                <w:rFonts w:asciiTheme="majorBidi" w:hAnsiTheme="majorBidi" w:cstheme="majorBidi"/>
                <w:sz w:val="12"/>
                <w:szCs w:val="12"/>
                <w:lang w:bidi="ar-SA"/>
              </w:rPr>
            </w:pPr>
            <w:r w:rsidRPr="00134684">
              <w:rPr>
                <w:rFonts w:asciiTheme="majorBidi" w:hAnsiTheme="majorBidi" w:cstheme="majorBidi"/>
                <w:sz w:val="12"/>
                <w:szCs w:val="12"/>
              </w:rPr>
              <w:t>74.16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D449E8C" w14:textId="1B42C252" w:rsidR="00E2384C" w:rsidRPr="00134684" w:rsidRDefault="00100B5C">
            <w:pPr>
              <w:bidi/>
              <w:jc w:val="center"/>
              <w:rPr>
                <w:rFonts w:asciiTheme="majorBidi" w:hAnsiTheme="majorBidi" w:cstheme="majorBidi"/>
                <w:sz w:val="12"/>
                <w:szCs w:val="12"/>
                <w:lang w:bidi="ar-SA"/>
              </w:rPr>
            </w:pPr>
            <w:bookmarkStart w:id="102" w:name="OLE_LINK15"/>
            <w:r w:rsidRPr="00134684">
              <w:rPr>
                <w:rFonts w:asciiTheme="majorBidi" w:hAnsiTheme="majorBidi" w:cstheme="majorBidi"/>
                <w:sz w:val="12"/>
                <w:szCs w:val="12"/>
              </w:rPr>
              <w:t>0.064</w:t>
            </w:r>
            <w:bookmarkEnd w:id="102"/>
          </w:p>
        </w:tc>
        <w:tc>
          <w:tcPr>
            <w:tcW w:w="0" w:type="auto"/>
            <w:tcBorders>
              <w:top w:val="single" w:sz="4" w:space="0" w:color="auto"/>
              <w:left w:val="single" w:sz="4" w:space="0" w:color="auto"/>
              <w:bottom w:val="single" w:sz="4" w:space="0" w:color="auto"/>
              <w:right w:val="single" w:sz="4" w:space="0" w:color="auto"/>
            </w:tcBorders>
            <w:vAlign w:val="center"/>
            <w:hideMark/>
          </w:tcPr>
          <w:p w14:paraId="3C8319B1" w14:textId="0509DF00" w:rsidR="00E2384C" w:rsidRPr="00134684" w:rsidRDefault="005930C6">
            <w:pPr>
              <w:bidi/>
              <w:jc w:val="center"/>
              <w:rPr>
                <w:rFonts w:asciiTheme="majorBidi" w:hAnsiTheme="majorBidi" w:cstheme="majorBidi"/>
                <w:sz w:val="12"/>
                <w:szCs w:val="12"/>
              </w:rPr>
            </w:pPr>
            <w:r w:rsidRPr="00134684">
              <w:rPr>
                <w:rFonts w:asciiTheme="majorBidi" w:hAnsiTheme="majorBidi" w:cstheme="majorBidi"/>
                <w:sz w:val="12"/>
                <w:szCs w:val="12"/>
              </w:rPr>
              <w:t>18.6</w:t>
            </w:r>
          </w:p>
        </w:tc>
        <w:tc>
          <w:tcPr>
            <w:tcW w:w="0" w:type="auto"/>
            <w:tcBorders>
              <w:top w:val="single" w:sz="4" w:space="0" w:color="auto"/>
              <w:left w:val="single" w:sz="4" w:space="0" w:color="auto"/>
              <w:bottom w:val="single" w:sz="4" w:space="0" w:color="auto"/>
              <w:right w:val="single" w:sz="4" w:space="0" w:color="auto"/>
            </w:tcBorders>
            <w:vAlign w:val="center"/>
            <w:hideMark/>
          </w:tcPr>
          <w:p w14:paraId="0C7D7FAC" w14:textId="422BC0C9" w:rsidR="00E2384C" w:rsidRPr="00134684" w:rsidRDefault="005930C6">
            <w:pPr>
              <w:bidi/>
              <w:jc w:val="center"/>
              <w:rPr>
                <w:rFonts w:asciiTheme="majorBidi" w:hAnsiTheme="majorBidi" w:cstheme="majorBidi"/>
                <w:sz w:val="12"/>
                <w:szCs w:val="12"/>
                <w:rtl/>
              </w:rPr>
            </w:pPr>
            <w:r w:rsidRPr="00134684">
              <w:rPr>
                <w:rFonts w:asciiTheme="majorBidi" w:hAnsiTheme="majorBidi" w:cstheme="majorBidi"/>
                <w:sz w:val="12"/>
                <w:szCs w:val="12"/>
              </w:rPr>
              <w:t>1.56</w:t>
            </w:r>
          </w:p>
        </w:tc>
      </w:tr>
      <w:tr w:rsidR="00100B5C" w:rsidRPr="00134684" w14:paraId="0E6D2D27" w14:textId="77777777" w:rsidTr="00E2384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350C7D7" w14:textId="77777777" w:rsidR="00E2384C" w:rsidRPr="00134684" w:rsidRDefault="00E2384C">
            <w:pPr>
              <w:bidi/>
              <w:jc w:val="center"/>
              <w:rPr>
                <w:rFonts w:asciiTheme="majorBidi" w:hAnsiTheme="majorBidi" w:cstheme="majorBidi"/>
                <w:sz w:val="12"/>
                <w:szCs w:val="12"/>
                <w:rtl/>
                <w:lang w:bidi="ar-SA"/>
              </w:rPr>
            </w:pPr>
            <w:r w:rsidRPr="00134684">
              <w:rPr>
                <w:rFonts w:asciiTheme="majorBidi" w:hAnsiTheme="majorBidi" w:cstheme="majorBidi"/>
                <w:sz w:val="12"/>
                <w:szCs w:val="12"/>
                <w:lang w:bidi="ar-SA"/>
              </w:rPr>
              <w:t>Tottori, Japan (2000)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0F74D9" w14:textId="77777777" w:rsidR="00E2384C" w:rsidRPr="00134684" w:rsidRDefault="00E2384C">
            <w:pPr>
              <w:bidi/>
              <w:jc w:val="center"/>
              <w:rPr>
                <w:rFonts w:asciiTheme="majorBidi" w:hAnsiTheme="majorBidi" w:cstheme="majorBidi"/>
                <w:sz w:val="12"/>
                <w:szCs w:val="12"/>
                <w:rtl/>
                <w:lang w:bidi="ar-SA"/>
              </w:rPr>
            </w:pPr>
            <w:r w:rsidRPr="00134684">
              <w:rPr>
                <w:rFonts w:asciiTheme="majorBidi" w:hAnsiTheme="majorBidi" w:cstheme="majorBidi"/>
                <w:sz w:val="12"/>
                <w:szCs w:val="12"/>
                <w:lang w:bidi="ar-SA"/>
              </w:rPr>
              <w:t>OKYH02</w:t>
            </w:r>
          </w:p>
        </w:tc>
        <w:tc>
          <w:tcPr>
            <w:tcW w:w="0" w:type="auto"/>
            <w:tcBorders>
              <w:top w:val="single" w:sz="4" w:space="0" w:color="auto"/>
              <w:left w:val="single" w:sz="4" w:space="0" w:color="auto"/>
              <w:bottom w:val="single" w:sz="4" w:space="0" w:color="auto"/>
              <w:right w:val="single" w:sz="4" w:space="0" w:color="auto"/>
            </w:tcBorders>
            <w:vAlign w:val="center"/>
            <w:hideMark/>
          </w:tcPr>
          <w:p w14:paraId="45027855" w14:textId="40B0A072" w:rsidR="00E2384C" w:rsidRPr="00134684" w:rsidRDefault="005930C6">
            <w:pPr>
              <w:bidi/>
              <w:jc w:val="center"/>
              <w:rPr>
                <w:rFonts w:asciiTheme="majorBidi" w:hAnsiTheme="majorBidi" w:cstheme="majorBidi"/>
                <w:sz w:val="12"/>
                <w:szCs w:val="12"/>
                <w:lang w:bidi="ar-SA"/>
              </w:rPr>
            </w:pPr>
            <w:r w:rsidRPr="00134684">
              <w:rPr>
                <w:rFonts w:asciiTheme="majorBidi" w:hAnsiTheme="majorBidi" w:cstheme="majorBidi"/>
                <w:sz w:val="12"/>
                <w:szCs w:val="12"/>
              </w:rPr>
              <w:t>1047.01</w:t>
            </w:r>
          </w:p>
        </w:tc>
        <w:tc>
          <w:tcPr>
            <w:tcW w:w="0" w:type="auto"/>
            <w:tcBorders>
              <w:top w:val="single" w:sz="4" w:space="0" w:color="auto"/>
              <w:left w:val="single" w:sz="4" w:space="0" w:color="auto"/>
              <w:bottom w:val="single" w:sz="4" w:space="0" w:color="auto"/>
              <w:right w:val="single" w:sz="4" w:space="0" w:color="auto"/>
            </w:tcBorders>
            <w:vAlign w:val="center"/>
            <w:hideMark/>
          </w:tcPr>
          <w:p w14:paraId="0ACF2402" w14:textId="1E12AEB8" w:rsidR="00E2384C" w:rsidRPr="00134684" w:rsidRDefault="005930C6">
            <w:pPr>
              <w:bidi/>
              <w:jc w:val="center"/>
              <w:rPr>
                <w:rFonts w:asciiTheme="majorBidi" w:hAnsiTheme="majorBidi" w:cstheme="majorBidi"/>
                <w:sz w:val="12"/>
                <w:szCs w:val="12"/>
                <w:rtl/>
                <w:lang w:bidi="ar-SA"/>
              </w:rPr>
            </w:pPr>
            <w:r w:rsidRPr="00134684">
              <w:rPr>
                <w:rFonts w:asciiTheme="majorBidi" w:hAnsiTheme="majorBidi" w:cstheme="majorBidi"/>
                <w:sz w:val="12"/>
                <w:szCs w:val="12"/>
              </w:rPr>
              <w:t>70.52</w:t>
            </w:r>
          </w:p>
        </w:tc>
        <w:tc>
          <w:tcPr>
            <w:tcW w:w="0" w:type="auto"/>
            <w:tcBorders>
              <w:top w:val="single" w:sz="4" w:space="0" w:color="auto"/>
              <w:left w:val="single" w:sz="4" w:space="0" w:color="auto"/>
              <w:bottom w:val="single" w:sz="4" w:space="0" w:color="auto"/>
              <w:right w:val="single" w:sz="4" w:space="0" w:color="auto"/>
            </w:tcBorders>
            <w:vAlign w:val="center"/>
            <w:hideMark/>
          </w:tcPr>
          <w:p w14:paraId="47A50D02" w14:textId="46F93413" w:rsidR="00E2384C" w:rsidRPr="00134684" w:rsidRDefault="00100B5C">
            <w:pPr>
              <w:bidi/>
              <w:jc w:val="center"/>
              <w:rPr>
                <w:rFonts w:asciiTheme="majorBidi" w:hAnsiTheme="majorBidi" w:cstheme="majorBidi"/>
                <w:sz w:val="12"/>
                <w:szCs w:val="12"/>
              </w:rPr>
            </w:pPr>
            <w:bookmarkStart w:id="103" w:name="OLE_LINK27"/>
            <w:r w:rsidRPr="00134684">
              <w:rPr>
                <w:rFonts w:asciiTheme="majorBidi" w:hAnsiTheme="majorBidi" w:cstheme="majorBidi"/>
                <w:sz w:val="12"/>
                <w:szCs w:val="12"/>
              </w:rPr>
              <w:t>0.042</w:t>
            </w:r>
            <w:bookmarkEnd w:id="103"/>
          </w:p>
        </w:tc>
        <w:tc>
          <w:tcPr>
            <w:tcW w:w="0" w:type="auto"/>
            <w:tcBorders>
              <w:top w:val="single" w:sz="4" w:space="0" w:color="auto"/>
              <w:left w:val="single" w:sz="4" w:space="0" w:color="auto"/>
              <w:bottom w:val="single" w:sz="4" w:space="0" w:color="auto"/>
              <w:right w:val="single" w:sz="4" w:space="0" w:color="auto"/>
            </w:tcBorders>
            <w:vAlign w:val="center"/>
            <w:hideMark/>
          </w:tcPr>
          <w:p w14:paraId="21F0ECFB" w14:textId="0AC4C785" w:rsidR="00E2384C" w:rsidRPr="00134684" w:rsidRDefault="005930C6">
            <w:pPr>
              <w:bidi/>
              <w:jc w:val="center"/>
              <w:rPr>
                <w:rFonts w:asciiTheme="majorBidi" w:hAnsiTheme="majorBidi" w:cstheme="majorBidi"/>
                <w:sz w:val="12"/>
                <w:szCs w:val="12"/>
                <w:rtl/>
              </w:rPr>
            </w:pPr>
            <w:r w:rsidRPr="00134684">
              <w:rPr>
                <w:rFonts w:asciiTheme="majorBidi" w:hAnsiTheme="majorBidi" w:cstheme="majorBidi"/>
                <w:sz w:val="12"/>
                <w:szCs w:val="12"/>
              </w:rPr>
              <w:t>14.5</w:t>
            </w:r>
          </w:p>
        </w:tc>
        <w:tc>
          <w:tcPr>
            <w:tcW w:w="0" w:type="auto"/>
            <w:tcBorders>
              <w:top w:val="single" w:sz="4" w:space="0" w:color="auto"/>
              <w:left w:val="single" w:sz="4" w:space="0" w:color="auto"/>
              <w:bottom w:val="single" w:sz="4" w:space="0" w:color="auto"/>
              <w:right w:val="single" w:sz="4" w:space="0" w:color="auto"/>
            </w:tcBorders>
            <w:vAlign w:val="center"/>
            <w:hideMark/>
          </w:tcPr>
          <w:p w14:paraId="32C01833" w14:textId="3ABBA069" w:rsidR="00E2384C" w:rsidRPr="00134684" w:rsidRDefault="005930C6">
            <w:pPr>
              <w:bidi/>
              <w:jc w:val="center"/>
              <w:rPr>
                <w:rFonts w:asciiTheme="majorBidi" w:hAnsiTheme="majorBidi" w:cstheme="majorBidi"/>
                <w:sz w:val="12"/>
                <w:szCs w:val="12"/>
                <w:rtl/>
                <w:lang w:bidi="ar-SA"/>
              </w:rPr>
            </w:pPr>
            <w:r w:rsidRPr="00134684">
              <w:rPr>
                <w:rFonts w:asciiTheme="majorBidi" w:hAnsiTheme="majorBidi" w:cstheme="majorBidi"/>
                <w:sz w:val="12"/>
                <w:szCs w:val="12"/>
              </w:rPr>
              <w:t>2.38</w:t>
            </w:r>
          </w:p>
        </w:tc>
      </w:tr>
      <w:tr w:rsidR="00100B5C" w:rsidRPr="00134684" w14:paraId="28EE262C" w14:textId="77777777" w:rsidTr="00E2384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69F5BB" w14:textId="77777777" w:rsidR="00E2384C" w:rsidRPr="00134684" w:rsidRDefault="00E2384C">
            <w:pPr>
              <w:bidi/>
              <w:jc w:val="center"/>
              <w:rPr>
                <w:rFonts w:asciiTheme="majorBidi" w:hAnsiTheme="majorBidi" w:cstheme="majorBidi"/>
                <w:sz w:val="12"/>
                <w:szCs w:val="12"/>
                <w:rtl/>
                <w:lang w:bidi="ar-SA"/>
              </w:rPr>
            </w:pPr>
            <w:r w:rsidRPr="00134684">
              <w:rPr>
                <w:rFonts w:asciiTheme="majorBidi" w:hAnsiTheme="majorBidi" w:cstheme="majorBidi"/>
                <w:sz w:val="12"/>
                <w:szCs w:val="12"/>
                <w:lang w:bidi="ar-SA"/>
              </w:rPr>
              <w:t>Chuetsu-</w:t>
            </w:r>
            <w:proofErr w:type="spellStart"/>
            <w:r w:rsidRPr="00134684">
              <w:rPr>
                <w:rFonts w:asciiTheme="majorBidi" w:hAnsiTheme="majorBidi" w:cstheme="majorBidi"/>
                <w:sz w:val="12"/>
                <w:szCs w:val="12"/>
                <w:lang w:bidi="ar-SA"/>
              </w:rPr>
              <w:t>oki</w:t>
            </w:r>
            <w:proofErr w:type="spellEnd"/>
            <w:r w:rsidRPr="00134684">
              <w:rPr>
                <w:rFonts w:asciiTheme="majorBidi" w:hAnsiTheme="majorBidi" w:cstheme="majorBidi"/>
                <w:sz w:val="12"/>
                <w:szCs w:val="12"/>
                <w:lang w:bidi="ar-SA"/>
              </w:rPr>
              <w:t xml:space="preserve"> (2007)</w:t>
            </w:r>
          </w:p>
        </w:tc>
        <w:tc>
          <w:tcPr>
            <w:tcW w:w="0" w:type="auto"/>
            <w:tcBorders>
              <w:top w:val="single" w:sz="4" w:space="0" w:color="auto"/>
              <w:left w:val="single" w:sz="4" w:space="0" w:color="auto"/>
              <w:bottom w:val="single" w:sz="4" w:space="0" w:color="auto"/>
              <w:right w:val="single" w:sz="4" w:space="0" w:color="auto"/>
            </w:tcBorders>
            <w:vAlign w:val="center"/>
            <w:hideMark/>
          </w:tcPr>
          <w:p w14:paraId="3504C221" w14:textId="77777777" w:rsidR="00E2384C" w:rsidRPr="00134684" w:rsidRDefault="00E2384C">
            <w:pPr>
              <w:bidi/>
              <w:jc w:val="center"/>
              <w:rPr>
                <w:rFonts w:asciiTheme="majorBidi" w:hAnsiTheme="majorBidi" w:cstheme="majorBidi"/>
                <w:sz w:val="12"/>
                <w:szCs w:val="12"/>
              </w:rPr>
            </w:pPr>
            <w:r w:rsidRPr="00134684">
              <w:rPr>
                <w:rFonts w:asciiTheme="majorBidi" w:hAnsiTheme="majorBidi" w:cstheme="majorBidi"/>
                <w:sz w:val="12"/>
                <w:szCs w:val="12"/>
                <w:lang w:bidi="ar-SA"/>
              </w:rPr>
              <w:t>FKSH07</w:t>
            </w:r>
          </w:p>
        </w:tc>
        <w:tc>
          <w:tcPr>
            <w:tcW w:w="0" w:type="auto"/>
            <w:tcBorders>
              <w:top w:val="single" w:sz="4" w:space="0" w:color="auto"/>
              <w:left w:val="single" w:sz="4" w:space="0" w:color="auto"/>
              <w:bottom w:val="single" w:sz="4" w:space="0" w:color="auto"/>
              <w:right w:val="single" w:sz="4" w:space="0" w:color="auto"/>
            </w:tcBorders>
            <w:vAlign w:val="center"/>
            <w:hideMark/>
          </w:tcPr>
          <w:p w14:paraId="12983280" w14:textId="3B99792C" w:rsidR="00E2384C" w:rsidRPr="00134684" w:rsidRDefault="005930C6">
            <w:pPr>
              <w:bidi/>
              <w:jc w:val="center"/>
              <w:rPr>
                <w:rFonts w:asciiTheme="majorBidi" w:hAnsiTheme="majorBidi" w:cstheme="majorBidi"/>
                <w:sz w:val="12"/>
                <w:szCs w:val="12"/>
                <w:rtl/>
                <w:lang w:bidi="ar-SA"/>
              </w:rPr>
            </w:pPr>
            <w:r w:rsidRPr="00134684">
              <w:rPr>
                <w:rFonts w:asciiTheme="majorBidi" w:hAnsiTheme="majorBidi" w:cstheme="majorBidi"/>
                <w:sz w:val="12"/>
                <w:szCs w:val="12"/>
              </w:rPr>
              <w:t>828.95</w:t>
            </w:r>
          </w:p>
        </w:tc>
        <w:tc>
          <w:tcPr>
            <w:tcW w:w="0" w:type="auto"/>
            <w:tcBorders>
              <w:top w:val="single" w:sz="4" w:space="0" w:color="auto"/>
              <w:left w:val="single" w:sz="4" w:space="0" w:color="auto"/>
              <w:bottom w:val="single" w:sz="4" w:space="0" w:color="auto"/>
              <w:right w:val="single" w:sz="4" w:space="0" w:color="auto"/>
            </w:tcBorders>
            <w:vAlign w:val="center"/>
            <w:hideMark/>
          </w:tcPr>
          <w:p w14:paraId="73D6090D" w14:textId="0F356B06" w:rsidR="00E2384C" w:rsidRPr="00134684" w:rsidRDefault="005930C6">
            <w:pPr>
              <w:bidi/>
              <w:jc w:val="center"/>
              <w:rPr>
                <w:rFonts w:asciiTheme="majorBidi" w:hAnsiTheme="majorBidi" w:cstheme="majorBidi"/>
                <w:sz w:val="12"/>
                <w:szCs w:val="12"/>
                <w:rtl/>
                <w:lang w:bidi="ar-SA"/>
              </w:rPr>
            </w:pPr>
            <w:r w:rsidRPr="00134684">
              <w:rPr>
                <w:rFonts w:asciiTheme="majorBidi" w:hAnsiTheme="majorBidi" w:cstheme="majorBidi"/>
                <w:sz w:val="12"/>
                <w:szCs w:val="12"/>
              </w:rPr>
              <w:t>79.54</w:t>
            </w:r>
          </w:p>
        </w:tc>
        <w:tc>
          <w:tcPr>
            <w:tcW w:w="0" w:type="auto"/>
            <w:tcBorders>
              <w:top w:val="single" w:sz="4" w:space="0" w:color="auto"/>
              <w:left w:val="single" w:sz="4" w:space="0" w:color="auto"/>
              <w:bottom w:val="single" w:sz="4" w:space="0" w:color="auto"/>
              <w:right w:val="single" w:sz="4" w:space="0" w:color="auto"/>
            </w:tcBorders>
            <w:vAlign w:val="center"/>
            <w:hideMark/>
          </w:tcPr>
          <w:p w14:paraId="75262C88" w14:textId="7464CD07" w:rsidR="00E2384C" w:rsidRPr="00134684" w:rsidRDefault="00100B5C">
            <w:pPr>
              <w:bidi/>
              <w:jc w:val="center"/>
              <w:rPr>
                <w:rFonts w:asciiTheme="majorBidi" w:hAnsiTheme="majorBidi" w:cstheme="majorBidi"/>
                <w:sz w:val="12"/>
                <w:szCs w:val="12"/>
                <w:rtl/>
              </w:rPr>
            </w:pPr>
            <w:r w:rsidRPr="00134684">
              <w:rPr>
                <w:rFonts w:asciiTheme="majorBidi" w:hAnsiTheme="majorBidi" w:cstheme="majorBidi"/>
                <w:sz w:val="12"/>
                <w:szCs w:val="12"/>
              </w:rPr>
              <w:t>0.045</w:t>
            </w:r>
          </w:p>
        </w:tc>
        <w:tc>
          <w:tcPr>
            <w:tcW w:w="0" w:type="auto"/>
            <w:tcBorders>
              <w:top w:val="single" w:sz="4" w:space="0" w:color="auto"/>
              <w:left w:val="single" w:sz="4" w:space="0" w:color="auto"/>
              <w:bottom w:val="single" w:sz="4" w:space="0" w:color="auto"/>
              <w:right w:val="single" w:sz="4" w:space="0" w:color="auto"/>
            </w:tcBorders>
            <w:vAlign w:val="center"/>
            <w:hideMark/>
          </w:tcPr>
          <w:p w14:paraId="54876480" w14:textId="3C91B91B" w:rsidR="00E2384C" w:rsidRPr="00134684" w:rsidRDefault="005930C6">
            <w:pPr>
              <w:bidi/>
              <w:jc w:val="center"/>
              <w:rPr>
                <w:rFonts w:asciiTheme="majorBidi" w:hAnsiTheme="majorBidi" w:cstheme="majorBidi"/>
                <w:sz w:val="12"/>
                <w:szCs w:val="12"/>
              </w:rPr>
            </w:pPr>
            <w:r w:rsidRPr="00134684">
              <w:rPr>
                <w:rFonts w:asciiTheme="majorBidi" w:hAnsiTheme="majorBidi" w:cstheme="majorBidi"/>
                <w:sz w:val="12"/>
                <w:szCs w:val="12"/>
              </w:rPr>
              <w:t>22.4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9276F85" w14:textId="6A6A6650" w:rsidR="00E2384C" w:rsidRPr="00134684" w:rsidRDefault="005930C6">
            <w:pPr>
              <w:bidi/>
              <w:jc w:val="center"/>
              <w:rPr>
                <w:rFonts w:asciiTheme="majorBidi" w:hAnsiTheme="majorBidi" w:cstheme="majorBidi"/>
                <w:sz w:val="12"/>
                <w:szCs w:val="12"/>
                <w:rtl/>
              </w:rPr>
            </w:pPr>
            <w:r w:rsidRPr="00134684">
              <w:rPr>
                <w:rFonts w:asciiTheme="majorBidi" w:hAnsiTheme="majorBidi" w:cstheme="majorBidi"/>
                <w:sz w:val="12"/>
                <w:szCs w:val="12"/>
              </w:rPr>
              <w:t>2.22</w:t>
            </w:r>
          </w:p>
        </w:tc>
      </w:tr>
      <w:tr w:rsidR="00100B5C" w:rsidRPr="00134684" w14:paraId="58F38CDC" w14:textId="77777777" w:rsidTr="00E2384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33B2C31" w14:textId="77777777" w:rsidR="00E2384C" w:rsidRPr="00134684" w:rsidRDefault="00E2384C">
            <w:pPr>
              <w:bidi/>
              <w:jc w:val="center"/>
              <w:rPr>
                <w:rFonts w:asciiTheme="majorBidi" w:hAnsiTheme="majorBidi" w:cstheme="majorBidi"/>
                <w:sz w:val="12"/>
                <w:szCs w:val="12"/>
                <w:rtl/>
              </w:rPr>
            </w:pPr>
            <w:r w:rsidRPr="00134684">
              <w:rPr>
                <w:rFonts w:asciiTheme="majorBidi" w:hAnsiTheme="majorBidi" w:cstheme="majorBidi"/>
                <w:sz w:val="12"/>
                <w:szCs w:val="12"/>
                <w:lang w:bidi="ar-SA"/>
              </w:rPr>
              <w:t>Whittier Narrows (1987)</w:t>
            </w:r>
          </w:p>
        </w:tc>
        <w:tc>
          <w:tcPr>
            <w:tcW w:w="0" w:type="auto"/>
            <w:tcBorders>
              <w:top w:val="single" w:sz="4" w:space="0" w:color="auto"/>
              <w:left w:val="single" w:sz="4" w:space="0" w:color="auto"/>
              <w:bottom w:val="single" w:sz="4" w:space="0" w:color="auto"/>
              <w:right w:val="single" w:sz="4" w:space="0" w:color="auto"/>
            </w:tcBorders>
            <w:vAlign w:val="center"/>
            <w:hideMark/>
          </w:tcPr>
          <w:p w14:paraId="201B3536" w14:textId="77777777" w:rsidR="00E2384C" w:rsidRPr="00134684" w:rsidRDefault="00E2384C">
            <w:pPr>
              <w:bidi/>
              <w:jc w:val="center"/>
              <w:rPr>
                <w:rFonts w:asciiTheme="majorBidi" w:hAnsiTheme="majorBidi" w:cstheme="majorBidi"/>
                <w:sz w:val="12"/>
                <w:szCs w:val="12"/>
                <w:rtl/>
              </w:rPr>
            </w:pPr>
            <w:r w:rsidRPr="00134684">
              <w:rPr>
                <w:rFonts w:asciiTheme="majorBidi" w:hAnsiTheme="majorBidi" w:cstheme="majorBidi"/>
                <w:sz w:val="12"/>
                <w:szCs w:val="12"/>
                <w:lang w:bidi="ar-SA"/>
              </w:rPr>
              <w:t>Vasquez Rocks Park</w:t>
            </w:r>
          </w:p>
        </w:tc>
        <w:tc>
          <w:tcPr>
            <w:tcW w:w="0" w:type="auto"/>
            <w:tcBorders>
              <w:top w:val="single" w:sz="4" w:space="0" w:color="auto"/>
              <w:left w:val="single" w:sz="4" w:space="0" w:color="auto"/>
              <w:bottom w:val="single" w:sz="4" w:space="0" w:color="auto"/>
              <w:right w:val="single" w:sz="4" w:space="0" w:color="auto"/>
            </w:tcBorders>
            <w:vAlign w:val="center"/>
            <w:hideMark/>
          </w:tcPr>
          <w:p w14:paraId="4ED51130" w14:textId="5EDCEC7D" w:rsidR="00E2384C" w:rsidRPr="00134684" w:rsidRDefault="005930C6">
            <w:pPr>
              <w:bidi/>
              <w:jc w:val="center"/>
              <w:rPr>
                <w:rFonts w:asciiTheme="majorBidi" w:hAnsiTheme="majorBidi" w:cstheme="majorBidi"/>
                <w:sz w:val="12"/>
                <w:szCs w:val="12"/>
                <w:rtl/>
                <w:lang w:bidi="ar-SA"/>
              </w:rPr>
            </w:pPr>
            <w:r w:rsidRPr="00134684">
              <w:rPr>
                <w:rFonts w:asciiTheme="majorBidi" w:hAnsiTheme="majorBidi" w:cstheme="majorBidi"/>
                <w:sz w:val="12"/>
                <w:szCs w:val="12"/>
              </w:rPr>
              <w:t>996.43</w:t>
            </w:r>
          </w:p>
        </w:tc>
        <w:tc>
          <w:tcPr>
            <w:tcW w:w="0" w:type="auto"/>
            <w:tcBorders>
              <w:top w:val="single" w:sz="4" w:space="0" w:color="auto"/>
              <w:left w:val="single" w:sz="4" w:space="0" w:color="auto"/>
              <w:bottom w:val="single" w:sz="4" w:space="0" w:color="auto"/>
              <w:right w:val="single" w:sz="4" w:space="0" w:color="auto"/>
            </w:tcBorders>
            <w:vAlign w:val="center"/>
            <w:hideMark/>
          </w:tcPr>
          <w:p w14:paraId="5F013D98" w14:textId="1A2F93D0" w:rsidR="00E2384C" w:rsidRPr="00134684" w:rsidRDefault="005930C6">
            <w:pPr>
              <w:bidi/>
              <w:jc w:val="center"/>
              <w:rPr>
                <w:rFonts w:asciiTheme="majorBidi" w:hAnsiTheme="majorBidi" w:cstheme="majorBidi"/>
                <w:sz w:val="12"/>
                <w:szCs w:val="12"/>
                <w:rtl/>
                <w:lang w:bidi="ar-SA"/>
              </w:rPr>
            </w:pPr>
            <w:r w:rsidRPr="00134684">
              <w:rPr>
                <w:rFonts w:asciiTheme="majorBidi" w:hAnsiTheme="majorBidi" w:cstheme="majorBidi"/>
                <w:sz w:val="12"/>
                <w:szCs w:val="12"/>
              </w:rPr>
              <w:t>50.39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4DA4E448" w14:textId="0E31668D" w:rsidR="00E2384C" w:rsidRPr="00134684" w:rsidRDefault="00100B5C">
            <w:pPr>
              <w:bidi/>
              <w:jc w:val="center"/>
              <w:rPr>
                <w:rFonts w:asciiTheme="majorBidi" w:hAnsiTheme="majorBidi" w:cstheme="majorBidi"/>
                <w:sz w:val="12"/>
                <w:szCs w:val="12"/>
              </w:rPr>
            </w:pPr>
            <w:bookmarkStart w:id="104" w:name="OLE_LINK20"/>
            <w:r w:rsidRPr="00134684">
              <w:rPr>
                <w:rFonts w:asciiTheme="majorBidi" w:hAnsiTheme="majorBidi" w:cstheme="majorBidi"/>
                <w:sz w:val="12"/>
                <w:szCs w:val="12"/>
              </w:rPr>
              <w:t>0.062</w:t>
            </w:r>
            <w:bookmarkEnd w:id="104"/>
          </w:p>
        </w:tc>
        <w:tc>
          <w:tcPr>
            <w:tcW w:w="0" w:type="auto"/>
            <w:tcBorders>
              <w:top w:val="single" w:sz="4" w:space="0" w:color="auto"/>
              <w:left w:val="single" w:sz="4" w:space="0" w:color="auto"/>
              <w:bottom w:val="single" w:sz="4" w:space="0" w:color="auto"/>
              <w:right w:val="single" w:sz="4" w:space="0" w:color="auto"/>
            </w:tcBorders>
            <w:vAlign w:val="center"/>
            <w:hideMark/>
          </w:tcPr>
          <w:p w14:paraId="49D685DB" w14:textId="55642B72" w:rsidR="00E2384C" w:rsidRPr="00134684" w:rsidRDefault="005930C6">
            <w:pPr>
              <w:bidi/>
              <w:jc w:val="center"/>
              <w:rPr>
                <w:rFonts w:asciiTheme="majorBidi" w:hAnsiTheme="majorBidi" w:cstheme="majorBidi"/>
                <w:sz w:val="12"/>
                <w:szCs w:val="12"/>
                <w:rtl/>
              </w:rPr>
            </w:pPr>
            <w:r w:rsidRPr="00134684">
              <w:rPr>
                <w:rFonts w:asciiTheme="majorBidi" w:hAnsiTheme="majorBidi" w:cstheme="majorBidi"/>
                <w:sz w:val="12"/>
                <w:szCs w:val="12"/>
              </w:rPr>
              <w:t>9.2</w:t>
            </w:r>
          </w:p>
        </w:tc>
        <w:tc>
          <w:tcPr>
            <w:tcW w:w="0" w:type="auto"/>
            <w:tcBorders>
              <w:top w:val="single" w:sz="4" w:space="0" w:color="auto"/>
              <w:left w:val="single" w:sz="4" w:space="0" w:color="auto"/>
              <w:bottom w:val="single" w:sz="4" w:space="0" w:color="auto"/>
              <w:right w:val="single" w:sz="4" w:space="0" w:color="auto"/>
            </w:tcBorders>
            <w:vAlign w:val="center"/>
            <w:hideMark/>
          </w:tcPr>
          <w:p w14:paraId="45DA0B62" w14:textId="794A864E" w:rsidR="00E2384C" w:rsidRPr="00134684" w:rsidRDefault="005930C6">
            <w:pPr>
              <w:bidi/>
              <w:jc w:val="center"/>
              <w:rPr>
                <w:rFonts w:asciiTheme="majorBidi" w:hAnsiTheme="majorBidi" w:cstheme="majorBidi"/>
                <w:sz w:val="12"/>
                <w:szCs w:val="12"/>
                <w:rtl/>
              </w:rPr>
            </w:pPr>
            <w:r w:rsidRPr="00134684">
              <w:rPr>
                <w:rFonts w:asciiTheme="majorBidi" w:hAnsiTheme="majorBidi" w:cstheme="majorBidi"/>
                <w:sz w:val="12"/>
                <w:szCs w:val="12"/>
              </w:rPr>
              <w:t>1.61</w:t>
            </w:r>
          </w:p>
        </w:tc>
      </w:tr>
      <w:tr w:rsidR="00100B5C" w:rsidRPr="00134684" w14:paraId="1604E191" w14:textId="77777777" w:rsidTr="00E2384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6FC118" w14:textId="77777777" w:rsidR="00E2384C" w:rsidRPr="00134684" w:rsidRDefault="00E2384C">
            <w:pPr>
              <w:bidi/>
              <w:jc w:val="center"/>
              <w:rPr>
                <w:rFonts w:asciiTheme="majorBidi" w:hAnsiTheme="majorBidi" w:cstheme="majorBidi"/>
                <w:sz w:val="12"/>
                <w:szCs w:val="12"/>
                <w:rtl/>
              </w:rPr>
            </w:pPr>
            <w:bookmarkStart w:id="105" w:name="OLE_LINK76"/>
            <w:r w:rsidRPr="00134684">
              <w:rPr>
                <w:rFonts w:asciiTheme="majorBidi" w:hAnsiTheme="majorBidi" w:cstheme="majorBidi"/>
                <w:sz w:val="12"/>
                <w:szCs w:val="12"/>
                <w:lang w:bidi="ar-SA"/>
              </w:rPr>
              <w:t xml:space="preserve">Loma </w:t>
            </w:r>
            <w:proofErr w:type="spellStart"/>
            <w:r w:rsidRPr="00134684">
              <w:rPr>
                <w:rFonts w:asciiTheme="majorBidi" w:hAnsiTheme="majorBidi" w:cstheme="majorBidi"/>
                <w:sz w:val="12"/>
                <w:szCs w:val="12"/>
                <w:lang w:bidi="ar-SA"/>
              </w:rPr>
              <w:t>Prieta</w:t>
            </w:r>
            <w:proofErr w:type="spellEnd"/>
            <w:r w:rsidRPr="00134684">
              <w:rPr>
                <w:rFonts w:asciiTheme="majorBidi" w:hAnsiTheme="majorBidi" w:cstheme="majorBidi"/>
                <w:sz w:val="12"/>
                <w:szCs w:val="12"/>
                <w:lang w:bidi="ar-SA"/>
              </w:rPr>
              <w:t xml:space="preserve"> (1989)</w:t>
            </w:r>
            <w:bookmarkEnd w:id="105"/>
          </w:p>
        </w:tc>
        <w:tc>
          <w:tcPr>
            <w:tcW w:w="0" w:type="auto"/>
            <w:tcBorders>
              <w:top w:val="single" w:sz="4" w:space="0" w:color="auto"/>
              <w:left w:val="single" w:sz="4" w:space="0" w:color="auto"/>
              <w:bottom w:val="single" w:sz="4" w:space="0" w:color="auto"/>
              <w:right w:val="single" w:sz="4" w:space="0" w:color="auto"/>
            </w:tcBorders>
            <w:vAlign w:val="center"/>
            <w:hideMark/>
          </w:tcPr>
          <w:p w14:paraId="644F8225" w14:textId="77777777" w:rsidR="00E2384C" w:rsidRPr="00134684" w:rsidRDefault="00E2384C">
            <w:pPr>
              <w:bidi/>
              <w:jc w:val="center"/>
              <w:rPr>
                <w:rFonts w:asciiTheme="majorBidi" w:hAnsiTheme="majorBidi" w:cstheme="majorBidi"/>
                <w:sz w:val="12"/>
                <w:szCs w:val="12"/>
                <w:rtl/>
              </w:rPr>
            </w:pPr>
            <w:r w:rsidRPr="00134684">
              <w:rPr>
                <w:rFonts w:asciiTheme="majorBidi" w:hAnsiTheme="majorBidi" w:cstheme="majorBidi"/>
                <w:sz w:val="12"/>
                <w:szCs w:val="12"/>
                <w:lang w:bidi="ar-SA"/>
              </w:rPr>
              <w:t>SF - Pacific Heights</w:t>
            </w:r>
          </w:p>
        </w:tc>
        <w:tc>
          <w:tcPr>
            <w:tcW w:w="0" w:type="auto"/>
            <w:tcBorders>
              <w:top w:val="single" w:sz="4" w:space="0" w:color="auto"/>
              <w:left w:val="single" w:sz="4" w:space="0" w:color="auto"/>
              <w:bottom w:val="single" w:sz="4" w:space="0" w:color="auto"/>
              <w:right w:val="single" w:sz="4" w:space="0" w:color="auto"/>
            </w:tcBorders>
            <w:vAlign w:val="center"/>
            <w:hideMark/>
          </w:tcPr>
          <w:p w14:paraId="5940A9C5" w14:textId="1ECEE3B7" w:rsidR="00E2384C" w:rsidRPr="00134684" w:rsidRDefault="005930C6">
            <w:pPr>
              <w:bidi/>
              <w:jc w:val="center"/>
              <w:rPr>
                <w:rFonts w:asciiTheme="majorBidi" w:hAnsiTheme="majorBidi" w:cstheme="majorBidi"/>
                <w:sz w:val="12"/>
                <w:szCs w:val="12"/>
                <w:rtl/>
                <w:lang w:bidi="ar-SA"/>
              </w:rPr>
            </w:pPr>
            <w:r w:rsidRPr="00134684">
              <w:rPr>
                <w:rFonts w:asciiTheme="majorBidi" w:hAnsiTheme="majorBidi" w:cstheme="majorBidi"/>
                <w:sz w:val="12"/>
                <w:szCs w:val="12"/>
              </w:rPr>
              <w:t>1249.86</w:t>
            </w:r>
          </w:p>
        </w:tc>
        <w:tc>
          <w:tcPr>
            <w:tcW w:w="0" w:type="auto"/>
            <w:tcBorders>
              <w:top w:val="single" w:sz="4" w:space="0" w:color="auto"/>
              <w:left w:val="single" w:sz="4" w:space="0" w:color="auto"/>
              <w:bottom w:val="single" w:sz="4" w:space="0" w:color="auto"/>
              <w:right w:val="single" w:sz="4" w:space="0" w:color="auto"/>
            </w:tcBorders>
            <w:vAlign w:val="center"/>
            <w:hideMark/>
          </w:tcPr>
          <w:p w14:paraId="20BDCCBA" w14:textId="37DE8EF7" w:rsidR="00E2384C" w:rsidRPr="00134684" w:rsidRDefault="005930C6">
            <w:pPr>
              <w:bidi/>
              <w:jc w:val="center"/>
              <w:rPr>
                <w:rFonts w:asciiTheme="majorBidi" w:hAnsiTheme="majorBidi" w:cstheme="majorBidi"/>
                <w:sz w:val="12"/>
                <w:szCs w:val="12"/>
                <w:lang w:bidi="ar-SA"/>
              </w:rPr>
            </w:pPr>
            <w:r w:rsidRPr="00134684">
              <w:rPr>
                <w:rFonts w:asciiTheme="majorBidi" w:hAnsiTheme="majorBidi" w:cstheme="majorBidi"/>
                <w:sz w:val="12"/>
                <w:szCs w:val="12"/>
              </w:rPr>
              <w:t>76.05</w:t>
            </w:r>
          </w:p>
        </w:tc>
        <w:tc>
          <w:tcPr>
            <w:tcW w:w="0" w:type="auto"/>
            <w:tcBorders>
              <w:top w:val="single" w:sz="4" w:space="0" w:color="auto"/>
              <w:left w:val="single" w:sz="4" w:space="0" w:color="auto"/>
              <w:bottom w:val="single" w:sz="4" w:space="0" w:color="auto"/>
              <w:right w:val="single" w:sz="4" w:space="0" w:color="auto"/>
            </w:tcBorders>
            <w:vAlign w:val="center"/>
            <w:hideMark/>
          </w:tcPr>
          <w:p w14:paraId="2C63AD19" w14:textId="0A7AFB6C" w:rsidR="00E2384C" w:rsidRPr="00134684" w:rsidRDefault="00100B5C">
            <w:pPr>
              <w:bidi/>
              <w:jc w:val="center"/>
              <w:rPr>
                <w:rFonts w:asciiTheme="majorBidi" w:hAnsiTheme="majorBidi" w:cstheme="majorBidi"/>
                <w:sz w:val="12"/>
                <w:szCs w:val="12"/>
              </w:rPr>
            </w:pPr>
            <w:r w:rsidRPr="00134684">
              <w:rPr>
                <w:rFonts w:asciiTheme="majorBidi" w:hAnsiTheme="majorBidi" w:cstheme="majorBidi"/>
                <w:sz w:val="12"/>
                <w:szCs w:val="12"/>
              </w:rPr>
              <w:t>0.062</w:t>
            </w:r>
          </w:p>
        </w:tc>
        <w:tc>
          <w:tcPr>
            <w:tcW w:w="0" w:type="auto"/>
            <w:tcBorders>
              <w:top w:val="single" w:sz="4" w:space="0" w:color="auto"/>
              <w:left w:val="single" w:sz="4" w:space="0" w:color="auto"/>
              <w:bottom w:val="single" w:sz="4" w:space="0" w:color="auto"/>
              <w:right w:val="single" w:sz="4" w:space="0" w:color="auto"/>
            </w:tcBorders>
            <w:vAlign w:val="center"/>
            <w:hideMark/>
          </w:tcPr>
          <w:p w14:paraId="06F47466" w14:textId="46DE7944" w:rsidR="00E2384C" w:rsidRPr="00134684" w:rsidRDefault="005930C6">
            <w:pPr>
              <w:bidi/>
              <w:jc w:val="center"/>
              <w:rPr>
                <w:rFonts w:asciiTheme="majorBidi" w:hAnsiTheme="majorBidi" w:cstheme="majorBidi"/>
                <w:sz w:val="12"/>
                <w:szCs w:val="12"/>
                <w:rtl/>
              </w:rPr>
            </w:pPr>
            <w:r w:rsidRPr="00134684">
              <w:rPr>
                <w:rFonts w:asciiTheme="majorBidi" w:hAnsiTheme="majorBidi" w:cstheme="majorBidi"/>
                <w:sz w:val="12"/>
                <w:szCs w:val="12"/>
              </w:rPr>
              <w:t>11.9</w:t>
            </w:r>
          </w:p>
        </w:tc>
        <w:tc>
          <w:tcPr>
            <w:tcW w:w="0" w:type="auto"/>
            <w:tcBorders>
              <w:top w:val="single" w:sz="4" w:space="0" w:color="auto"/>
              <w:left w:val="single" w:sz="4" w:space="0" w:color="auto"/>
              <w:bottom w:val="single" w:sz="4" w:space="0" w:color="auto"/>
              <w:right w:val="single" w:sz="4" w:space="0" w:color="auto"/>
            </w:tcBorders>
            <w:vAlign w:val="center"/>
            <w:hideMark/>
          </w:tcPr>
          <w:p w14:paraId="6B221823" w14:textId="552DAA56" w:rsidR="00E2384C" w:rsidRPr="00134684" w:rsidRDefault="005930C6">
            <w:pPr>
              <w:bidi/>
              <w:jc w:val="center"/>
              <w:rPr>
                <w:rFonts w:asciiTheme="majorBidi" w:hAnsiTheme="majorBidi" w:cstheme="majorBidi"/>
                <w:sz w:val="12"/>
                <w:szCs w:val="12"/>
                <w:rtl/>
              </w:rPr>
            </w:pPr>
            <w:r w:rsidRPr="00134684">
              <w:rPr>
                <w:rFonts w:asciiTheme="majorBidi" w:hAnsiTheme="majorBidi" w:cstheme="majorBidi"/>
                <w:sz w:val="12"/>
                <w:szCs w:val="12"/>
              </w:rPr>
              <w:t>1.61</w:t>
            </w:r>
          </w:p>
        </w:tc>
      </w:tr>
      <w:tr w:rsidR="00100B5C" w:rsidRPr="00134684" w14:paraId="3AE6DBC2" w14:textId="77777777" w:rsidTr="00E2384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4E2C0D" w14:textId="77777777" w:rsidR="00E2384C" w:rsidRPr="00134684" w:rsidRDefault="00E2384C">
            <w:pPr>
              <w:bidi/>
              <w:jc w:val="center"/>
              <w:rPr>
                <w:rFonts w:asciiTheme="majorBidi" w:hAnsiTheme="majorBidi" w:cstheme="majorBidi"/>
                <w:sz w:val="12"/>
                <w:szCs w:val="12"/>
                <w:rtl/>
              </w:rPr>
            </w:pPr>
            <w:r w:rsidRPr="00134684">
              <w:rPr>
                <w:rFonts w:asciiTheme="majorBidi" w:hAnsiTheme="majorBidi" w:cstheme="majorBidi"/>
                <w:sz w:val="12"/>
                <w:szCs w:val="12"/>
                <w:lang w:bidi="ar-SA"/>
              </w:rPr>
              <w:t>San Simeon, CA (2003)</w:t>
            </w:r>
          </w:p>
        </w:tc>
        <w:tc>
          <w:tcPr>
            <w:tcW w:w="0" w:type="auto"/>
            <w:tcBorders>
              <w:top w:val="single" w:sz="4" w:space="0" w:color="auto"/>
              <w:left w:val="single" w:sz="4" w:space="0" w:color="auto"/>
              <w:bottom w:val="single" w:sz="4" w:space="0" w:color="auto"/>
              <w:right w:val="single" w:sz="4" w:space="0" w:color="auto"/>
            </w:tcBorders>
            <w:vAlign w:val="center"/>
            <w:hideMark/>
          </w:tcPr>
          <w:p w14:paraId="55FCC749" w14:textId="77777777" w:rsidR="00E2384C" w:rsidRPr="00134684" w:rsidRDefault="00E2384C">
            <w:pPr>
              <w:bidi/>
              <w:jc w:val="center"/>
              <w:rPr>
                <w:rFonts w:asciiTheme="majorBidi" w:hAnsiTheme="majorBidi" w:cstheme="majorBidi"/>
                <w:sz w:val="12"/>
                <w:szCs w:val="12"/>
                <w:rtl/>
              </w:rPr>
            </w:pPr>
            <w:r w:rsidRPr="00134684">
              <w:rPr>
                <w:rFonts w:asciiTheme="majorBidi" w:hAnsiTheme="majorBidi" w:cstheme="majorBidi"/>
                <w:sz w:val="12"/>
                <w:szCs w:val="12"/>
                <w:lang w:bidi="ar-SA"/>
              </w:rPr>
              <w:t>Diablo Canyon Power Plant</w:t>
            </w:r>
          </w:p>
        </w:tc>
        <w:tc>
          <w:tcPr>
            <w:tcW w:w="0" w:type="auto"/>
            <w:tcBorders>
              <w:top w:val="single" w:sz="4" w:space="0" w:color="auto"/>
              <w:left w:val="single" w:sz="4" w:space="0" w:color="auto"/>
              <w:bottom w:val="single" w:sz="4" w:space="0" w:color="auto"/>
              <w:right w:val="single" w:sz="4" w:space="0" w:color="auto"/>
            </w:tcBorders>
            <w:vAlign w:val="center"/>
            <w:hideMark/>
          </w:tcPr>
          <w:p w14:paraId="5D76302E" w14:textId="0DA928E0" w:rsidR="00E2384C" w:rsidRPr="00134684" w:rsidRDefault="005930C6">
            <w:pPr>
              <w:bidi/>
              <w:jc w:val="center"/>
              <w:rPr>
                <w:rFonts w:asciiTheme="majorBidi" w:hAnsiTheme="majorBidi" w:cstheme="majorBidi"/>
                <w:sz w:val="12"/>
                <w:szCs w:val="12"/>
                <w:rtl/>
                <w:lang w:bidi="ar-SA"/>
              </w:rPr>
            </w:pPr>
            <w:r w:rsidRPr="00134684">
              <w:rPr>
                <w:rFonts w:asciiTheme="majorBidi" w:hAnsiTheme="majorBidi" w:cstheme="majorBidi"/>
                <w:sz w:val="12"/>
                <w:szCs w:val="12"/>
              </w:rPr>
              <w:t>1100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A234DCC" w14:textId="7491A537" w:rsidR="00E2384C" w:rsidRPr="00134684" w:rsidRDefault="005930C6">
            <w:pPr>
              <w:bidi/>
              <w:jc w:val="center"/>
              <w:rPr>
                <w:rFonts w:asciiTheme="majorBidi" w:hAnsiTheme="majorBidi" w:cstheme="majorBidi"/>
                <w:sz w:val="12"/>
                <w:szCs w:val="12"/>
                <w:lang w:bidi="ar-SA"/>
              </w:rPr>
            </w:pPr>
            <w:r w:rsidRPr="00134684">
              <w:rPr>
                <w:rFonts w:asciiTheme="majorBidi" w:hAnsiTheme="majorBidi" w:cstheme="majorBidi"/>
                <w:sz w:val="12"/>
                <w:szCs w:val="12"/>
              </w:rPr>
              <w:t>37.97</w:t>
            </w:r>
          </w:p>
        </w:tc>
        <w:tc>
          <w:tcPr>
            <w:tcW w:w="0" w:type="auto"/>
            <w:tcBorders>
              <w:top w:val="single" w:sz="4" w:space="0" w:color="auto"/>
              <w:left w:val="single" w:sz="4" w:space="0" w:color="auto"/>
              <w:bottom w:val="single" w:sz="4" w:space="0" w:color="auto"/>
              <w:right w:val="single" w:sz="4" w:space="0" w:color="auto"/>
            </w:tcBorders>
            <w:vAlign w:val="center"/>
            <w:hideMark/>
          </w:tcPr>
          <w:p w14:paraId="576C52F7" w14:textId="6476067A" w:rsidR="00E2384C" w:rsidRPr="00134684" w:rsidRDefault="00100B5C">
            <w:pPr>
              <w:bidi/>
              <w:jc w:val="center"/>
              <w:rPr>
                <w:rFonts w:asciiTheme="majorBidi" w:hAnsiTheme="majorBidi" w:cstheme="majorBidi"/>
                <w:sz w:val="12"/>
                <w:szCs w:val="12"/>
                <w:rtl/>
              </w:rPr>
            </w:pPr>
            <w:r w:rsidRPr="00134684">
              <w:rPr>
                <w:rFonts w:asciiTheme="majorBidi" w:hAnsiTheme="majorBidi" w:cstheme="majorBidi"/>
                <w:sz w:val="12"/>
                <w:szCs w:val="12"/>
              </w:rPr>
              <w:t>0.047</w:t>
            </w:r>
          </w:p>
        </w:tc>
        <w:tc>
          <w:tcPr>
            <w:tcW w:w="0" w:type="auto"/>
            <w:tcBorders>
              <w:top w:val="single" w:sz="4" w:space="0" w:color="auto"/>
              <w:left w:val="single" w:sz="4" w:space="0" w:color="auto"/>
              <w:bottom w:val="single" w:sz="4" w:space="0" w:color="auto"/>
              <w:right w:val="single" w:sz="4" w:space="0" w:color="auto"/>
            </w:tcBorders>
            <w:vAlign w:val="center"/>
            <w:hideMark/>
          </w:tcPr>
          <w:p w14:paraId="71B7AEFC" w14:textId="2B9F9C20" w:rsidR="00E2384C" w:rsidRPr="00134684" w:rsidRDefault="005930C6">
            <w:pPr>
              <w:bidi/>
              <w:jc w:val="center"/>
              <w:rPr>
                <w:rFonts w:asciiTheme="majorBidi" w:hAnsiTheme="majorBidi" w:cstheme="majorBidi"/>
                <w:sz w:val="12"/>
                <w:szCs w:val="12"/>
                <w:rtl/>
              </w:rPr>
            </w:pPr>
            <w:r w:rsidRPr="00134684">
              <w:rPr>
                <w:rFonts w:asciiTheme="majorBidi" w:hAnsiTheme="majorBidi" w:cstheme="majorBidi"/>
                <w:sz w:val="12"/>
                <w:szCs w:val="12"/>
              </w:rPr>
              <w:t>16.9</w:t>
            </w:r>
          </w:p>
        </w:tc>
        <w:tc>
          <w:tcPr>
            <w:tcW w:w="0" w:type="auto"/>
            <w:tcBorders>
              <w:top w:val="single" w:sz="4" w:space="0" w:color="auto"/>
              <w:left w:val="single" w:sz="4" w:space="0" w:color="auto"/>
              <w:bottom w:val="single" w:sz="4" w:space="0" w:color="auto"/>
              <w:right w:val="single" w:sz="4" w:space="0" w:color="auto"/>
            </w:tcBorders>
            <w:vAlign w:val="center"/>
            <w:hideMark/>
          </w:tcPr>
          <w:p w14:paraId="2EC0F0E9" w14:textId="52C8FD05" w:rsidR="00E2384C" w:rsidRPr="00134684" w:rsidRDefault="005930C6">
            <w:pPr>
              <w:bidi/>
              <w:jc w:val="center"/>
              <w:rPr>
                <w:rFonts w:asciiTheme="majorBidi" w:hAnsiTheme="majorBidi" w:cstheme="majorBidi"/>
                <w:sz w:val="12"/>
                <w:szCs w:val="12"/>
              </w:rPr>
            </w:pPr>
            <w:r w:rsidRPr="00134684">
              <w:rPr>
                <w:rFonts w:asciiTheme="majorBidi" w:hAnsiTheme="majorBidi" w:cstheme="majorBidi"/>
                <w:sz w:val="12"/>
                <w:szCs w:val="12"/>
              </w:rPr>
              <w:t>2.13</w:t>
            </w:r>
          </w:p>
        </w:tc>
      </w:tr>
      <w:tr w:rsidR="00100B5C" w:rsidRPr="00134684" w14:paraId="763B3D53" w14:textId="77777777" w:rsidTr="00E2384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897565" w14:textId="77777777" w:rsidR="00E2384C" w:rsidRPr="00134684" w:rsidRDefault="00E2384C">
            <w:pPr>
              <w:bidi/>
              <w:jc w:val="center"/>
              <w:rPr>
                <w:rFonts w:asciiTheme="majorBidi" w:hAnsiTheme="majorBidi" w:cstheme="majorBidi"/>
                <w:sz w:val="12"/>
                <w:szCs w:val="12"/>
                <w:rtl/>
                <w:lang w:bidi="ar-SA"/>
              </w:rPr>
            </w:pPr>
            <w:r w:rsidRPr="00134684">
              <w:rPr>
                <w:rFonts w:asciiTheme="majorBidi" w:hAnsiTheme="majorBidi" w:cstheme="majorBidi"/>
                <w:sz w:val="12"/>
                <w:szCs w:val="12"/>
                <w:lang w:bidi="ar-SA"/>
              </w:rPr>
              <w:t>Iwate, Japan (2008)</w:t>
            </w:r>
          </w:p>
        </w:tc>
        <w:tc>
          <w:tcPr>
            <w:tcW w:w="0" w:type="auto"/>
            <w:tcBorders>
              <w:top w:val="single" w:sz="4" w:space="0" w:color="auto"/>
              <w:left w:val="single" w:sz="4" w:space="0" w:color="auto"/>
              <w:bottom w:val="single" w:sz="4" w:space="0" w:color="auto"/>
              <w:right w:val="single" w:sz="4" w:space="0" w:color="auto"/>
            </w:tcBorders>
            <w:vAlign w:val="center"/>
            <w:hideMark/>
          </w:tcPr>
          <w:p w14:paraId="45698E50" w14:textId="77777777" w:rsidR="00E2384C" w:rsidRPr="00134684" w:rsidRDefault="00E2384C">
            <w:pPr>
              <w:bidi/>
              <w:jc w:val="center"/>
              <w:rPr>
                <w:rFonts w:asciiTheme="majorBidi" w:hAnsiTheme="majorBidi" w:cstheme="majorBidi"/>
                <w:sz w:val="12"/>
                <w:szCs w:val="12"/>
                <w:rtl/>
                <w:lang w:bidi="ar-SA"/>
              </w:rPr>
            </w:pPr>
            <w:r w:rsidRPr="00134684">
              <w:rPr>
                <w:rFonts w:asciiTheme="majorBidi" w:hAnsiTheme="majorBidi" w:cstheme="majorBidi"/>
                <w:sz w:val="12"/>
                <w:szCs w:val="12"/>
                <w:lang w:bidi="ar-SA"/>
              </w:rPr>
              <w:t>MYG011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D857F1B" w14:textId="40C9C299" w:rsidR="00E2384C" w:rsidRPr="00134684" w:rsidRDefault="005930C6">
            <w:pPr>
              <w:bidi/>
              <w:jc w:val="center"/>
              <w:rPr>
                <w:rFonts w:asciiTheme="majorBidi" w:hAnsiTheme="majorBidi" w:cstheme="majorBidi"/>
                <w:sz w:val="12"/>
                <w:szCs w:val="12"/>
                <w:lang w:bidi="ar-SA"/>
              </w:rPr>
            </w:pPr>
            <w:r w:rsidRPr="00134684">
              <w:rPr>
                <w:rFonts w:asciiTheme="majorBidi" w:hAnsiTheme="majorBidi" w:cstheme="majorBidi"/>
                <w:sz w:val="12"/>
                <w:szCs w:val="12"/>
              </w:rPr>
              <w:t>1423.80</w:t>
            </w:r>
          </w:p>
        </w:tc>
        <w:tc>
          <w:tcPr>
            <w:tcW w:w="0" w:type="auto"/>
            <w:tcBorders>
              <w:top w:val="single" w:sz="4" w:space="0" w:color="auto"/>
              <w:left w:val="single" w:sz="4" w:space="0" w:color="auto"/>
              <w:bottom w:val="single" w:sz="4" w:space="0" w:color="auto"/>
              <w:right w:val="single" w:sz="4" w:space="0" w:color="auto"/>
            </w:tcBorders>
            <w:vAlign w:val="center"/>
            <w:hideMark/>
          </w:tcPr>
          <w:p w14:paraId="056A2C2B" w14:textId="107EBE31" w:rsidR="00E2384C" w:rsidRPr="00134684" w:rsidRDefault="005930C6">
            <w:pPr>
              <w:bidi/>
              <w:jc w:val="center"/>
              <w:rPr>
                <w:rFonts w:asciiTheme="majorBidi" w:hAnsiTheme="majorBidi" w:cstheme="majorBidi"/>
                <w:sz w:val="12"/>
                <w:szCs w:val="12"/>
                <w:lang w:bidi="ar-SA"/>
              </w:rPr>
            </w:pPr>
            <w:r w:rsidRPr="00134684">
              <w:rPr>
                <w:rFonts w:asciiTheme="majorBidi" w:hAnsiTheme="majorBidi" w:cstheme="majorBidi"/>
                <w:sz w:val="12"/>
                <w:szCs w:val="12"/>
                <w:lang w:bidi="ar-SA"/>
              </w:rPr>
              <w:t>82.93</w:t>
            </w:r>
          </w:p>
        </w:tc>
        <w:tc>
          <w:tcPr>
            <w:tcW w:w="0" w:type="auto"/>
            <w:tcBorders>
              <w:top w:val="single" w:sz="4" w:space="0" w:color="auto"/>
              <w:left w:val="single" w:sz="4" w:space="0" w:color="auto"/>
              <w:bottom w:val="single" w:sz="4" w:space="0" w:color="auto"/>
              <w:right w:val="single" w:sz="4" w:space="0" w:color="auto"/>
            </w:tcBorders>
            <w:vAlign w:val="center"/>
            <w:hideMark/>
          </w:tcPr>
          <w:p w14:paraId="552D1CC0" w14:textId="1CF4DFBE" w:rsidR="00E2384C" w:rsidRPr="00134684" w:rsidRDefault="00100B5C">
            <w:pPr>
              <w:bidi/>
              <w:jc w:val="center"/>
              <w:rPr>
                <w:rFonts w:asciiTheme="majorBidi" w:hAnsiTheme="majorBidi" w:cstheme="majorBidi"/>
                <w:sz w:val="12"/>
                <w:szCs w:val="12"/>
              </w:rPr>
            </w:pPr>
            <w:r w:rsidRPr="00134684">
              <w:rPr>
                <w:rFonts w:asciiTheme="majorBidi" w:hAnsiTheme="majorBidi" w:cstheme="majorBidi"/>
                <w:sz w:val="12"/>
                <w:szCs w:val="12"/>
              </w:rPr>
              <w:t>0.083</w:t>
            </w:r>
          </w:p>
        </w:tc>
        <w:tc>
          <w:tcPr>
            <w:tcW w:w="0" w:type="auto"/>
            <w:tcBorders>
              <w:top w:val="single" w:sz="4" w:space="0" w:color="auto"/>
              <w:left w:val="single" w:sz="4" w:space="0" w:color="auto"/>
              <w:bottom w:val="single" w:sz="4" w:space="0" w:color="auto"/>
              <w:right w:val="single" w:sz="4" w:space="0" w:color="auto"/>
            </w:tcBorders>
            <w:vAlign w:val="center"/>
            <w:hideMark/>
          </w:tcPr>
          <w:p w14:paraId="3EB4D541" w14:textId="3A3B2D68" w:rsidR="00E2384C" w:rsidRPr="00134684" w:rsidRDefault="005930C6">
            <w:pPr>
              <w:bidi/>
              <w:jc w:val="center"/>
              <w:rPr>
                <w:rFonts w:asciiTheme="majorBidi" w:hAnsiTheme="majorBidi" w:cstheme="majorBidi"/>
                <w:sz w:val="12"/>
                <w:szCs w:val="12"/>
                <w:rtl/>
              </w:rPr>
            </w:pPr>
            <w:r w:rsidRPr="00134684">
              <w:rPr>
                <w:rFonts w:asciiTheme="majorBidi" w:hAnsiTheme="majorBidi" w:cstheme="majorBidi"/>
                <w:sz w:val="12"/>
                <w:szCs w:val="12"/>
              </w:rPr>
              <w:t>20.2</w:t>
            </w:r>
          </w:p>
        </w:tc>
        <w:tc>
          <w:tcPr>
            <w:tcW w:w="0" w:type="auto"/>
            <w:tcBorders>
              <w:top w:val="single" w:sz="4" w:space="0" w:color="auto"/>
              <w:left w:val="single" w:sz="4" w:space="0" w:color="auto"/>
              <w:bottom w:val="single" w:sz="4" w:space="0" w:color="auto"/>
              <w:right w:val="single" w:sz="4" w:space="0" w:color="auto"/>
            </w:tcBorders>
            <w:vAlign w:val="center"/>
            <w:hideMark/>
          </w:tcPr>
          <w:p w14:paraId="3A6600D8" w14:textId="3F15FFB0" w:rsidR="00E2384C" w:rsidRPr="00134684" w:rsidRDefault="005930C6">
            <w:pPr>
              <w:bidi/>
              <w:jc w:val="center"/>
              <w:rPr>
                <w:rFonts w:asciiTheme="majorBidi" w:hAnsiTheme="majorBidi" w:cstheme="majorBidi"/>
                <w:sz w:val="12"/>
                <w:szCs w:val="12"/>
                <w:rtl/>
                <w:lang w:bidi="ar-SA"/>
              </w:rPr>
            </w:pPr>
            <w:r w:rsidRPr="00134684">
              <w:rPr>
                <w:rFonts w:asciiTheme="majorBidi" w:hAnsiTheme="majorBidi" w:cstheme="majorBidi"/>
                <w:sz w:val="12"/>
                <w:szCs w:val="12"/>
              </w:rPr>
              <w:t>1.20</w:t>
            </w:r>
          </w:p>
        </w:tc>
      </w:tr>
    </w:tbl>
    <w:p w14:paraId="1770BC7B" w14:textId="5D4B9D28" w:rsidR="00BE672A" w:rsidRPr="00134684" w:rsidRDefault="00BE672A" w:rsidP="00902BC9">
      <w:pPr>
        <w:widowControl w:val="0"/>
        <w:bidi/>
        <w:spacing w:before="240"/>
        <w:ind w:firstLine="284"/>
        <w:jc w:val="both"/>
        <w:rPr>
          <w:rFonts w:asciiTheme="majorHAnsi" w:hAnsiTheme="majorHAnsi" w:cs="B Lotus"/>
          <w:sz w:val="22"/>
          <w:szCs w:val="22"/>
          <w:rtl/>
        </w:rPr>
      </w:pPr>
      <w:r w:rsidRPr="00134684">
        <w:rPr>
          <w:rFonts w:asciiTheme="majorHAnsi" w:hAnsiTheme="majorHAnsi" w:cs="B Lotus" w:hint="cs"/>
          <w:sz w:val="22"/>
          <w:szCs w:val="22"/>
          <w:rtl/>
        </w:rPr>
        <w:t>تمامی تحریک</w:t>
      </w:r>
      <w:r w:rsidRPr="00134684">
        <w:rPr>
          <w:rFonts w:asciiTheme="majorHAnsi" w:hAnsiTheme="majorHAnsi" w:cs="B Lotus" w:hint="cs"/>
          <w:sz w:val="22"/>
          <w:szCs w:val="22"/>
          <w:rtl/>
        </w:rPr>
        <w:softHyphen/>
        <w:t xml:space="preserve">ها در شرایط سنگ بستر مهندسی در عمق 30 متری با </w:t>
      </w:r>
      <w:r w:rsidRPr="00134684">
        <w:rPr>
          <w:rFonts w:asciiTheme="majorBidi" w:hAnsiTheme="majorBidi" w:cstheme="majorBidi"/>
          <w:sz w:val="18"/>
          <w:szCs w:val="18"/>
        </w:rPr>
        <w:t>m/s</w:t>
      </w:r>
      <w:r w:rsidRPr="00134684">
        <w:rPr>
          <w:rFonts w:asciiTheme="majorHAnsi" w:hAnsiTheme="majorHAnsi" w:cs="B Lotus" w:hint="cs"/>
          <w:sz w:val="22"/>
          <w:szCs w:val="22"/>
          <w:rtl/>
        </w:rPr>
        <w:t xml:space="preserve"> 750 </w:t>
      </w:r>
      <w:bookmarkStart w:id="106" w:name="OLE_LINK61"/>
      <w:bookmarkStart w:id="107" w:name="OLE_LINK62"/>
      <w:proofErr w:type="spellStart"/>
      <w:r w:rsidRPr="00134684">
        <w:rPr>
          <w:rFonts w:asciiTheme="majorBidi" w:hAnsiTheme="majorBidi" w:cstheme="majorBidi"/>
          <w:sz w:val="18"/>
          <w:szCs w:val="18"/>
        </w:rPr>
        <w:t>Vs</w:t>
      </w:r>
      <w:bookmarkEnd w:id="106"/>
      <w:bookmarkEnd w:id="107"/>
      <w:r w:rsidRPr="00134684">
        <w:rPr>
          <w:rFonts w:asciiTheme="majorBidi" w:hAnsiTheme="majorBidi" w:cstheme="majorBidi"/>
          <w:sz w:val="18"/>
          <w:szCs w:val="18"/>
          <w:vertAlign w:val="subscript"/>
        </w:rPr>
        <w:t>ave</w:t>
      </w:r>
      <w:proofErr w:type="spellEnd"/>
      <w:r w:rsidRPr="00134684">
        <w:rPr>
          <w:rFonts w:asciiTheme="majorBidi" w:hAnsiTheme="majorBidi" w:cstheme="majorBidi"/>
          <w:sz w:val="18"/>
          <w:szCs w:val="18"/>
        </w:rPr>
        <w:t xml:space="preserve"> &gt;</w:t>
      </w:r>
      <w:r w:rsidRPr="00134684">
        <w:rPr>
          <w:rFonts w:asciiTheme="majorHAnsi" w:hAnsiTheme="majorHAnsi" w:cs="B Lotus" w:hint="cs"/>
          <w:sz w:val="22"/>
          <w:szCs w:val="22"/>
          <w:rtl/>
        </w:rPr>
        <w:t xml:space="preserve">  برداشت شده و به شتاب حداکثر </w:t>
      </w:r>
      <w:r w:rsidRPr="00134684">
        <w:rPr>
          <w:rFonts w:asciiTheme="majorBidi" w:hAnsiTheme="majorBidi" w:cstheme="majorBidi"/>
          <w:sz w:val="18"/>
          <w:szCs w:val="18"/>
        </w:rPr>
        <w:t>g</w:t>
      </w:r>
      <w:r w:rsidRPr="00134684">
        <w:rPr>
          <w:rFonts w:asciiTheme="majorHAnsi" w:hAnsiTheme="majorHAnsi" w:cs="B Lotus" w:hint="cs"/>
          <w:sz w:val="22"/>
          <w:szCs w:val="22"/>
          <w:rtl/>
        </w:rPr>
        <w:t xml:space="preserve">1/0 </w:t>
      </w:r>
      <w:r w:rsidRPr="00134684">
        <w:rPr>
          <w:rFonts w:asciiTheme="majorHAnsi" w:hAnsiTheme="majorHAnsi" w:cs="B Lotus" w:hint="cs"/>
          <w:sz w:val="22"/>
          <w:szCs w:val="22"/>
          <w:rtl/>
        </w:rPr>
        <w:t>مقیاس</w:t>
      </w:r>
      <w:r w:rsidRPr="00134684">
        <w:rPr>
          <w:rFonts w:asciiTheme="majorHAnsi" w:hAnsiTheme="majorHAnsi" w:cs="B Lotus" w:hint="cs"/>
          <w:sz w:val="22"/>
          <w:szCs w:val="22"/>
          <w:rtl/>
        </w:rPr>
        <w:softHyphen/>
        <w:t>سازی شده</w:t>
      </w:r>
      <w:r w:rsidRPr="00134684">
        <w:rPr>
          <w:rFonts w:asciiTheme="majorHAnsi" w:hAnsiTheme="majorHAnsi" w:cs="B Lotus"/>
          <w:sz w:val="22"/>
          <w:szCs w:val="22"/>
          <w:rtl/>
        </w:rPr>
        <w:softHyphen/>
      </w:r>
      <w:r w:rsidRPr="00134684">
        <w:rPr>
          <w:rFonts w:asciiTheme="majorHAnsi" w:hAnsiTheme="majorHAnsi" w:cs="B Lotus" w:hint="cs"/>
          <w:sz w:val="22"/>
          <w:szCs w:val="22"/>
          <w:rtl/>
        </w:rPr>
        <w:t>اند.</w:t>
      </w:r>
      <w:bookmarkStart w:id="108" w:name="OLE_LINK103"/>
      <w:r w:rsidR="00902BC9" w:rsidRPr="00134684">
        <w:rPr>
          <w:rFonts w:asciiTheme="majorHAnsi" w:hAnsiTheme="majorHAnsi" w:cs="B Lotus" w:hint="cs"/>
          <w:sz w:val="22"/>
          <w:szCs w:val="22"/>
          <w:rtl/>
        </w:rPr>
        <w:t xml:space="preserve"> </w:t>
      </w:r>
      <w:r w:rsidR="00902BC9" w:rsidRPr="00134684">
        <w:rPr>
          <w:rFonts w:ascii="Calibri" w:hAnsi="Calibri" w:cs="B Lotus" w:hint="cs"/>
          <w:sz w:val="22"/>
          <w:szCs w:val="22"/>
          <w:rtl/>
        </w:rPr>
        <w:t>پل‌ها سازه‌های حیاتی با اهمیت فراوان هستند و حتی زلزله‌های سطح بهره‌برداری، که به‌عنوان زلزله‌های پرتکرار با شدت پایین و متوسط شناخته می‌شوند، می‌توانند بر رفتار آنها تأثیرگذار باشند.</w:t>
      </w:r>
      <w:bookmarkEnd w:id="108"/>
      <w:r w:rsidR="00902BC9" w:rsidRPr="00134684">
        <w:rPr>
          <w:rFonts w:ascii="Calibri" w:hAnsi="Calibri" w:cs="B Lotus" w:hint="cs"/>
          <w:sz w:val="22"/>
          <w:szCs w:val="22"/>
          <w:rtl/>
        </w:rPr>
        <w:t xml:space="preserve"> </w:t>
      </w:r>
      <w:r w:rsidR="00902BC9" w:rsidRPr="00134684">
        <w:rPr>
          <w:rFonts w:cs="B Lotus" w:hint="cs"/>
          <w:sz w:val="22"/>
          <w:szCs w:val="22"/>
          <w:rtl/>
        </w:rPr>
        <w:t>لذا بسیاری از محققین گذشته</w:t>
      </w:r>
      <w:r w:rsidR="00902BC9" w:rsidRPr="00134684">
        <w:rPr>
          <w:rFonts w:ascii="Calibri" w:hAnsi="Calibri" w:cs="B Lotus" w:hint="cs"/>
          <w:sz w:val="22"/>
          <w:szCs w:val="22"/>
          <w:rtl/>
        </w:rPr>
        <w:t xml:space="preserve"> در تحلیل لرزه</w:t>
      </w:r>
      <w:r w:rsidR="00902BC9" w:rsidRPr="00134684">
        <w:rPr>
          <w:rFonts w:ascii="Calibri" w:hAnsi="Calibri" w:cs="B Lotus" w:hint="cs"/>
          <w:sz w:val="22"/>
          <w:szCs w:val="22"/>
          <w:rtl/>
        </w:rPr>
        <w:softHyphen/>
        <w:t>ای پل‌ها</w:t>
      </w:r>
      <w:r w:rsidR="00902BC9" w:rsidRPr="00134684">
        <w:rPr>
          <w:rFonts w:cs="B Lotus" w:hint="cs"/>
          <w:sz w:val="22"/>
          <w:szCs w:val="22"/>
          <w:rtl/>
        </w:rPr>
        <w:t xml:space="preserve"> پاسخ سازه را در شرایط زلزله</w:t>
      </w:r>
      <w:r w:rsidR="00902BC9" w:rsidRPr="00134684">
        <w:rPr>
          <w:rFonts w:cs="B Lotus" w:hint="cs"/>
          <w:sz w:val="22"/>
          <w:szCs w:val="22"/>
          <w:rtl/>
        </w:rPr>
        <w:softHyphen/>
        <w:t>های بهره</w:t>
      </w:r>
      <w:r w:rsidR="00902BC9" w:rsidRPr="00134684">
        <w:rPr>
          <w:rFonts w:cs="B Lotus" w:hint="cs"/>
          <w:sz w:val="22"/>
          <w:szCs w:val="22"/>
          <w:rtl/>
        </w:rPr>
        <w:softHyphen/>
        <w:t>برداری بررسی نموده</w:t>
      </w:r>
      <w:r w:rsidR="00902BC9" w:rsidRPr="00134684">
        <w:rPr>
          <w:rFonts w:cs="B Lotus" w:hint="cs"/>
          <w:sz w:val="22"/>
          <w:szCs w:val="22"/>
          <w:rtl/>
        </w:rPr>
        <w:softHyphen/>
        <w:t xml:space="preserve">اند </w:t>
      </w:r>
      <w:r w:rsidR="00902BC9" w:rsidRPr="00134684">
        <w:rPr>
          <w:rFonts w:cs="B Lotus" w:hint="cs"/>
          <w:sz w:val="18"/>
          <w:szCs w:val="18"/>
          <w:rtl/>
        </w:rPr>
        <w:fldChar w:fldCharType="begin"/>
      </w:r>
      <w:r w:rsidR="00902BC9" w:rsidRPr="00134684">
        <w:rPr>
          <w:rFonts w:cs="B Lotus"/>
          <w:sz w:val="18"/>
          <w:szCs w:val="18"/>
          <w:rtl/>
        </w:rPr>
        <w:instrText xml:space="preserve"> </w:instrText>
      </w:r>
      <w:r w:rsidR="00902BC9" w:rsidRPr="00134684">
        <w:rPr>
          <w:rFonts w:cs="B Lotus"/>
          <w:sz w:val="18"/>
          <w:szCs w:val="18"/>
        </w:rPr>
        <w:instrText>ADDIN ZOTERO_ITEM CSL_CITATION {"citationID":"6R7aORkb","properties":{"formattedCitation":"[29,30]","plainCitation":"[29,30]","noteIndex":0},"citationItems":[{"id":1446,"uris":["http://zotero.org/users/local/OWDx7WgM/items/TYNSG6WI"],"itemData":{"id":144</w:instrText>
      </w:r>
      <w:r w:rsidR="00902BC9" w:rsidRPr="00134684">
        <w:rPr>
          <w:rFonts w:cs="B Lotus"/>
          <w:sz w:val="18"/>
          <w:szCs w:val="18"/>
          <w:rtl/>
        </w:rPr>
        <w:instrText>6,"</w:instrText>
      </w:r>
      <w:r w:rsidR="00902BC9" w:rsidRPr="00134684">
        <w:rPr>
          <w:rFonts w:cs="B Lotus"/>
          <w:sz w:val="18"/>
          <w:szCs w:val="18"/>
        </w:rPr>
        <w:instrText>type":"article-journal","abstract":"A set of fragility curves for the bridges commonly found in the Central and Southeastern United States (CSUS) is presented. Using the results of an inventory analysis of the typical bridges in the CSUS, four typical</w:instrText>
      </w:r>
      <w:r w:rsidR="00902BC9" w:rsidRPr="00134684">
        <w:rPr>
          <w:rFonts w:cs="B Lotus"/>
          <w:sz w:val="18"/>
          <w:szCs w:val="18"/>
          <w:rtl/>
        </w:rPr>
        <w:instrText xml:space="preserve"> </w:instrText>
      </w:r>
      <w:r w:rsidR="00902BC9" w:rsidRPr="00134684">
        <w:rPr>
          <w:rFonts w:cs="B Lotus"/>
          <w:sz w:val="18"/>
          <w:szCs w:val="18"/>
        </w:rPr>
        <w:instrText>bridge types are identified. Using nonlinear analytical models, and a suite of synthetic ground motions, analytical fragility curves are developed for the four bridge types. The fragility curves were first generated for the individual components of each of the bridge types and then, they were combined into fragility curves that represent the entire bridge system using first-order reliability principles. The fragility curves show that the peak ground acceleration for a 50% probability of exceeding slight damage ranges from approximately 0.19 to 0.24 g for the four bridge types. Comparison of the fragility curves shows that the most vulnerable bridge types are the multi-span simply supported and multi-span continuous steel-girder bridges. The least vulnerable bridge is the multi-span continuous pre-stressed concrete-girder bridge. The developed fragility curves can be used for economic loss estimation as well as a basis for assigning retrofit prioritization for bridges. This is particularly useful in the Central and Southeastern United States where seismic retrofit of bridges is becoming more prevalent.","container-title":"Engineering Structures","DOI":"10.1016/j.engstruct.2003.09.006","ISSN":"0141-0296","issue":"2","journalAbbreviation":"Engineering Structures","page":"187-199","source":"ScienceDirect","title":"Seismic fragility of typical bridges in moderate seismic zones","volume":"26","author":[{"family":"Choi","given":"Eunsoo"},{"family":"DesRoches","given":"Reginald"},{"family":"Nielson","given":"Bryant"}],"issued":{"date-parts":[["2004",1,1]]}}},{"id":1400,"uris":["http://zotero.org/users/local/OWDx7WgM/items/7X4EFPPS"],"itemData":{"id":1400,"type":"article-journal","abstract":"This study is intended to evaluate the influence of dynamic bridge-train</w:instrText>
      </w:r>
      <w:r w:rsidR="00902BC9" w:rsidRPr="00134684">
        <w:rPr>
          <w:rFonts w:cs="B Lotus"/>
          <w:sz w:val="18"/>
          <w:szCs w:val="18"/>
          <w:rtl/>
        </w:rPr>
        <w:instrText xml:space="preserve"> </w:instrText>
      </w:r>
      <w:r w:rsidR="00902BC9" w:rsidRPr="00134684">
        <w:rPr>
          <w:rFonts w:cs="B Lotus"/>
          <w:sz w:val="18"/>
          <w:szCs w:val="18"/>
        </w:rPr>
        <w:instrText>interaction (BTI) on the seismic response of the Shinkansen system in Japan under moderate earthquakes. An analytical approach to simulate the seismic response of the BTI system is developed. In this approach, the behavior of the bridge structure is assumed to be within the elastic range under moderate ground motions. A bullet train car model idealized as a sprung-mass system is established. The viaduct is modeled with 3D finite elements. The BTI analysis algorithm is verified by comparing the analytical</w:instrText>
      </w:r>
      <w:r w:rsidR="00902BC9" w:rsidRPr="00134684">
        <w:rPr>
          <w:rFonts w:cs="B Lotus"/>
          <w:sz w:val="18"/>
          <w:szCs w:val="18"/>
          <w:rtl/>
        </w:rPr>
        <w:instrText xml:space="preserve"> </w:instrText>
      </w:r>
      <w:r w:rsidR="00902BC9" w:rsidRPr="00134684">
        <w:rPr>
          <w:rFonts w:cs="B Lotus"/>
          <w:sz w:val="18"/>
          <w:szCs w:val="18"/>
        </w:rPr>
        <w:instrText>and experimental results. The seismic analysis is validated through comparison with a general program. Then, the seismic responses of the BTI system are simulated and evaluated. Some useful conclusions are drawn, indicating the importance of a proper consideration of the dynamic BTI in seismic design.","container-title":"Earthquake Engineering and Engineering Vibration","DOI":"10.1007/s11803-011-0049-1","ISSN":"1993-503X","issue":"1","journalAbbreviation":"Earthq. Eng. Eng. Vib.","language":"en","page":"8</w:instrText>
      </w:r>
      <w:r w:rsidR="00902BC9" w:rsidRPr="00134684">
        <w:rPr>
          <w:rFonts w:cs="B Lotus"/>
          <w:sz w:val="18"/>
          <w:szCs w:val="18"/>
          <w:rtl/>
        </w:rPr>
        <w:instrText>5-97","</w:instrText>
      </w:r>
      <w:r w:rsidR="00902BC9" w:rsidRPr="00134684">
        <w:rPr>
          <w:rFonts w:cs="B Lotus"/>
          <w:sz w:val="18"/>
          <w:szCs w:val="18"/>
        </w:rPr>
        <w:instrText>source":"Springer Link","title":"Numerical analysis on seismic response of Shinkansen bridge-train interaction system under moderate earthquakes","volume":"10","author":[{"family":"He","given":"Xingwen"},{"family":"Kawatani","given":"Mitsuo"},{"family":"Hayashikawa","given":"Toshiro"},{"family":"Matsumoto","given":"Takashi"}],"issued":{"date-parts":[["2011",3,1]]}}}],"schema":"https://github.com/citation-style-language/schema/raw/master/csl-citation.json</w:instrText>
      </w:r>
      <w:r w:rsidR="00902BC9" w:rsidRPr="00134684">
        <w:rPr>
          <w:rFonts w:cs="B Lotus"/>
          <w:sz w:val="18"/>
          <w:szCs w:val="18"/>
          <w:rtl/>
        </w:rPr>
        <w:instrText xml:space="preserve">"} </w:instrText>
      </w:r>
      <w:r w:rsidR="00902BC9" w:rsidRPr="00134684">
        <w:rPr>
          <w:rFonts w:cs="B Lotus" w:hint="cs"/>
          <w:sz w:val="18"/>
          <w:szCs w:val="18"/>
          <w:rtl/>
        </w:rPr>
        <w:fldChar w:fldCharType="separate"/>
      </w:r>
      <w:r w:rsidR="00902BC9" w:rsidRPr="00134684">
        <w:rPr>
          <w:sz w:val="18"/>
          <w:szCs w:val="22"/>
        </w:rPr>
        <w:t>[29,30]</w:t>
      </w:r>
      <w:r w:rsidR="00902BC9" w:rsidRPr="00134684">
        <w:rPr>
          <w:rFonts w:cs="B Lotus" w:hint="cs"/>
          <w:sz w:val="18"/>
          <w:szCs w:val="18"/>
          <w:rtl/>
        </w:rPr>
        <w:fldChar w:fldCharType="end"/>
      </w:r>
      <w:r w:rsidR="00902BC9" w:rsidRPr="00134684">
        <w:rPr>
          <w:rFonts w:ascii="Calibri" w:hAnsi="Calibri" w:cs="B Lotus" w:hint="cs"/>
          <w:sz w:val="22"/>
          <w:szCs w:val="22"/>
          <w:rtl/>
        </w:rPr>
        <w:t>. از طرف دیگر، فرضیات مساله با دیدگاه تحلیل امپدانسی طوری بررسی شده که انتظار می</w:t>
      </w:r>
      <w:r w:rsidR="00902BC9" w:rsidRPr="00134684">
        <w:rPr>
          <w:rFonts w:ascii="Calibri" w:hAnsi="Calibri" w:cs="B Lotus" w:hint="cs"/>
          <w:sz w:val="22"/>
          <w:szCs w:val="22"/>
          <w:rtl/>
        </w:rPr>
        <w:softHyphen/>
        <w:t xml:space="preserve">رود بیشترین دقت مدل در شرایطی رخ دهد که غیرخطی شدن خاک در مقیاس زیاد اتفاق نیفتد. </w:t>
      </w:r>
      <w:r w:rsidRPr="00134684">
        <w:rPr>
          <w:rFonts w:asciiTheme="majorHAnsi" w:hAnsiTheme="majorHAnsi" w:cs="B Lotus" w:hint="cs"/>
          <w:sz w:val="22"/>
          <w:szCs w:val="22"/>
          <w:rtl/>
        </w:rPr>
        <w:t>در مطالعات مقایسه</w:t>
      </w:r>
      <w:r w:rsidRPr="00134684">
        <w:rPr>
          <w:rFonts w:asciiTheme="majorHAnsi" w:hAnsiTheme="majorHAnsi" w:cs="B Lotus" w:hint="cs"/>
          <w:sz w:val="22"/>
          <w:szCs w:val="22"/>
          <w:rtl/>
        </w:rPr>
        <w:softHyphen/>
        <w:t>ای (که هدف طراحی و رساندن سازه به یک سطح انرژی خاص نیست)، یکی از روش</w:t>
      </w:r>
      <w:r w:rsidRPr="00134684">
        <w:rPr>
          <w:rFonts w:asciiTheme="majorHAnsi" w:hAnsiTheme="majorHAnsi" w:cs="B Lotus" w:hint="cs"/>
          <w:sz w:val="22"/>
          <w:szCs w:val="22"/>
          <w:rtl/>
        </w:rPr>
        <w:softHyphen/>
        <w:t>های موجود برای مقیاس</w:t>
      </w:r>
      <w:r w:rsidRPr="00134684">
        <w:rPr>
          <w:rFonts w:asciiTheme="majorHAnsi" w:hAnsiTheme="majorHAnsi" w:cs="B Lotus" w:hint="cs"/>
          <w:sz w:val="22"/>
          <w:szCs w:val="22"/>
          <w:rtl/>
        </w:rPr>
        <w:softHyphen/>
        <w:t xml:space="preserve">سازی رکوردهای زلزله همپایه کردن </w:t>
      </w:r>
      <w:r w:rsidRPr="00134684">
        <w:rPr>
          <w:rFonts w:asciiTheme="majorBidi" w:hAnsiTheme="majorBidi" w:cstheme="majorBidi"/>
          <w:sz w:val="18"/>
          <w:szCs w:val="18"/>
        </w:rPr>
        <w:t>PGA</w:t>
      </w:r>
      <w:r w:rsidRPr="00134684">
        <w:rPr>
          <w:rFonts w:asciiTheme="majorHAnsi" w:hAnsiTheme="majorHAnsi" w:cs="B Lotus"/>
          <w:sz w:val="22"/>
          <w:szCs w:val="22"/>
          <w:rtl/>
        </w:rPr>
        <w:t xml:space="preserve"> </w:t>
      </w:r>
      <w:r w:rsidRPr="00134684">
        <w:rPr>
          <w:rFonts w:asciiTheme="majorHAnsi" w:hAnsiTheme="majorHAnsi" w:cs="B Lotus" w:hint="cs"/>
          <w:sz w:val="22"/>
          <w:szCs w:val="22"/>
          <w:rtl/>
        </w:rPr>
        <w:t>رکوردها به شتاب سطح بهره</w:t>
      </w:r>
      <w:r w:rsidRPr="00134684">
        <w:rPr>
          <w:rFonts w:asciiTheme="majorHAnsi" w:hAnsiTheme="majorHAnsi" w:cs="B Lotus" w:hint="cs"/>
          <w:sz w:val="22"/>
          <w:szCs w:val="22"/>
          <w:rtl/>
        </w:rPr>
        <w:softHyphen/>
        <w:t>برداری (</w:t>
      </w:r>
      <w:r w:rsidRPr="00134684">
        <w:rPr>
          <w:rFonts w:asciiTheme="majorBidi" w:hAnsiTheme="majorBidi" w:cstheme="majorBidi"/>
          <w:sz w:val="18"/>
          <w:szCs w:val="18"/>
        </w:rPr>
        <w:t>g</w:t>
      </w:r>
      <w:r w:rsidRPr="00134684">
        <w:rPr>
          <w:rFonts w:asciiTheme="majorHAnsi" w:hAnsiTheme="majorHAnsi" w:cs="B Lotus" w:hint="cs"/>
          <w:sz w:val="22"/>
          <w:szCs w:val="22"/>
          <w:rtl/>
        </w:rPr>
        <w:t>1/0) است. بنابراین، نیازی به مقیاس</w:t>
      </w:r>
      <w:r w:rsidRPr="00134684">
        <w:rPr>
          <w:rFonts w:asciiTheme="majorHAnsi" w:hAnsiTheme="majorHAnsi" w:cs="B Lotus" w:hint="cs"/>
          <w:sz w:val="22"/>
          <w:szCs w:val="22"/>
          <w:rtl/>
        </w:rPr>
        <w:softHyphen/>
        <w:t>سازی رکوردها به روش طیف خطر یکنواخت (روش متداول در بسیاری از آیین</w:t>
      </w:r>
      <w:r w:rsidRPr="00134684">
        <w:rPr>
          <w:rFonts w:asciiTheme="majorHAnsi" w:hAnsiTheme="majorHAnsi" w:cs="B Lotus" w:hint="cs"/>
          <w:sz w:val="22"/>
          <w:szCs w:val="22"/>
          <w:rtl/>
        </w:rPr>
        <w:softHyphen/>
        <w:t>نامه</w:t>
      </w:r>
      <w:r w:rsidRPr="00134684">
        <w:rPr>
          <w:rFonts w:asciiTheme="majorHAnsi" w:hAnsiTheme="majorHAnsi" w:cs="B Lotus" w:hint="cs"/>
          <w:sz w:val="22"/>
          <w:szCs w:val="22"/>
          <w:rtl/>
        </w:rPr>
        <w:softHyphen/>
        <w:t>ها) نیست.</w:t>
      </w:r>
      <w:r w:rsidR="00C47FFE" w:rsidRPr="00134684">
        <w:rPr>
          <w:rFonts w:asciiTheme="majorHAnsi" w:hAnsiTheme="majorHAnsi" w:cs="B Lotus" w:hint="cs"/>
          <w:sz w:val="22"/>
          <w:szCs w:val="22"/>
          <w:rtl/>
        </w:rPr>
        <w:t xml:space="preserve"> به هر حال،</w:t>
      </w:r>
      <w:r w:rsidRPr="00134684">
        <w:rPr>
          <w:rFonts w:asciiTheme="majorHAnsi" w:hAnsiTheme="majorHAnsi" w:cs="B Lotus" w:hint="cs"/>
          <w:sz w:val="22"/>
          <w:szCs w:val="22"/>
          <w:rtl/>
        </w:rPr>
        <w:t xml:space="preserve"> استفاده از روش</w:t>
      </w:r>
      <w:r w:rsidRPr="00134684">
        <w:rPr>
          <w:rFonts w:asciiTheme="majorHAnsi" w:hAnsiTheme="majorHAnsi" w:cs="B Lotus" w:hint="cs"/>
          <w:sz w:val="22"/>
          <w:szCs w:val="22"/>
          <w:rtl/>
        </w:rPr>
        <w:softHyphen/>
        <w:t>های مقیاس</w:t>
      </w:r>
      <w:r w:rsidRPr="00134684">
        <w:rPr>
          <w:rFonts w:asciiTheme="majorHAnsi" w:hAnsiTheme="majorHAnsi" w:cs="B Lotus" w:hint="cs"/>
          <w:sz w:val="22"/>
          <w:szCs w:val="22"/>
          <w:rtl/>
        </w:rPr>
        <w:softHyphen/>
        <w:t>سازی مختلف (</w:t>
      </w:r>
      <w:r w:rsidR="00C47FFE" w:rsidRPr="00134684">
        <w:rPr>
          <w:rFonts w:asciiTheme="majorHAnsi" w:hAnsiTheme="majorHAnsi" w:cs="B Lotus" w:hint="cs"/>
          <w:sz w:val="22"/>
          <w:szCs w:val="22"/>
          <w:rtl/>
        </w:rPr>
        <w:t xml:space="preserve">مانند </w:t>
      </w:r>
      <w:r w:rsidRPr="00134684">
        <w:rPr>
          <w:rFonts w:asciiTheme="majorHAnsi" w:hAnsiTheme="majorHAnsi" w:cs="B Lotus" w:hint="cs"/>
          <w:sz w:val="22"/>
          <w:szCs w:val="22"/>
          <w:rtl/>
        </w:rPr>
        <w:t xml:space="preserve">روش همپایه کردن </w:t>
      </w:r>
      <w:r w:rsidRPr="00134684">
        <w:rPr>
          <w:rFonts w:asciiTheme="majorBidi" w:hAnsiTheme="majorBidi" w:cstheme="majorBidi"/>
          <w:sz w:val="18"/>
          <w:szCs w:val="18"/>
        </w:rPr>
        <w:t>PGA</w:t>
      </w:r>
      <w:r w:rsidRPr="00134684">
        <w:rPr>
          <w:rFonts w:asciiTheme="majorHAnsi" w:hAnsiTheme="majorHAnsi" w:cs="B Lotus" w:hint="cs"/>
          <w:sz w:val="22"/>
          <w:szCs w:val="22"/>
          <w:rtl/>
        </w:rPr>
        <w:t xml:space="preserve"> شتاب</w:t>
      </w:r>
      <w:r w:rsidRPr="00134684">
        <w:rPr>
          <w:rFonts w:asciiTheme="majorHAnsi" w:hAnsiTheme="majorHAnsi" w:cs="B Lotus" w:hint="cs"/>
          <w:sz w:val="22"/>
          <w:szCs w:val="22"/>
          <w:rtl/>
        </w:rPr>
        <w:softHyphen/>
        <w:t>نگاشت</w:t>
      </w:r>
      <w:r w:rsidRPr="00134684">
        <w:rPr>
          <w:rFonts w:asciiTheme="majorHAnsi" w:hAnsiTheme="majorHAnsi" w:cs="B Lotus" w:hint="cs"/>
          <w:sz w:val="22"/>
          <w:szCs w:val="22"/>
          <w:rtl/>
        </w:rPr>
        <w:softHyphen/>
        <w:t>ها یا روش طیف خطر یکنواخت) تأثیری در هیچ یک از نتایج اصلی این مطالعه ندارد.</w:t>
      </w:r>
    </w:p>
    <w:p w14:paraId="11C2159D" w14:textId="02FCA5D5" w:rsidR="00600250" w:rsidRPr="00134684" w:rsidRDefault="00600250" w:rsidP="00600250">
      <w:pPr>
        <w:bidi/>
        <w:spacing w:line="276" w:lineRule="auto"/>
        <w:jc w:val="lowKashida"/>
        <w:rPr>
          <w:rFonts w:asciiTheme="majorHAnsi" w:hAnsiTheme="majorHAnsi" w:cs="B Lotus"/>
          <w:b/>
          <w:bCs/>
          <w:sz w:val="22"/>
          <w:szCs w:val="22"/>
          <w:rtl/>
        </w:rPr>
      </w:pPr>
      <w:r w:rsidRPr="00134684">
        <w:rPr>
          <w:rFonts w:asciiTheme="majorHAnsi" w:hAnsiTheme="majorHAnsi" w:cs="B Lotus" w:hint="cs"/>
          <w:b/>
          <w:bCs/>
          <w:sz w:val="22"/>
          <w:szCs w:val="22"/>
          <w:rtl/>
        </w:rPr>
        <w:t>4- نتایج</w:t>
      </w:r>
      <w:r w:rsidR="00D0125E" w:rsidRPr="00134684">
        <w:rPr>
          <w:rFonts w:asciiTheme="majorHAnsi" w:hAnsiTheme="majorHAnsi" w:cs="B Lotus" w:hint="cs"/>
          <w:b/>
          <w:bCs/>
          <w:sz w:val="22"/>
          <w:szCs w:val="22"/>
          <w:rtl/>
        </w:rPr>
        <w:t xml:space="preserve"> و بحث</w:t>
      </w:r>
    </w:p>
    <w:p w14:paraId="5DC3D85D" w14:textId="77777777" w:rsidR="00600250" w:rsidRPr="00134684" w:rsidRDefault="00600250" w:rsidP="00600250">
      <w:pPr>
        <w:bidi/>
        <w:rPr>
          <w:rFonts w:asciiTheme="majorHAnsi" w:hAnsiTheme="majorHAnsi" w:cs="B Lotus"/>
          <w:b/>
          <w:bCs/>
          <w:sz w:val="22"/>
          <w:szCs w:val="22"/>
        </w:rPr>
      </w:pPr>
      <w:bookmarkStart w:id="109" w:name="OLE_LINK44"/>
      <w:r w:rsidRPr="00134684">
        <w:rPr>
          <w:rFonts w:asciiTheme="majorHAnsi" w:hAnsiTheme="majorHAnsi" w:cs="B Lotus" w:hint="cs"/>
          <w:b/>
          <w:bCs/>
          <w:sz w:val="22"/>
          <w:szCs w:val="22"/>
          <w:rtl/>
        </w:rPr>
        <w:t>1-4- بررسی امپدانس پی سطحی واقع بر خاک ناهمگن</w:t>
      </w:r>
    </w:p>
    <w:p w14:paraId="3D5047B2" w14:textId="6855D12B" w:rsidR="00600250" w:rsidRPr="00134684" w:rsidRDefault="00600250" w:rsidP="0034538F">
      <w:pPr>
        <w:widowControl w:val="0"/>
        <w:bidi/>
        <w:ind w:firstLine="284"/>
        <w:jc w:val="both"/>
        <w:rPr>
          <w:rFonts w:asciiTheme="majorHAnsi" w:hAnsiTheme="majorHAnsi" w:cs="B Lotus"/>
          <w:sz w:val="22"/>
          <w:szCs w:val="22"/>
          <w:rtl/>
        </w:rPr>
      </w:pPr>
      <w:bookmarkStart w:id="110" w:name="OLE_LINK17"/>
      <w:bookmarkEnd w:id="109"/>
      <w:proofErr w:type="spellStart"/>
      <w:r w:rsidRPr="00134684">
        <w:rPr>
          <w:rFonts w:asciiTheme="majorBidi" w:hAnsiTheme="majorBidi" w:cstheme="majorBidi"/>
          <w:sz w:val="18"/>
          <w:szCs w:val="18"/>
        </w:rPr>
        <w:t>Gazetas</w:t>
      </w:r>
      <w:proofErr w:type="spellEnd"/>
      <w:r w:rsidRPr="00134684">
        <w:rPr>
          <w:rFonts w:asciiTheme="majorHAnsi" w:hAnsiTheme="majorHAnsi" w:cs="B Lotus" w:hint="cs"/>
          <w:sz w:val="22"/>
          <w:szCs w:val="22"/>
          <w:rtl/>
        </w:rPr>
        <w:t xml:space="preserve"> </w:t>
      </w:r>
      <w:r w:rsidRPr="00134684">
        <w:rPr>
          <w:rFonts w:asciiTheme="majorBidi" w:hAnsiTheme="majorBidi" w:cstheme="majorBidi"/>
          <w:sz w:val="18"/>
          <w:szCs w:val="18"/>
          <w:rtl/>
        </w:rPr>
        <w:fldChar w:fldCharType="begin"/>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ADDIN ZOTERO_ITEM CSL_CITATION {"citationID":"bv2Pwc7H","properties":{"formattedCitation":"[14]","plainCitation":"[14]","noteIndex":0},"citationItems":[{"id":875,"uris":["http://zotero.org/users/local/OWDx7WgM/items/XIUHMT54"],"itemData":{"id":875,"type</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chapter","container-title":"Foundation Engineering Handbook","event-place":"Boston, MA","ISBN":"978-1-4613-6752-9","language":"en","note":"DOI: 10.1007/978-1-4615-3928-5_15","page":"553-593","publisher":"Springer US","publisher-place":"Boston, MA","source":"DOI.org (Crossref)","title":"Foundation Vibrations","URL":"http://link.springer.com/10.1007/978-1-4615-3928-5_15","editor":[{"family":"Fang","given":"Hsai-Yang"}],"author":[{"family":"Gazetas","given":"George"}],"accessed":{"date-parts":[["2024",7,7</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issued":{"date-parts":[["1991"]]}}}],"schema":"https://github.com/citation-style-language/schema/raw/master/csl-citation.json</w:instrText>
      </w:r>
      <w:r w:rsidR="00FC790F" w:rsidRPr="00134684">
        <w:rPr>
          <w:rFonts w:asciiTheme="majorBidi" w:hAnsiTheme="majorBidi" w:cstheme="majorBidi"/>
          <w:sz w:val="18"/>
          <w:szCs w:val="18"/>
          <w:rtl/>
        </w:rPr>
        <w:instrText xml:space="preserve">"} </w:instrText>
      </w:r>
      <w:r w:rsidRPr="00134684">
        <w:rPr>
          <w:rFonts w:asciiTheme="majorBidi" w:hAnsiTheme="majorBidi" w:cstheme="majorBidi"/>
          <w:sz w:val="18"/>
          <w:szCs w:val="18"/>
          <w:rtl/>
        </w:rPr>
        <w:fldChar w:fldCharType="separate"/>
      </w:r>
      <w:r w:rsidR="00FC790F" w:rsidRPr="00134684">
        <w:rPr>
          <w:sz w:val="18"/>
        </w:rPr>
        <w:t>[14]</w:t>
      </w:r>
      <w:r w:rsidRPr="00134684">
        <w:rPr>
          <w:rFonts w:asciiTheme="majorBidi" w:hAnsiTheme="majorBidi" w:cstheme="majorBidi"/>
          <w:sz w:val="18"/>
          <w:szCs w:val="18"/>
          <w:rtl/>
        </w:rPr>
        <w:fldChar w:fldCharType="end"/>
      </w:r>
      <w:bookmarkEnd w:id="110"/>
      <w:r w:rsidRPr="00134684">
        <w:rPr>
          <w:rFonts w:asciiTheme="majorBidi" w:hAnsiTheme="majorBidi" w:cstheme="majorBidi" w:hint="cs"/>
          <w:sz w:val="18"/>
          <w:szCs w:val="18"/>
          <w:rtl/>
        </w:rPr>
        <w:t xml:space="preserve"> </w:t>
      </w:r>
      <w:r w:rsidRPr="00134684">
        <w:rPr>
          <w:rFonts w:asciiTheme="majorHAnsi" w:hAnsiTheme="majorHAnsi" w:cs="B Lotus" w:hint="cs"/>
          <w:sz w:val="22"/>
          <w:szCs w:val="22"/>
          <w:rtl/>
        </w:rPr>
        <w:t>یک سری توابع امپدانس برای بخش موهومی (میرایی) پی</w:t>
      </w:r>
      <w:r w:rsidRPr="00134684">
        <w:rPr>
          <w:rFonts w:asciiTheme="majorHAnsi" w:hAnsiTheme="majorHAnsi" w:cs="B Lotus" w:hint="cs"/>
          <w:sz w:val="22"/>
          <w:szCs w:val="22"/>
          <w:rtl/>
        </w:rPr>
        <w:softHyphen/>
        <w:t>های دایره</w:t>
      </w:r>
      <w:r w:rsidRPr="00134684">
        <w:rPr>
          <w:rFonts w:asciiTheme="majorHAnsi" w:hAnsiTheme="majorHAnsi" w:cs="B Lotus" w:hint="cs"/>
          <w:sz w:val="22"/>
          <w:szCs w:val="22"/>
          <w:rtl/>
        </w:rPr>
        <w:softHyphen/>
        <w:t>ای و نواری واقع بر خاک ناهمگن (نیم</w:t>
      </w:r>
      <w:r w:rsidRPr="00134684">
        <w:rPr>
          <w:rFonts w:asciiTheme="majorHAnsi" w:hAnsiTheme="majorHAnsi" w:cs="B Lotus" w:hint="cs"/>
          <w:sz w:val="22"/>
          <w:szCs w:val="22"/>
          <w:rtl/>
        </w:rPr>
        <w:softHyphen/>
        <w:t xml:space="preserve">فضا) </w:t>
      </w:r>
      <w:r w:rsidRPr="00134684">
        <w:rPr>
          <w:rFonts w:asciiTheme="majorHAnsi" w:hAnsiTheme="majorHAnsi" w:cs="B Lotus" w:hint="cs"/>
          <w:sz w:val="22"/>
          <w:szCs w:val="22"/>
          <w:rtl/>
        </w:rPr>
        <w:lastRenderedPageBreak/>
        <w:t>ارائه می</w:t>
      </w:r>
      <w:r w:rsidRPr="00134684">
        <w:rPr>
          <w:rFonts w:asciiTheme="majorHAnsi" w:hAnsiTheme="majorHAnsi" w:cs="B Lotus" w:hint="cs"/>
          <w:sz w:val="22"/>
          <w:szCs w:val="22"/>
          <w:rtl/>
        </w:rPr>
        <w:softHyphen/>
        <w:t>کند. همچنین توصیه می</w:t>
      </w:r>
      <w:r w:rsidRPr="00134684">
        <w:rPr>
          <w:rFonts w:asciiTheme="majorHAnsi" w:hAnsiTheme="majorHAnsi" w:cs="B Lotus" w:hint="cs"/>
          <w:sz w:val="22"/>
          <w:szCs w:val="22"/>
          <w:rtl/>
        </w:rPr>
        <w:softHyphen/>
        <w:t>کند که برای محاسبه بخش حقیقی امپدانس (سختی دینامیکی و تابع فرکانس) در خاک</w:t>
      </w:r>
      <w:r w:rsidRPr="00134684">
        <w:rPr>
          <w:rFonts w:asciiTheme="majorHAnsi" w:hAnsiTheme="majorHAnsi" w:cs="B Lotus" w:hint="cs"/>
          <w:sz w:val="22"/>
          <w:szCs w:val="22"/>
          <w:rtl/>
        </w:rPr>
        <w:softHyphen/>
        <w:t>های با درجه ناهمگنی پایین از توابع امپدانس خاک همگن استفاده شود. این محقق برای خاک</w:t>
      </w:r>
      <w:r w:rsidRPr="00134684">
        <w:rPr>
          <w:rFonts w:asciiTheme="majorHAnsi" w:hAnsiTheme="majorHAnsi" w:cs="B Lotus" w:hint="cs"/>
          <w:sz w:val="22"/>
          <w:szCs w:val="22"/>
          <w:rtl/>
        </w:rPr>
        <w:softHyphen/>
        <w:t>های با درجه همگنی بالا مانند ماسه</w:t>
      </w:r>
      <w:r w:rsidRPr="00134684">
        <w:rPr>
          <w:rFonts w:asciiTheme="majorHAnsi" w:hAnsiTheme="majorHAnsi" w:cs="B Lotus" w:hint="cs"/>
          <w:sz w:val="22"/>
          <w:szCs w:val="22"/>
          <w:rtl/>
        </w:rPr>
        <w:softHyphen/>
        <w:t>ها توصیه یا روابطی ارائه نمی</w:t>
      </w:r>
      <w:r w:rsidRPr="00134684">
        <w:rPr>
          <w:rFonts w:asciiTheme="majorHAnsi" w:hAnsiTheme="majorHAnsi" w:cs="B Lotus" w:hint="cs"/>
          <w:sz w:val="22"/>
          <w:szCs w:val="22"/>
          <w:rtl/>
        </w:rPr>
        <w:softHyphen/>
        <w:t>کند. از آنجایی که خاک مورد بررسی در مدل پیشنهادی ماسه</w:t>
      </w:r>
      <w:r w:rsidRPr="00134684">
        <w:rPr>
          <w:rFonts w:asciiTheme="majorHAnsi" w:hAnsiTheme="majorHAnsi" w:cs="B Lotus" w:hint="cs"/>
          <w:sz w:val="22"/>
          <w:szCs w:val="22"/>
          <w:rtl/>
        </w:rPr>
        <w:softHyphen/>
        <w:t xml:space="preserve">ای (بدون چسبندگی) است، استفاده از روابط </w:t>
      </w:r>
      <w:proofErr w:type="spellStart"/>
      <w:r w:rsidRPr="00134684">
        <w:rPr>
          <w:rFonts w:asciiTheme="majorBidi" w:hAnsiTheme="majorBidi" w:cstheme="majorBidi"/>
          <w:sz w:val="18"/>
          <w:szCs w:val="18"/>
        </w:rPr>
        <w:t>Gazetas</w:t>
      </w:r>
      <w:proofErr w:type="spellEnd"/>
      <w:r w:rsidRPr="00134684">
        <w:rPr>
          <w:rFonts w:asciiTheme="majorHAnsi" w:hAnsiTheme="majorHAnsi" w:cs="B Lotus" w:hint="cs"/>
          <w:sz w:val="22"/>
          <w:szCs w:val="22"/>
          <w:rtl/>
        </w:rPr>
        <w:t xml:space="preserve"> </w:t>
      </w:r>
      <w:bookmarkStart w:id="111" w:name="OLE_LINK22"/>
      <w:r w:rsidRPr="00134684">
        <w:rPr>
          <w:rFonts w:asciiTheme="majorBidi" w:hAnsiTheme="majorBidi" w:cstheme="majorBidi"/>
          <w:sz w:val="18"/>
          <w:szCs w:val="18"/>
          <w:rtl/>
        </w:rPr>
        <w:fldChar w:fldCharType="begin"/>
      </w:r>
      <w:r w:rsidR="00FC790F" w:rsidRPr="00134684">
        <w:rPr>
          <w:rFonts w:asciiTheme="majorBidi" w:hAnsiTheme="majorBidi" w:cstheme="majorBidi"/>
          <w:sz w:val="18"/>
          <w:szCs w:val="18"/>
          <w:rtl/>
        </w:rPr>
        <w:instrText xml:space="preserve"> </w:instrText>
      </w:r>
      <w:r w:rsidR="00FC790F" w:rsidRPr="00134684">
        <w:rPr>
          <w:rFonts w:asciiTheme="majorBidi" w:hAnsiTheme="majorBidi" w:cstheme="majorBidi"/>
          <w:sz w:val="18"/>
          <w:szCs w:val="18"/>
        </w:rPr>
        <w:instrText>ADDIN ZOTERO_ITEM CSL_CITATION {"citationID":"9OsxxFsi","properties":{"formattedCitation":"[14]","plainCitation":"[14]","noteIndex":0},"citationItems":[{"id":875,"uris":["http://zotero.org/users/local/OWDx7WgM/items/XIUHMT54"],"itemData":{"id":875,"type</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chapter","container-title":"Foundation Engineering Handbook","event-place":"Boston, MA","ISBN":"978-1-4613-6752-9","language":"en","note":"DOI: 10.1007/978-1-4615-3928-5_15","page":"553-593","publisher":"Springer US","publisher-place":"Boston, MA","source":"DOI.org (Crossref)","title":"Foundation Vibrations","URL":"http://link.springer.com/10.1007/978-1-4615-3928-5_15","editor":[{"family":"Fang","given":"Hsai-Yang"}],"author":[{"family":"Gazetas","given":"George"}],"accessed":{"date-parts":[["2024",7,7</w:instrText>
      </w:r>
      <w:r w:rsidR="00FC790F" w:rsidRPr="00134684">
        <w:rPr>
          <w:rFonts w:asciiTheme="majorBidi" w:hAnsiTheme="majorBidi" w:cstheme="majorBidi"/>
          <w:sz w:val="18"/>
          <w:szCs w:val="18"/>
          <w:rtl/>
        </w:rPr>
        <w:instrText>]]},"</w:instrText>
      </w:r>
      <w:r w:rsidR="00FC790F" w:rsidRPr="00134684">
        <w:rPr>
          <w:rFonts w:asciiTheme="majorBidi" w:hAnsiTheme="majorBidi" w:cstheme="majorBidi"/>
          <w:sz w:val="18"/>
          <w:szCs w:val="18"/>
        </w:rPr>
        <w:instrText>issued":{"date-parts":[["1991"]]}}}],"schema":"https://github.com/citation-style-language/schema/raw/master/csl-citation.json</w:instrText>
      </w:r>
      <w:r w:rsidR="00FC790F" w:rsidRPr="00134684">
        <w:rPr>
          <w:rFonts w:asciiTheme="majorBidi" w:hAnsiTheme="majorBidi" w:cstheme="majorBidi"/>
          <w:sz w:val="18"/>
          <w:szCs w:val="18"/>
          <w:rtl/>
        </w:rPr>
        <w:instrText xml:space="preserve">"} </w:instrText>
      </w:r>
      <w:r w:rsidRPr="00134684">
        <w:rPr>
          <w:rFonts w:asciiTheme="majorBidi" w:hAnsiTheme="majorBidi" w:cstheme="majorBidi"/>
          <w:sz w:val="18"/>
          <w:szCs w:val="18"/>
          <w:rtl/>
        </w:rPr>
        <w:fldChar w:fldCharType="separate"/>
      </w:r>
      <w:r w:rsidR="00FC790F" w:rsidRPr="00134684">
        <w:rPr>
          <w:sz w:val="18"/>
        </w:rPr>
        <w:t>[14]</w:t>
      </w:r>
      <w:r w:rsidRPr="00134684">
        <w:rPr>
          <w:rFonts w:asciiTheme="majorBidi" w:hAnsiTheme="majorBidi" w:cstheme="majorBidi"/>
          <w:sz w:val="18"/>
          <w:szCs w:val="18"/>
          <w:rtl/>
        </w:rPr>
        <w:fldChar w:fldCharType="end"/>
      </w:r>
      <w:bookmarkEnd w:id="111"/>
      <w:r w:rsidRPr="00134684">
        <w:rPr>
          <w:rFonts w:asciiTheme="majorHAnsi" w:hAnsiTheme="majorHAnsi" w:cs="B Lotus" w:hint="cs"/>
          <w:sz w:val="22"/>
          <w:szCs w:val="22"/>
          <w:rtl/>
        </w:rPr>
        <w:t xml:space="preserve"> ممکن است با خطا همراه باشد. بنابراین لازم است توابع امپدانس برای خاک ناهمگن ماسه</w:t>
      </w:r>
      <w:r w:rsidRPr="00134684">
        <w:rPr>
          <w:rFonts w:asciiTheme="majorHAnsi" w:hAnsiTheme="majorHAnsi" w:cs="B Lotus" w:hint="cs"/>
          <w:sz w:val="22"/>
          <w:szCs w:val="22"/>
          <w:rtl/>
        </w:rPr>
        <w:softHyphen/>
        <w:t>ای با دانسیته</w:t>
      </w:r>
      <w:r w:rsidRPr="00134684">
        <w:rPr>
          <w:rFonts w:asciiTheme="majorHAnsi" w:hAnsiTheme="majorHAnsi" w:cs="B Lotus" w:hint="cs"/>
          <w:sz w:val="22"/>
          <w:szCs w:val="22"/>
          <w:rtl/>
        </w:rPr>
        <w:softHyphen/>
        <w:t>های نسبی مختلف تولید شود. بر اساس دانش و شناخت نویسندگان از مطالعات گذشته، مقادیر امپدانس دینامیکی برای پی</w:t>
      </w:r>
      <w:r w:rsidRPr="00134684">
        <w:rPr>
          <w:rFonts w:asciiTheme="majorHAnsi" w:hAnsiTheme="majorHAnsi" w:cs="B Lotus" w:hint="cs"/>
          <w:sz w:val="22"/>
          <w:szCs w:val="22"/>
          <w:rtl/>
        </w:rPr>
        <w:softHyphen/>
        <w:t>های سطحی واقع بر خاک</w:t>
      </w:r>
      <w:r w:rsidRPr="00134684">
        <w:rPr>
          <w:rFonts w:asciiTheme="majorHAnsi" w:hAnsiTheme="majorHAnsi" w:cs="B Lotus" w:hint="cs"/>
          <w:sz w:val="22"/>
          <w:szCs w:val="22"/>
          <w:rtl/>
        </w:rPr>
        <w:softHyphen/>
        <w:t>های غیرهمگن دلخواه</w:t>
      </w:r>
      <w:r w:rsidR="00C47FFE" w:rsidRPr="00134684">
        <w:rPr>
          <w:rFonts w:asciiTheme="majorHAnsi" w:hAnsiTheme="majorHAnsi" w:cs="B Lotus" w:hint="cs"/>
          <w:sz w:val="22"/>
          <w:szCs w:val="22"/>
          <w:rtl/>
        </w:rPr>
        <w:t xml:space="preserve"> (سازگار با مدل رفتاری </w:t>
      </w:r>
      <w:proofErr w:type="spellStart"/>
      <w:r w:rsidR="00C47FFE" w:rsidRPr="00134684">
        <w:rPr>
          <w:rFonts w:asciiTheme="majorBidi" w:hAnsiTheme="majorBidi" w:cstheme="majorBidi"/>
          <w:sz w:val="18"/>
          <w:szCs w:val="18"/>
        </w:rPr>
        <w:t>HSsmall</w:t>
      </w:r>
      <w:proofErr w:type="spellEnd"/>
      <w:r w:rsidR="00C47FFE"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به ازای تمام درجات آزادی پی در مطالعات گذشته ارائه نشده است. با این وجود</w:t>
      </w:r>
      <w:r w:rsidR="00C47FFE"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انتظار می</w:t>
      </w:r>
      <w:r w:rsidRPr="00134684">
        <w:rPr>
          <w:rFonts w:asciiTheme="majorHAnsi" w:hAnsiTheme="majorHAnsi" w:cs="B Lotus" w:hint="cs"/>
          <w:sz w:val="22"/>
          <w:szCs w:val="22"/>
          <w:rtl/>
        </w:rPr>
        <w:softHyphen/>
        <w:t>رود مقادیر امپدانس برای پی</w:t>
      </w:r>
      <w:r w:rsidRPr="00134684">
        <w:rPr>
          <w:rFonts w:asciiTheme="majorHAnsi" w:hAnsiTheme="majorHAnsi" w:cs="B Lotus" w:hint="cs"/>
          <w:sz w:val="22"/>
          <w:szCs w:val="22"/>
          <w:rtl/>
        </w:rPr>
        <w:softHyphen/>
        <w:t>های واقع بر خاک</w:t>
      </w:r>
      <w:r w:rsidRPr="00134684">
        <w:rPr>
          <w:rFonts w:asciiTheme="majorHAnsi" w:hAnsiTheme="majorHAnsi" w:cs="B Lotus" w:hint="cs"/>
          <w:sz w:val="22"/>
          <w:szCs w:val="22"/>
          <w:rtl/>
        </w:rPr>
        <w:softHyphen/>
        <w:t>های همگن و غیرهمگن متفاوت باشد.</w:t>
      </w:r>
    </w:p>
    <w:p w14:paraId="4BDB3E52" w14:textId="77777777" w:rsidR="00600250" w:rsidRPr="00134684" w:rsidRDefault="00600250" w:rsidP="00600250">
      <w:pPr>
        <w:bidi/>
        <w:ind w:firstLine="284"/>
        <w:jc w:val="both"/>
        <w:rPr>
          <w:rFonts w:asciiTheme="majorHAnsi" w:hAnsiTheme="majorHAnsi" w:cs="B Lotus"/>
          <w:sz w:val="22"/>
          <w:szCs w:val="22"/>
          <w:rtl/>
        </w:rPr>
      </w:pPr>
      <w:r w:rsidRPr="00134684">
        <w:rPr>
          <w:rFonts w:asciiTheme="majorHAnsi" w:hAnsiTheme="majorHAnsi" w:cs="B Lotus" w:hint="cs"/>
          <w:sz w:val="22"/>
          <w:szCs w:val="22"/>
          <w:rtl/>
        </w:rPr>
        <w:t>برای خاک</w:t>
      </w:r>
      <w:r w:rsidRPr="00134684">
        <w:rPr>
          <w:rFonts w:asciiTheme="majorHAnsi" w:hAnsiTheme="majorHAnsi" w:cs="B Lotus" w:hint="cs"/>
          <w:sz w:val="22"/>
          <w:szCs w:val="22"/>
          <w:rtl/>
        </w:rPr>
        <w:softHyphen/>
        <w:t>های ماسه</w:t>
      </w:r>
      <w:r w:rsidRPr="00134684">
        <w:rPr>
          <w:rFonts w:asciiTheme="majorHAnsi" w:hAnsiTheme="majorHAnsi" w:cs="B Lotus" w:hint="cs"/>
          <w:sz w:val="22"/>
          <w:szCs w:val="22"/>
          <w:rtl/>
        </w:rPr>
        <w:softHyphen/>
        <w:t xml:space="preserve">ای ناهمگن، درنظرگیری نکات زیر حائز اهمیت است: </w:t>
      </w:r>
    </w:p>
    <w:p w14:paraId="34F2B4A5" w14:textId="6D5F4E15" w:rsidR="00600250" w:rsidRPr="00134684" w:rsidRDefault="007E0144" w:rsidP="00D00DB3">
      <w:pPr>
        <w:widowControl w:val="0"/>
        <w:bidi/>
        <w:jc w:val="both"/>
        <w:rPr>
          <w:rFonts w:asciiTheme="majorHAnsi" w:hAnsiTheme="majorHAnsi" w:cs="B Lotus"/>
          <w:sz w:val="22"/>
          <w:szCs w:val="22"/>
          <w:rtl/>
        </w:rPr>
      </w:pPr>
      <w:r w:rsidRPr="00134684">
        <w:rPr>
          <w:rFonts w:asciiTheme="majorHAnsi" w:hAnsiTheme="majorHAnsi" w:cs="B Lotus" w:hint="cs"/>
          <w:sz w:val="22"/>
          <w:szCs w:val="22"/>
          <w:rtl/>
        </w:rPr>
        <w:t xml:space="preserve">الف) </w:t>
      </w:r>
      <w:r w:rsidR="00600250" w:rsidRPr="00134684">
        <w:rPr>
          <w:rFonts w:asciiTheme="majorHAnsi" w:hAnsiTheme="majorHAnsi" w:cs="B Lotus" w:hint="cs"/>
          <w:sz w:val="22"/>
          <w:szCs w:val="22"/>
          <w:rtl/>
        </w:rPr>
        <w:t>به ازای فرکانس</w:t>
      </w:r>
      <w:r w:rsidR="00600250" w:rsidRPr="00134684">
        <w:rPr>
          <w:rFonts w:asciiTheme="majorHAnsi" w:hAnsiTheme="majorHAnsi" w:cs="B Lotus" w:hint="cs"/>
          <w:sz w:val="22"/>
          <w:szCs w:val="22"/>
          <w:rtl/>
        </w:rPr>
        <w:softHyphen/>
        <w:t>های مختلف بارگذاری</w:t>
      </w:r>
      <w:r w:rsidR="00C47FFE" w:rsidRPr="00134684">
        <w:rPr>
          <w:rFonts w:asciiTheme="majorHAnsi" w:hAnsiTheme="majorHAnsi" w:cs="B Lotus" w:hint="cs"/>
          <w:sz w:val="22"/>
          <w:szCs w:val="22"/>
          <w:rtl/>
        </w:rPr>
        <w:t>،</w:t>
      </w:r>
      <w:r w:rsidR="00600250" w:rsidRPr="00134684">
        <w:rPr>
          <w:rFonts w:asciiTheme="majorHAnsi" w:hAnsiTheme="majorHAnsi" w:cs="B Lotus" w:hint="cs"/>
          <w:sz w:val="22"/>
          <w:szCs w:val="22"/>
          <w:rtl/>
        </w:rPr>
        <w:t xml:space="preserve"> سختی فنرهای متصل به پی، برای خاک</w:t>
      </w:r>
      <w:r w:rsidR="00600250" w:rsidRPr="00134684">
        <w:rPr>
          <w:rFonts w:asciiTheme="majorHAnsi" w:hAnsiTheme="majorHAnsi" w:cs="B Lotus" w:hint="cs"/>
          <w:sz w:val="22"/>
          <w:szCs w:val="22"/>
          <w:rtl/>
        </w:rPr>
        <w:softHyphen/>
        <w:t>های همگن بیشتر از خاک</w:t>
      </w:r>
      <w:r w:rsidR="00600250" w:rsidRPr="00134684">
        <w:rPr>
          <w:rFonts w:asciiTheme="majorHAnsi" w:hAnsiTheme="majorHAnsi" w:cs="B Lotus" w:hint="cs"/>
          <w:sz w:val="22"/>
          <w:szCs w:val="22"/>
          <w:rtl/>
        </w:rPr>
        <w:softHyphen/>
        <w:t>های غیر همگن است</w:t>
      </w:r>
      <w:r w:rsidR="00C47FFE" w:rsidRPr="00134684">
        <w:rPr>
          <w:rFonts w:asciiTheme="majorHAnsi" w:hAnsiTheme="majorHAnsi" w:cs="B Lotus" w:hint="cs"/>
          <w:sz w:val="22"/>
          <w:szCs w:val="22"/>
          <w:rtl/>
        </w:rPr>
        <w:t>؛</w:t>
      </w:r>
      <w:r w:rsidR="00600250" w:rsidRPr="00134684">
        <w:rPr>
          <w:rFonts w:asciiTheme="majorHAnsi" w:hAnsiTheme="majorHAnsi" w:cs="B Lotus" w:hint="cs"/>
          <w:sz w:val="22"/>
          <w:szCs w:val="22"/>
          <w:rtl/>
        </w:rPr>
        <w:t xml:space="preserve"> زیرا در نواحی نزدیک به سطح زمین (محل قرارگیری پی)، مدول برشی خاک غیرهمگن بسیار کمتر از خاک همگن است (شکل 2). این امر باعث افزایش قابل توجه دامنه ارتعاشات پی در این نواحی شده و با توجه به رابطه 11 سختی فنرهای متصل به </w:t>
      </w:r>
      <w:r w:rsidR="00454DDF" w:rsidRPr="00134684">
        <w:rPr>
          <w:rFonts w:asciiTheme="majorHAnsi" w:hAnsiTheme="majorHAnsi" w:cs="B Lotus" w:hint="cs"/>
          <w:sz w:val="22"/>
          <w:szCs w:val="22"/>
          <w:rtl/>
        </w:rPr>
        <w:t>پی</w:t>
      </w:r>
      <w:r w:rsidR="00600250" w:rsidRPr="00134684">
        <w:rPr>
          <w:rFonts w:asciiTheme="majorHAnsi" w:hAnsiTheme="majorHAnsi" w:cs="B Lotus" w:hint="cs"/>
          <w:sz w:val="22"/>
          <w:szCs w:val="22"/>
          <w:rtl/>
        </w:rPr>
        <w:t xml:space="preserve"> در حالت خاک ناهمگن کاهش چشمگیری خواهد داشت. به عنوان مثال، جدول </w:t>
      </w:r>
      <w:r w:rsidR="00E2384C" w:rsidRPr="00134684">
        <w:rPr>
          <w:rFonts w:asciiTheme="majorHAnsi" w:hAnsiTheme="majorHAnsi" w:cs="B Lotus" w:hint="cs"/>
          <w:sz w:val="22"/>
          <w:szCs w:val="22"/>
          <w:rtl/>
        </w:rPr>
        <w:t>3</w:t>
      </w:r>
      <w:r w:rsidR="00600250" w:rsidRPr="00134684">
        <w:rPr>
          <w:rFonts w:asciiTheme="majorHAnsi" w:hAnsiTheme="majorHAnsi" w:cs="B Lotus" w:hint="cs"/>
          <w:sz w:val="22"/>
          <w:szCs w:val="22"/>
          <w:rtl/>
        </w:rPr>
        <w:t xml:space="preserve"> سختی این فنرها را در حالت استاتیکی (در فرکانس بارگذاری صفر، </w:t>
      </w:r>
      <w:proofErr w:type="spellStart"/>
      <w:r w:rsidR="00600250" w:rsidRPr="00134684">
        <w:rPr>
          <w:rFonts w:asciiTheme="majorBidi" w:hAnsiTheme="majorBidi" w:cstheme="majorBidi"/>
          <w:sz w:val="18"/>
          <w:szCs w:val="18"/>
        </w:rPr>
        <w:t>K</w:t>
      </w:r>
      <w:r w:rsidR="00600250" w:rsidRPr="00134684">
        <w:rPr>
          <w:rFonts w:asciiTheme="majorBidi" w:hAnsiTheme="majorBidi" w:cstheme="majorBidi"/>
          <w:sz w:val="18"/>
          <w:szCs w:val="18"/>
          <w:vertAlign w:val="subscript"/>
        </w:rPr>
        <w:t>satic</w:t>
      </w:r>
      <w:proofErr w:type="spellEnd"/>
      <w:r w:rsidR="00600250" w:rsidRPr="00134684">
        <w:rPr>
          <w:rFonts w:asciiTheme="majorHAnsi" w:hAnsiTheme="majorHAnsi" w:cs="B Lotus" w:hint="cs"/>
          <w:sz w:val="22"/>
          <w:szCs w:val="22"/>
          <w:rtl/>
        </w:rPr>
        <w:t>) مقایسه می</w:t>
      </w:r>
      <w:r w:rsidR="00600250" w:rsidRPr="00134684">
        <w:rPr>
          <w:rFonts w:asciiTheme="majorHAnsi" w:hAnsiTheme="majorHAnsi" w:cs="B Lotus" w:hint="cs"/>
          <w:sz w:val="22"/>
          <w:szCs w:val="22"/>
          <w:rtl/>
        </w:rPr>
        <w:softHyphen/>
        <w:t>کند. این سختی از بخش حقیقی رابطه 11 به دست می</w:t>
      </w:r>
      <w:r w:rsidR="00600250" w:rsidRPr="00134684">
        <w:rPr>
          <w:rFonts w:asciiTheme="majorHAnsi" w:hAnsiTheme="majorHAnsi" w:cs="B Lotus" w:hint="cs"/>
          <w:sz w:val="22"/>
          <w:szCs w:val="22"/>
          <w:rtl/>
        </w:rPr>
        <w:softHyphen/>
        <w:t>آید.</w:t>
      </w:r>
    </w:p>
    <w:p w14:paraId="3A7E1DC8" w14:textId="031F0CE8" w:rsidR="00EC3F67" w:rsidRPr="00134684" w:rsidRDefault="00EC3F67" w:rsidP="00EC3F67">
      <w:pPr>
        <w:widowControl w:val="0"/>
        <w:bidi/>
        <w:jc w:val="both"/>
        <w:rPr>
          <w:rFonts w:asciiTheme="majorHAnsi" w:hAnsiTheme="majorHAnsi" w:cs="B Lotus"/>
          <w:sz w:val="22"/>
          <w:szCs w:val="22"/>
        </w:rPr>
      </w:pPr>
      <w:r w:rsidRPr="00134684">
        <w:rPr>
          <w:rFonts w:asciiTheme="majorHAnsi" w:hAnsiTheme="majorHAnsi" w:cs="B Lotus" w:hint="cs"/>
          <w:sz w:val="22"/>
          <w:szCs w:val="22"/>
          <w:rtl/>
        </w:rPr>
        <w:t>ب) شکل 5 سختی دینامیکی فنرهای متصل به پی (بخش حقیقی امپدانس) واقع برخاک</w:t>
      </w:r>
      <w:r w:rsidRPr="00134684">
        <w:rPr>
          <w:rFonts w:asciiTheme="majorHAnsi" w:hAnsiTheme="majorHAnsi" w:cs="B Lotus" w:hint="cs"/>
          <w:sz w:val="22"/>
          <w:szCs w:val="22"/>
          <w:rtl/>
        </w:rPr>
        <w:softHyphen/>
        <w:t>های همگن و ناهمگن را برای دانسیته</w:t>
      </w:r>
      <w:r w:rsidRPr="00134684">
        <w:rPr>
          <w:rFonts w:asciiTheme="majorHAnsi" w:hAnsiTheme="majorHAnsi" w:cs="B Lotus" w:hint="cs"/>
          <w:sz w:val="22"/>
          <w:szCs w:val="22"/>
          <w:rtl/>
        </w:rPr>
        <w:softHyphen/>
        <w:t>های نسبی مختلف خاک مقایسه می</w:t>
      </w:r>
      <w:r w:rsidRPr="00134684">
        <w:rPr>
          <w:rFonts w:asciiTheme="majorHAnsi" w:hAnsiTheme="majorHAnsi" w:cs="B Lotus" w:hint="cs"/>
          <w:sz w:val="22"/>
          <w:szCs w:val="22"/>
          <w:rtl/>
        </w:rPr>
        <w:softHyphen/>
        <w:t>کند. همان طور که ملاحظه می</w:t>
      </w:r>
      <w:r w:rsidRPr="00134684">
        <w:rPr>
          <w:rFonts w:asciiTheme="majorHAnsi" w:hAnsiTheme="majorHAnsi" w:cs="B Lotus" w:hint="cs"/>
          <w:sz w:val="22"/>
          <w:szCs w:val="22"/>
          <w:rtl/>
        </w:rPr>
        <w:softHyphen/>
        <w:t>گردد، مقادیر امپدانس برای خاک</w:t>
      </w:r>
      <w:r w:rsidRPr="00134684">
        <w:rPr>
          <w:rFonts w:asciiTheme="majorHAnsi" w:hAnsiTheme="majorHAnsi" w:cs="B Lotus" w:hint="cs"/>
          <w:sz w:val="22"/>
          <w:szCs w:val="22"/>
          <w:rtl/>
        </w:rPr>
        <w:softHyphen/>
        <w:t>های ناهمگن همواره اندکی کمتر از خاک</w:t>
      </w:r>
      <w:r w:rsidRPr="00134684">
        <w:rPr>
          <w:rFonts w:asciiTheme="majorHAnsi" w:hAnsiTheme="majorHAnsi" w:cs="B Lotus" w:hint="cs"/>
          <w:sz w:val="22"/>
          <w:szCs w:val="22"/>
          <w:rtl/>
        </w:rPr>
        <w:softHyphen/>
        <w:t>های همگن است. با افزایش دانسیته نسبی خاک</w:t>
      </w:r>
      <w:r w:rsidR="00F14176"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سختی دینامیکی برای خاک</w:t>
      </w:r>
      <w:r w:rsidRPr="00134684">
        <w:rPr>
          <w:rFonts w:asciiTheme="majorHAnsi" w:hAnsiTheme="majorHAnsi" w:cs="B Lotus" w:hint="cs"/>
          <w:sz w:val="22"/>
          <w:szCs w:val="22"/>
          <w:rtl/>
        </w:rPr>
        <w:softHyphen/>
        <w:t>های ناهمگن افزایش می</w:t>
      </w:r>
      <w:r w:rsidRPr="00134684">
        <w:rPr>
          <w:rFonts w:asciiTheme="majorHAnsi" w:hAnsiTheme="majorHAnsi" w:cs="B Lotus" w:hint="cs"/>
          <w:sz w:val="22"/>
          <w:szCs w:val="22"/>
          <w:rtl/>
        </w:rPr>
        <w:softHyphen/>
        <w:t>یابد، اما روند تغییرات امپدانس (با افزایش فرکانس) از یک الگوی تقریبا ثابت پیروی می</w:t>
      </w:r>
      <w:r w:rsidRPr="00134684">
        <w:rPr>
          <w:rFonts w:asciiTheme="majorHAnsi" w:hAnsiTheme="majorHAnsi" w:cs="B Lotus" w:hint="cs"/>
          <w:sz w:val="22"/>
          <w:szCs w:val="22"/>
          <w:rtl/>
        </w:rPr>
        <w:softHyphen/>
        <w:t>کند. لازم به ذکر است که این امر برای خاک</w:t>
      </w:r>
      <w:r w:rsidRPr="00134684">
        <w:rPr>
          <w:rFonts w:asciiTheme="majorHAnsi" w:hAnsiTheme="majorHAnsi" w:cs="B Lotus" w:hint="cs"/>
          <w:sz w:val="22"/>
          <w:szCs w:val="22"/>
          <w:rtl/>
        </w:rPr>
        <w:softHyphen/>
        <w:t>های همگن نیز صادق است. این یافته</w:t>
      </w:r>
      <w:r w:rsidRPr="00134684">
        <w:rPr>
          <w:rFonts w:asciiTheme="majorHAnsi" w:hAnsiTheme="majorHAnsi" w:cs="B Lotus" w:hint="cs"/>
          <w:sz w:val="22"/>
          <w:szCs w:val="22"/>
          <w:rtl/>
        </w:rPr>
        <w:softHyphen/>
        <w:t xml:space="preserve">ها با نتایج حاصل از کارهای </w:t>
      </w:r>
      <w:r w:rsidRPr="00134684">
        <w:rPr>
          <w:rFonts w:asciiTheme="majorBidi" w:hAnsiTheme="majorBidi" w:cstheme="majorBidi"/>
          <w:sz w:val="18"/>
          <w:szCs w:val="18"/>
        </w:rPr>
        <w:fldChar w:fldCharType="begin"/>
      </w:r>
      <w:r w:rsidRPr="00134684">
        <w:rPr>
          <w:rFonts w:asciiTheme="majorBidi" w:hAnsiTheme="majorBidi" w:cstheme="majorBidi"/>
          <w:sz w:val="18"/>
          <w:szCs w:val="18"/>
        </w:rPr>
        <w:instrText xml:space="preserve"> ADDIN ZOTERO_ITEM CSL_CITATION {"citationID":"FqN1vwL9","properties":{"formattedCitation":"[24,25]","plainCitation":"[24,25]","noteIndex":0},"citationItems":[{"id":890,"uris":["http://zotero.org/users/local/OWDx7WgM/items/BQC5AWKR"],"itemData":{"id":890,"type":"article-journal","container-title":"Soil Dynamics and Earthquake Engineering","note":"publisher: Elsevier","page":"59–71","source":"Google Scholar","title":"Dynamic lateral response of suction caissons","volume":"100","author":[{"family":"Latini","given":"Chiara"},{"family":"Zania","given":"Varvara"}],"issued":{"date-parts":[["2017"]]}}},{"id":892,"uris":["http://zotero.org/users/local/OWDx7WgM/items/GFB9RXUL"],"itemData":{"id":892,"type":"article-journal","container-title":"Soils and Foundations","issue":"5","note":"publisher: Elsevier","page":"1113–1127","source":"Google Scholar","title":"Vertical dynamic impedance of suction caissons","volume":"59","author":[{"family":"Latini","given":"Chiara"},{"family":"Zania","given":"Varvara"}],"issued":{"date-parts":[["2019"]]}}}],"schema":"https://github.com/citation-style-language/schema/raw/master/csl-citation.json"} </w:instrText>
      </w:r>
      <w:r w:rsidRPr="00134684">
        <w:rPr>
          <w:rFonts w:asciiTheme="majorBidi" w:hAnsiTheme="majorBidi" w:cstheme="majorBidi"/>
          <w:sz w:val="18"/>
          <w:szCs w:val="18"/>
        </w:rPr>
        <w:fldChar w:fldCharType="separate"/>
      </w:r>
      <w:r w:rsidRPr="00134684">
        <w:rPr>
          <w:sz w:val="18"/>
        </w:rPr>
        <w:t>[24,25]</w:t>
      </w:r>
      <w:r w:rsidRPr="00134684">
        <w:rPr>
          <w:rFonts w:asciiTheme="majorBidi" w:hAnsiTheme="majorBidi" w:cstheme="majorBidi"/>
          <w:sz w:val="18"/>
          <w:szCs w:val="18"/>
        </w:rPr>
        <w:fldChar w:fldCharType="end"/>
      </w:r>
      <w:r w:rsidRPr="00134684">
        <w:rPr>
          <w:rFonts w:asciiTheme="majorBidi" w:hAnsiTheme="majorBidi" w:cstheme="majorBidi" w:hint="cs"/>
          <w:sz w:val="18"/>
          <w:szCs w:val="18"/>
          <w:rtl/>
        </w:rPr>
        <w:t xml:space="preserve"> </w:t>
      </w:r>
      <w:r w:rsidRPr="00134684">
        <w:rPr>
          <w:rFonts w:asciiTheme="majorHAnsi" w:hAnsiTheme="majorHAnsi" w:cs="B Lotus" w:hint="cs"/>
          <w:sz w:val="22"/>
          <w:szCs w:val="22"/>
          <w:rtl/>
        </w:rPr>
        <w:t>سازگاری دارد.</w:t>
      </w:r>
    </w:p>
    <w:p w14:paraId="5E08E426" w14:textId="34841EBF" w:rsidR="00600250" w:rsidRPr="00134684" w:rsidRDefault="00600250" w:rsidP="00B42D66">
      <w:pPr>
        <w:bidi/>
        <w:ind w:firstLine="1"/>
        <w:jc w:val="center"/>
        <w:rPr>
          <w:rFonts w:asciiTheme="majorHAnsi" w:hAnsiTheme="majorHAnsi" w:cs="B Lotus"/>
          <w:sz w:val="20"/>
          <w:szCs w:val="20"/>
          <w:rtl/>
        </w:rPr>
      </w:pPr>
      <w:bookmarkStart w:id="112" w:name="_Ref45293810"/>
      <w:bookmarkStart w:id="113" w:name="OLE_LINK95"/>
      <w:r w:rsidRPr="00134684">
        <w:rPr>
          <w:rFonts w:asciiTheme="majorHAnsi" w:hAnsiTheme="majorHAnsi" w:cs="B Lotus" w:hint="cs"/>
          <w:b/>
          <w:bCs/>
          <w:sz w:val="20"/>
          <w:szCs w:val="20"/>
          <w:rtl/>
        </w:rPr>
        <w:t>جدول</w:t>
      </w:r>
      <w:bookmarkEnd w:id="112"/>
      <w:r w:rsidRPr="00134684">
        <w:rPr>
          <w:rFonts w:asciiTheme="majorHAnsi" w:hAnsiTheme="majorHAnsi" w:cs="B Lotus" w:hint="cs"/>
          <w:b/>
          <w:bCs/>
          <w:sz w:val="20"/>
          <w:szCs w:val="20"/>
          <w:rtl/>
        </w:rPr>
        <w:t xml:space="preserve"> </w:t>
      </w:r>
      <w:r w:rsidR="00E2384C" w:rsidRPr="00134684">
        <w:rPr>
          <w:rFonts w:asciiTheme="majorHAnsi" w:hAnsiTheme="majorHAnsi" w:cs="B Lotus" w:hint="cs"/>
          <w:b/>
          <w:bCs/>
          <w:sz w:val="20"/>
          <w:szCs w:val="20"/>
          <w:rtl/>
        </w:rPr>
        <w:t>3-</w:t>
      </w:r>
      <w:r w:rsidRPr="00134684">
        <w:rPr>
          <w:rFonts w:asciiTheme="majorHAnsi" w:hAnsiTheme="majorHAnsi" w:cs="B Lotus" w:hint="cs"/>
          <w:b/>
          <w:bCs/>
          <w:sz w:val="20"/>
          <w:szCs w:val="20"/>
          <w:rtl/>
        </w:rPr>
        <w:t xml:space="preserve"> </w:t>
      </w:r>
      <w:r w:rsidRPr="00134684">
        <w:rPr>
          <w:rFonts w:asciiTheme="majorHAnsi" w:hAnsiTheme="majorHAnsi" w:cs="B Lotus" w:hint="cs"/>
          <w:sz w:val="20"/>
          <w:szCs w:val="20"/>
          <w:rtl/>
        </w:rPr>
        <w:t>سختی استاتیکی فنرهای متصل به پی مورد بررسی واقع بر خاک با دانسیته نسبی %55</w:t>
      </w:r>
    </w:p>
    <w:p w14:paraId="4B9C4C32" w14:textId="3CEBD8EA" w:rsidR="00EB3BE7" w:rsidRPr="00134684" w:rsidRDefault="00EB3BE7" w:rsidP="00EB3BE7">
      <w:pPr>
        <w:ind w:firstLine="1"/>
        <w:jc w:val="center"/>
        <w:rPr>
          <w:rFonts w:asciiTheme="majorBidi" w:hAnsiTheme="majorBidi" w:cstheme="majorBidi"/>
          <w:sz w:val="18"/>
          <w:szCs w:val="18"/>
        </w:rPr>
      </w:pPr>
      <w:r w:rsidRPr="00134684">
        <w:rPr>
          <w:rFonts w:asciiTheme="majorBidi" w:hAnsiTheme="majorBidi" w:cstheme="majorBidi"/>
          <w:b/>
          <w:bCs/>
          <w:sz w:val="18"/>
          <w:szCs w:val="18"/>
        </w:rPr>
        <w:t>Table 3.</w:t>
      </w:r>
      <w:r w:rsidRPr="00134684">
        <w:rPr>
          <w:rFonts w:asciiTheme="majorBidi" w:hAnsiTheme="majorBidi" w:cstheme="majorBidi"/>
          <w:sz w:val="18"/>
          <w:szCs w:val="18"/>
        </w:rPr>
        <w:t xml:space="preserve"> Static stiffness of the </w:t>
      </w:r>
      <w:bookmarkEnd w:id="113"/>
      <w:r w:rsidRPr="00134684">
        <w:rPr>
          <w:rFonts w:asciiTheme="majorBidi" w:hAnsiTheme="majorBidi" w:cstheme="majorBidi"/>
          <w:sz w:val="18"/>
          <w:szCs w:val="18"/>
        </w:rPr>
        <w:t>springs connected to the investigated foundation located on soil with a relative density of 55%</w:t>
      </w:r>
    </w:p>
    <w:tbl>
      <w:tblPr>
        <w:tblStyle w:val="TableGrid"/>
        <w:bidiVisual/>
        <w:tblW w:w="0" w:type="auto"/>
        <w:jc w:val="center"/>
        <w:tblLook w:val="04A0" w:firstRow="1" w:lastRow="0" w:firstColumn="1" w:lastColumn="0" w:noHBand="0" w:noVBand="1"/>
      </w:tblPr>
      <w:tblGrid>
        <w:gridCol w:w="1250"/>
        <w:gridCol w:w="751"/>
        <w:gridCol w:w="751"/>
        <w:gridCol w:w="746"/>
        <w:gridCol w:w="746"/>
      </w:tblGrid>
      <w:tr w:rsidR="00B42D66" w:rsidRPr="00134684" w14:paraId="69B98C21" w14:textId="77777777" w:rsidTr="00DF3C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256737" w14:textId="77777777" w:rsidR="00600250" w:rsidRPr="00134684" w:rsidRDefault="00600250" w:rsidP="00346CE8">
            <w:pPr>
              <w:jc w:val="center"/>
              <w:rPr>
                <w:rFonts w:asciiTheme="majorBidi" w:hAnsiTheme="majorBidi" w:cstheme="majorBidi"/>
                <w:sz w:val="16"/>
                <w:szCs w:val="16"/>
              </w:rPr>
            </w:pPr>
            <w:bookmarkStart w:id="114" w:name="_Hlk53474998"/>
          </w:p>
        </w:tc>
        <w:tc>
          <w:tcPr>
            <w:tcW w:w="0" w:type="auto"/>
            <w:tcBorders>
              <w:top w:val="single" w:sz="4" w:space="0" w:color="auto"/>
              <w:left w:val="single" w:sz="4" w:space="0" w:color="auto"/>
              <w:bottom w:val="single" w:sz="4" w:space="0" w:color="auto"/>
              <w:right w:val="single" w:sz="4" w:space="0" w:color="auto"/>
            </w:tcBorders>
            <w:vAlign w:val="center"/>
            <w:hideMark/>
          </w:tcPr>
          <w:p w14:paraId="67AC3D61" w14:textId="28F5F9BC" w:rsidR="00600250" w:rsidRPr="00134684" w:rsidRDefault="00694BC6" w:rsidP="00346CE8">
            <w:pPr>
              <w:jc w:val="center"/>
              <w:rPr>
                <w:rFonts w:asciiTheme="majorBidi" w:hAnsiTheme="majorBidi" w:cstheme="majorBidi"/>
                <w:sz w:val="16"/>
                <w:szCs w:val="16"/>
              </w:rPr>
            </w:pPr>
            <m:oMath>
              <m:sSub>
                <m:sSubPr>
                  <m:ctrlPr>
                    <w:rPr>
                      <w:rFonts w:ascii="Cambria Math" w:hAnsi="Cambria Math" w:cstheme="majorBidi"/>
                      <w:sz w:val="16"/>
                      <w:szCs w:val="16"/>
                    </w:rPr>
                  </m:ctrlPr>
                </m:sSubPr>
                <m:e>
                  <m:acc>
                    <m:accPr>
                      <m:chr m:val="̅"/>
                      <m:ctrlPr>
                        <w:rPr>
                          <w:rFonts w:ascii="Cambria Math" w:hAnsi="Cambria Math" w:cstheme="majorBidi"/>
                          <w:sz w:val="16"/>
                          <w:szCs w:val="16"/>
                        </w:rPr>
                      </m:ctrlPr>
                    </m:accPr>
                    <m:e>
                      <m:r>
                        <w:rPr>
                          <w:rFonts w:ascii="Cambria Math" w:hAnsi="Cambria Math" w:cstheme="majorBidi"/>
                          <w:sz w:val="16"/>
                          <w:szCs w:val="16"/>
                        </w:rPr>
                        <m:t>K</m:t>
                      </m:r>
                    </m:e>
                  </m:acc>
                </m:e>
                <m:sub>
                  <m:r>
                    <w:rPr>
                      <w:rFonts w:ascii="Cambria Math" w:hAnsi="Cambria Math" w:cstheme="majorBidi"/>
                      <w:sz w:val="16"/>
                      <w:szCs w:val="16"/>
                    </w:rPr>
                    <m:t>y</m:t>
                  </m:r>
                </m:sub>
              </m:sSub>
            </m:oMath>
            <w:r w:rsidR="00600250" w:rsidRPr="00134684">
              <w:rPr>
                <w:rFonts w:asciiTheme="majorBidi" w:hAnsiTheme="majorBidi" w:cstheme="majorBidi"/>
                <w:sz w:val="16"/>
                <w:szCs w:val="16"/>
              </w:rPr>
              <w:t xml:space="preserve"> </w:t>
            </w:r>
            <w:bookmarkStart w:id="115" w:name="OLE_LINK117"/>
            <w:r w:rsidR="00600250" w:rsidRPr="00134684">
              <w:rPr>
                <w:rFonts w:asciiTheme="majorBidi" w:hAnsiTheme="majorBidi" w:cstheme="majorBidi"/>
                <w:sz w:val="16"/>
                <w:szCs w:val="16"/>
              </w:rPr>
              <w:t>(MN/m)</w:t>
            </w:r>
            <w:bookmarkEnd w:id="115"/>
          </w:p>
        </w:tc>
        <w:bookmarkStart w:id="116" w:name="OLE_LINK84"/>
        <w:tc>
          <w:tcPr>
            <w:tcW w:w="0" w:type="auto"/>
            <w:tcBorders>
              <w:top w:val="single" w:sz="4" w:space="0" w:color="auto"/>
              <w:left w:val="single" w:sz="4" w:space="0" w:color="auto"/>
              <w:bottom w:val="single" w:sz="4" w:space="0" w:color="auto"/>
              <w:right w:val="single" w:sz="4" w:space="0" w:color="auto"/>
            </w:tcBorders>
            <w:vAlign w:val="center"/>
            <w:hideMark/>
          </w:tcPr>
          <w:p w14:paraId="1AE7BFAD" w14:textId="4792A66B" w:rsidR="00600250" w:rsidRPr="00134684" w:rsidRDefault="00694BC6" w:rsidP="00346CE8">
            <w:pPr>
              <w:jc w:val="center"/>
              <w:rPr>
                <w:rFonts w:asciiTheme="majorBidi" w:hAnsiTheme="majorBidi" w:cstheme="majorBidi"/>
                <w:sz w:val="16"/>
                <w:szCs w:val="16"/>
              </w:rPr>
            </w:pPr>
            <m:oMath>
              <m:sSub>
                <m:sSubPr>
                  <m:ctrlPr>
                    <w:rPr>
                      <w:rFonts w:ascii="Cambria Math" w:hAnsi="Cambria Math" w:cstheme="majorBidi"/>
                      <w:sz w:val="16"/>
                      <w:szCs w:val="16"/>
                    </w:rPr>
                  </m:ctrlPr>
                </m:sSubPr>
                <m:e>
                  <m:acc>
                    <m:accPr>
                      <m:chr m:val="̅"/>
                      <m:ctrlPr>
                        <w:rPr>
                          <w:rFonts w:ascii="Cambria Math" w:hAnsi="Cambria Math" w:cstheme="majorBidi"/>
                          <w:sz w:val="16"/>
                          <w:szCs w:val="16"/>
                        </w:rPr>
                      </m:ctrlPr>
                    </m:accPr>
                    <m:e>
                      <m:r>
                        <w:rPr>
                          <w:rFonts w:ascii="Cambria Math" w:hAnsi="Cambria Math" w:cstheme="majorBidi"/>
                          <w:sz w:val="16"/>
                          <w:szCs w:val="16"/>
                        </w:rPr>
                        <m:t>K</m:t>
                      </m:r>
                    </m:e>
                  </m:acc>
                </m:e>
                <m:sub>
                  <m:r>
                    <w:rPr>
                      <w:rFonts w:ascii="Cambria Math" w:hAnsi="Cambria Math" w:cstheme="majorBidi"/>
                      <w:sz w:val="16"/>
                      <w:szCs w:val="16"/>
                    </w:rPr>
                    <m:t>z</m:t>
                  </m:r>
                </m:sub>
              </m:sSub>
            </m:oMath>
            <w:bookmarkEnd w:id="116"/>
            <w:r w:rsidR="00600250" w:rsidRPr="00134684">
              <w:rPr>
                <w:rFonts w:asciiTheme="majorBidi" w:hAnsiTheme="majorBidi" w:cstheme="majorBidi"/>
                <w:sz w:val="16"/>
                <w:szCs w:val="16"/>
              </w:rPr>
              <w:t xml:space="preserve"> (MN/m)</w:t>
            </w:r>
          </w:p>
        </w:tc>
        <w:bookmarkStart w:id="117" w:name="OLE_LINK91"/>
        <w:tc>
          <w:tcPr>
            <w:tcW w:w="0" w:type="auto"/>
            <w:tcBorders>
              <w:top w:val="single" w:sz="4" w:space="0" w:color="auto"/>
              <w:left w:val="single" w:sz="4" w:space="0" w:color="auto"/>
              <w:bottom w:val="single" w:sz="4" w:space="0" w:color="auto"/>
              <w:right w:val="single" w:sz="4" w:space="0" w:color="auto"/>
            </w:tcBorders>
            <w:vAlign w:val="center"/>
            <w:hideMark/>
          </w:tcPr>
          <w:p w14:paraId="6F183EF5" w14:textId="2A205A41" w:rsidR="00600250" w:rsidRPr="00134684" w:rsidRDefault="00694BC6" w:rsidP="00346CE8">
            <w:pPr>
              <w:jc w:val="center"/>
              <w:rPr>
                <w:rFonts w:asciiTheme="majorBidi" w:hAnsiTheme="majorBidi" w:cstheme="majorBidi"/>
                <w:sz w:val="16"/>
                <w:szCs w:val="16"/>
              </w:rPr>
            </w:pPr>
            <m:oMath>
              <m:sSub>
                <m:sSubPr>
                  <m:ctrlPr>
                    <w:rPr>
                      <w:rFonts w:ascii="Cambria Math" w:hAnsi="Cambria Math" w:cstheme="majorBidi"/>
                      <w:sz w:val="16"/>
                      <w:szCs w:val="16"/>
                    </w:rPr>
                  </m:ctrlPr>
                </m:sSubPr>
                <m:e>
                  <m:acc>
                    <m:accPr>
                      <m:chr m:val="̅"/>
                      <m:ctrlPr>
                        <w:rPr>
                          <w:rFonts w:ascii="Cambria Math" w:hAnsi="Cambria Math" w:cstheme="majorBidi"/>
                          <w:sz w:val="16"/>
                          <w:szCs w:val="16"/>
                        </w:rPr>
                      </m:ctrlPr>
                    </m:accPr>
                    <m:e>
                      <m:r>
                        <w:rPr>
                          <w:rFonts w:ascii="Cambria Math" w:hAnsi="Cambria Math" w:cstheme="majorBidi"/>
                          <w:sz w:val="16"/>
                          <w:szCs w:val="16"/>
                        </w:rPr>
                        <m:t>K</m:t>
                      </m:r>
                    </m:e>
                  </m:acc>
                </m:e>
                <m:sub>
                  <m:r>
                    <w:rPr>
                      <w:rFonts w:ascii="Cambria Math" w:hAnsi="Cambria Math" w:cstheme="majorBidi"/>
                      <w:sz w:val="16"/>
                      <w:szCs w:val="16"/>
                    </w:rPr>
                    <m:t>r</m:t>
                  </m:r>
                </m:sub>
              </m:sSub>
            </m:oMath>
            <w:r w:rsidR="00600250" w:rsidRPr="00134684">
              <w:rPr>
                <w:rFonts w:asciiTheme="majorBidi" w:hAnsiTheme="majorBidi" w:cstheme="majorBidi"/>
                <w:sz w:val="16"/>
                <w:szCs w:val="16"/>
              </w:rPr>
              <w:t xml:space="preserve"> </w:t>
            </w:r>
            <w:bookmarkEnd w:id="117"/>
            <w:r w:rsidR="00600250" w:rsidRPr="00134684">
              <w:rPr>
                <w:rFonts w:asciiTheme="majorBidi" w:hAnsiTheme="majorBidi" w:cstheme="majorBidi"/>
                <w:sz w:val="16"/>
                <w:szCs w:val="16"/>
              </w:rPr>
              <w:t>(</w:t>
            </w:r>
            <w:bookmarkStart w:id="118" w:name="OLE_LINK118"/>
            <w:r w:rsidR="00600250" w:rsidRPr="00134684">
              <w:rPr>
                <w:rFonts w:asciiTheme="majorBidi" w:hAnsiTheme="majorBidi" w:cstheme="majorBidi"/>
                <w:sz w:val="16"/>
                <w:szCs w:val="16"/>
              </w:rPr>
              <w:t>MN.m</w:t>
            </w:r>
            <w:bookmarkEnd w:id="118"/>
            <w:r w:rsidR="00600250" w:rsidRPr="00134684">
              <w:rPr>
                <w:rFonts w:asciiTheme="majorBidi" w:hAnsiTheme="majorBidi"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C42CCDA" w14:textId="166A6655" w:rsidR="00600250" w:rsidRPr="00134684" w:rsidRDefault="00694BC6" w:rsidP="00346CE8">
            <w:pPr>
              <w:jc w:val="center"/>
              <w:rPr>
                <w:rFonts w:asciiTheme="majorBidi" w:hAnsiTheme="majorBidi" w:cstheme="majorBidi"/>
                <w:sz w:val="16"/>
                <w:szCs w:val="16"/>
              </w:rPr>
            </w:pPr>
            <m:oMath>
              <m:sSub>
                <m:sSubPr>
                  <m:ctrlPr>
                    <w:rPr>
                      <w:rFonts w:ascii="Cambria Math" w:hAnsi="Cambria Math" w:cstheme="majorBidi"/>
                      <w:sz w:val="16"/>
                      <w:szCs w:val="16"/>
                    </w:rPr>
                  </m:ctrlPr>
                </m:sSubPr>
                <m:e>
                  <m:acc>
                    <m:accPr>
                      <m:chr m:val="̅"/>
                      <m:ctrlPr>
                        <w:rPr>
                          <w:rFonts w:ascii="Cambria Math" w:hAnsi="Cambria Math" w:cstheme="majorBidi"/>
                          <w:sz w:val="16"/>
                          <w:szCs w:val="16"/>
                        </w:rPr>
                      </m:ctrlPr>
                    </m:accPr>
                    <m:e>
                      <m:r>
                        <w:rPr>
                          <w:rFonts w:ascii="Cambria Math" w:hAnsi="Cambria Math" w:cstheme="majorBidi"/>
                          <w:sz w:val="16"/>
                          <w:szCs w:val="16"/>
                        </w:rPr>
                        <m:t>K</m:t>
                      </m:r>
                    </m:e>
                  </m:acc>
                </m:e>
                <m:sub>
                  <m:r>
                    <w:rPr>
                      <w:rFonts w:ascii="Cambria Math" w:hAnsi="Cambria Math" w:cstheme="majorBidi"/>
                      <w:sz w:val="16"/>
                      <w:szCs w:val="16"/>
                    </w:rPr>
                    <m:t>t</m:t>
                  </m:r>
                </m:sub>
              </m:sSub>
            </m:oMath>
            <w:r w:rsidR="00600250" w:rsidRPr="00134684">
              <w:rPr>
                <w:rFonts w:asciiTheme="majorBidi" w:hAnsiTheme="majorBidi" w:cstheme="majorBidi"/>
                <w:sz w:val="16"/>
                <w:szCs w:val="16"/>
              </w:rPr>
              <w:t xml:space="preserve"> (MN.m)</w:t>
            </w:r>
          </w:p>
        </w:tc>
      </w:tr>
      <w:tr w:rsidR="00B42D66" w:rsidRPr="00134684" w14:paraId="03DAA709" w14:textId="77777777" w:rsidTr="00DF3C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41AC07" w14:textId="653C025D" w:rsidR="00600250" w:rsidRPr="00134684" w:rsidRDefault="00346CE8" w:rsidP="00346CE8">
            <w:pPr>
              <w:jc w:val="center"/>
              <w:rPr>
                <w:rFonts w:asciiTheme="majorBidi" w:hAnsiTheme="majorBidi" w:cstheme="majorBidi"/>
                <w:sz w:val="16"/>
                <w:szCs w:val="16"/>
              </w:rPr>
            </w:pPr>
            <w:bookmarkStart w:id="119" w:name="OLE_LINK46"/>
            <w:r w:rsidRPr="00134684">
              <w:rPr>
                <w:rFonts w:asciiTheme="majorBidi" w:hAnsiTheme="majorBidi" w:cstheme="majorBidi"/>
                <w:sz w:val="16"/>
                <w:szCs w:val="16"/>
              </w:rPr>
              <w:t>Homogeneous half-space</w:t>
            </w:r>
            <w:bookmarkEnd w:id="119"/>
            <w:r w:rsidR="00C47FFE" w:rsidRPr="00134684">
              <w:rPr>
                <w:rFonts w:asciiTheme="majorBidi" w:hAnsiTheme="majorBidi" w:cstheme="majorBidi"/>
                <w:sz w:val="16"/>
                <w:szCs w:val="16"/>
              </w:rPr>
              <w:t xml:space="preserve"> </w:t>
            </w:r>
            <w:r w:rsidRPr="00134684">
              <w:rPr>
                <w:rFonts w:asciiTheme="majorBidi" w:hAnsiTheme="majorBidi" w:cstheme="majorBidi"/>
                <w:sz w:val="14"/>
                <w:szCs w:val="14"/>
              </w:rPr>
              <w:fldChar w:fldCharType="begin"/>
            </w:r>
            <w:r w:rsidRPr="00134684">
              <w:rPr>
                <w:rFonts w:asciiTheme="majorBidi" w:hAnsiTheme="majorBidi" w:cstheme="majorBidi"/>
                <w:sz w:val="14"/>
                <w:szCs w:val="14"/>
                <w:rtl/>
              </w:rPr>
              <w:instrText xml:space="preserve"> </w:instrText>
            </w:r>
            <w:r w:rsidRPr="00134684">
              <w:rPr>
                <w:rFonts w:asciiTheme="majorBidi" w:hAnsiTheme="majorBidi" w:cstheme="majorBidi"/>
                <w:sz w:val="14"/>
                <w:szCs w:val="14"/>
              </w:rPr>
              <w:instrText>ADDIN ZOTERO_ITEM CSL_CITATION {"citationID":"8jckJ247","properties":{"formattedCitation":"[14]","plainCitation":"[14]","noteIndex":0},"citationItems":[{"id":875,"uris":["http://zotero.org/users/local/OWDx7WgM/items/XIUHMT54"],"itemData":{"id":875,"type</w:instrText>
            </w:r>
            <w:r w:rsidRPr="00134684">
              <w:rPr>
                <w:rFonts w:asciiTheme="majorBidi" w:hAnsiTheme="majorBidi" w:cstheme="majorBidi"/>
                <w:sz w:val="14"/>
                <w:szCs w:val="14"/>
                <w:rtl/>
              </w:rPr>
              <w:instrText>":"</w:instrText>
            </w:r>
            <w:r w:rsidRPr="00134684">
              <w:rPr>
                <w:rFonts w:asciiTheme="majorBidi" w:hAnsiTheme="majorBidi" w:cstheme="majorBidi"/>
                <w:sz w:val="14"/>
                <w:szCs w:val="14"/>
              </w:rPr>
              <w:instrText>chapter","container-title":"Foundation Engineering Handbook","event-place":"Boston, MA","ISBN":"978-1-4613-6752-9","language":"en","note":"DOI: 10.1007/978-1-4615-3928-5_15","page":"553-593","publisher":"Springer US","publisher-place":"Boston, MA","source":"DOI.org (Crossref)","title":"Foundation Vibrations","URL":"http://link.springer.com/10.1007/978-1-4615-3928-5_15","editor":[{"family":"Fang","given":"Hsai-Yang"}],"author":[{"family":"Gazetas","given":"George"}],"accessed":{"date-parts":[["2024",7,7</w:instrText>
            </w:r>
            <w:r w:rsidRPr="00134684">
              <w:rPr>
                <w:rFonts w:asciiTheme="majorBidi" w:hAnsiTheme="majorBidi" w:cstheme="majorBidi"/>
                <w:sz w:val="14"/>
                <w:szCs w:val="14"/>
                <w:rtl/>
              </w:rPr>
              <w:instrText>]]},"</w:instrText>
            </w:r>
            <w:r w:rsidRPr="00134684">
              <w:rPr>
                <w:rFonts w:asciiTheme="majorBidi" w:hAnsiTheme="majorBidi" w:cstheme="majorBidi"/>
                <w:sz w:val="14"/>
                <w:szCs w:val="14"/>
              </w:rPr>
              <w:instrText>issued":{"date-parts":[["1991"]]}}}],"schema":"https://github.com/citation-style-language/schema/raw/master/csl-citation.json</w:instrText>
            </w:r>
            <w:r w:rsidRPr="00134684">
              <w:rPr>
                <w:rFonts w:asciiTheme="majorBidi" w:hAnsiTheme="majorBidi" w:cstheme="majorBidi"/>
                <w:sz w:val="14"/>
                <w:szCs w:val="14"/>
                <w:rtl/>
              </w:rPr>
              <w:instrText xml:space="preserve">"} </w:instrText>
            </w:r>
            <w:r w:rsidRPr="00134684">
              <w:rPr>
                <w:rFonts w:asciiTheme="majorBidi" w:hAnsiTheme="majorBidi" w:cstheme="majorBidi"/>
                <w:sz w:val="14"/>
                <w:szCs w:val="14"/>
              </w:rPr>
              <w:fldChar w:fldCharType="separate"/>
            </w:r>
            <w:r w:rsidRPr="00134684">
              <w:rPr>
                <w:rFonts w:asciiTheme="majorBidi" w:hAnsiTheme="majorBidi" w:cstheme="majorBidi"/>
                <w:sz w:val="14"/>
              </w:rPr>
              <w:t>[14]</w:t>
            </w:r>
            <w:r w:rsidRPr="00134684">
              <w:rPr>
                <w:rFonts w:asciiTheme="majorBidi" w:hAnsiTheme="majorBidi" w:cstheme="majorBidi"/>
                <w:sz w:val="14"/>
                <w:szCs w:val="14"/>
              </w:rPr>
              <w:fldChar w:fldCharType="end"/>
            </w:r>
            <w:r w:rsidRPr="00134684">
              <w:rPr>
                <w:rFonts w:asciiTheme="majorBidi" w:hAnsiTheme="majorBidi" w:cstheme="majorBidi"/>
                <w:sz w:val="16"/>
                <w:szCs w:val="16"/>
              </w:rPr>
              <w:t>: from Table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08713A73" w14:textId="19A046C6" w:rsidR="00600250" w:rsidRPr="00134684" w:rsidRDefault="00346CE8" w:rsidP="00346CE8">
            <w:pPr>
              <w:jc w:val="center"/>
              <w:rPr>
                <w:rFonts w:asciiTheme="majorBidi" w:hAnsiTheme="majorBidi" w:cstheme="majorBidi"/>
                <w:sz w:val="16"/>
                <w:szCs w:val="16"/>
              </w:rPr>
            </w:pPr>
            <w:r w:rsidRPr="00134684">
              <w:rPr>
                <w:rFonts w:asciiTheme="majorBidi" w:hAnsiTheme="majorBidi" w:cstheme="majorBidi"/>
                <w:sz w:val="16"/>
                <w:szCs w:val="16"/>
              </w:rPr>
              <w:t>665.53</w:t>
            </w:r>
          </w:p>
        </w:tc>
        <w:tc>
          <w:tcPr>
            <w:tcW w:w="0" w:type="auto"/>
            <w:tcBorders>
              <w:top w:val="single" w:sz="4" w:space="0" w:color="auto"/>
              <w:left w:val="single" w:sz="4" w:space="0" w:color="auto"/>
              <w:bottom w:val="single" w:sz="4" w:space="0" w:color="auto"/>
              <w:right w:val="single" w:sz="4" w:space="0" w:color="auto"/>
            </w:tcBorders>
            <w:vAlign w:val="center"/>
            <w:hideMark/>
          </w:tcPr>
          <w:p w14:paraId="7ADC0033" w14:textId="715DAC03" w:rsidR="00600250" w:rsidRPr="00134684" w:rsidRDefault="00346CE8" w:rsidP="00346CE8">
            <w:pPr>
              <w:jc w:val="center"/>
              <w:rPr>
                <w:rFonts w:asciiTheme="majorBidi" w:hAnsiTheme="majorBidi" w:cstheme="majorBidi"/>
                <w:sz w:val="16"/>
                <w:szCs w:val="16"/>
                <w:rtl/>
              </w:rPr>
            </w:pPr>
            <w:r w:rsidRPr="00134684">
              <w:rPr>
                <w:rFonts w:asciiTheme="majorBidi" w:hAnsiTheme="majorBidi" w:cstheme="majorBidi"/>
                <w:sz w:val="16"/>
                <w:szCs w:val="16"/>
              </w:rPr>
              <w:t>556.24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500AE18" w14:textId="5B989A9F" w:rsidR="00600250" w:rsidRPr="00134684" w:rsidRDefault="00346CE8" w:rsidP="00346CE8">
            <w:pPr>
              <w:jc w:val="center"/>
              <w:rPr>
                <w:rFonts w:asciiTheme="majorBidi" w:hAnsiTheme="majorBidi" w:cstheme="majorBidi"/>
                <w:sz w:val="16"/>
                <w:szCs w:val="16"/>
              </w:rPr>
            </w:pPr>
            <w:r w:rsidRPr="00134684">
              <w:rPr>
                <w:rFonts w:asciiTheme="majorBidi" w:hAnsiTheme="majorBidi" w:cstheme="majorBidi"/>
                <w:sz w:val="16"/>
                <w:szCs w:val="16"/>
              </w:rPr>
              <w:t>4749.6</w:t>
            </w:r>
          </w:p>
        </w:tc>
        <w:tc>
          <w:tcPr>
            <w:tcW w:w="0" w:type="auto"/>
            <w:tcBorders>
              <w:top w:val="single" w:sz="4" w:space="0" w:color="auto"/>
              <w:left w:val="single" w:sz="4" w:space="0" w:color="auto"/>
              <w:bottom w:val="single" w:sz="4" w:space="0" w:color="auto"/>
              <w:right w:val="single" w:sz="4" w:space="0" w:color="auto"/>
            </w:tcBorders>
            <w:vAlign w:val="center"/>
            <w:hideMark/>
          </w:tcPr>
          <w:p w14:paraId="6623BB70" w14:textId="0844FE8F" w:rsidR="00600250" w:rsidRPr="00134684" w:rsidRDefault="00346CE8" w:rsidP="00346CE8">
            <w:pPr>
              <w:jc w:val="center"/>
              <w:rPr>
                <w:rFonts w:asciiTheme="majorBidi" w:hAnsiTheme="majorBidi" w:cstheme="majorBidi"/>
                <w:sz w:val="16"/>
                <w:szCs w:val="16"/>
                <w:rtl/>
              </w:rPr>
            </w:pPr>
            <w:r w:rsidRPr="00134684">
              <w:rPr>
                <w:rFonts w:asciiTheme="majorBidi" w:hAnsiTheme="majorBidi" w:cstheme="majorBidi"/>
                <w:sz w:val="16"/>
                <w:szCs w:val="16"/>
              </w:rPr>
              <w:t>8233.4</w:t>
            </w:r>
          </w:p>
        </w:tc>
      </w:tr>
      <w:tr w:rsidR="00B42D66" w:rsidRPr="00134684" w14:paraId="4DCF5AC2" w14:textId="77777777" w:rsidTr="00DF3C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646B498" w14:textId="2361CB11" w:rsidR="00600250" w:rsidRPr="00134684" w:rsidRDefault="00346CE8" w:rsidP="00346CE8">
            <w:pPr>
              <w:jc w:val="center"/>
              <w:rPr>
                <w:rFonts w:asciiTheme="majorBidi" w:hAnsiTheme="majorBidi" w:cstheme="majorBidi"/>
                <w:sz w:val="16"/>
                <w:szCs w:val="16"/>
              </w:rPr>
            </w:pPr>
            <w:bookmarkStart w:id="120" w:name="OLE_LINK47"/>
            <w:r w:rsidRPr="00134684">
              <w:rPr>
                <w:rFonts w:asciiTheme="majorBidi" w:hAnsiTheme="majorBidi" w:cstheme="majorBidi"/>
                <w:sz w:val="16"/>
                <w:szCs w:val="16"/>
              </w:rPr>
              <w:t>Homogeneous half-space in this study: from the numerical model (Fig. 3)</w:t>
            </w:r>
            <w:bookmarkEnd w:id="120"/>
          </w:p>
        </w:tc>
        <w:tc>
          <w:tcPr>
            <w:tcW w:w="0" w:type="auto"/>
            <w:tcBorders>
              <w:top w:val="single" w:sz="4" w:space="0" w:color="auto"/>
              <w:left w:val="single" w:sz="4" w:space="0" w:color="auto"/>
              <w:bottom w:val="single" w:sz="4" w:space="0" w:color="auto"/>
              <w:right w:val="single" w:sz="4" w:space="0" w:color="auto"/>
            </w:tcBorders>
            <w:vAlign w:val="center"/>
            <w:hideMark/>
          </w:tcPr>
          <w:p w14:paraId="118B317E" w14:textId="003AA28D" w:rsidR="00600250" w:rsidRPr="00134684" w:rsidRDefault="00346CE8" w:rsidP="00346CE8">
            <w:pPr>
              <w:jc w:val="center"/>
              <w:rPr>
                <w:rFonts w:asciiTheme="majorBidi" w:hAnsiTheme="majorBidi" w:cstheme="majorBidi"/>
                <w:sz w:val="16"/>
                <w:szCs w:val="16"/>
              </w:rPr>
            </w:pPr>
            <w:r w:rsidRPr="00134684">
              <w:rPr>
                <w:rFonts w:asciiTheme="majorBidi" w:hAnsiTheme="majorBidi" w:cstheme="majorBidi"/>
                <w:sz w:val="16"/>
                <w:szCs w:val="16"/>
              </w:rPr>
              <w:t>692.15</w:t>
            </w:r>
          </w:p>
        </w:tc>
        <w:tc>
          <w:tcPr>
            <w:tcW w:w="0" w:type="auto"/>
            <w:tcBorders>
              <w:top w:val="single" w:sz="4" w:space="0" w:color="auto"/>
              <w:left w:val="single" w:sz="4" w:space="0" w:color="auto"/>
              <w:bottom w:val="single" w:sz="4" w:space="0" w:color="auto"/>
              <w:right w:val="single" w:sz="4" w:space="0" w:color="auto"/>
            </w:tcBorders>
            <w:vAlign w:val="center"/>
            <w:hideMark/>
          </w:tcPr>
          <w:p w14:paraId="23F6756F" w14:textId="1AAD2096" w:rsidR="00600250" w:rsidRPr="00134684" w:rsidRDefault="00346CE8" w:rsidP="00346CE8">
            <w:pPr>
              <w:jc w:val="center"/>
              <w:rPr>
                <w:rFonts w:asciiTheme="majorBidi" w:hAnsiTheme="majorBidi" w:cstheme="majorBidi"/>
                <w:sz w:val="16"/>
                <w:szCs w:val="16"/>
                <w:rtl/>
              </w:rPr>
            </w:pPr>
            <w:r w:rsidRPr="00134684">
              <w:rPr>
                <w:rFonts w:asciiTheme="majorBidi" w:hAnsiTheme="majorBidi" w:cstheme="majorBidi"/>
                <w:sz w:val="16"/>
                <w:szCs w:val="16"/>
              </w:rPr>
              <w:t>520.94</w:t>
            </w:r>
          </w:p>
        </w:tc>
        <w:tc>
          <w:tcPr>
            <w:tcW w:w="0" w:type="auto"/>
            <w:tcBorders>
              <w:top w:val="single" w:sz="4" w:space="0" w:color="auto"/>
              <w:left w:val="single" w:sz="4" w:space="0" w:color="auto"/>
              <w:bottom w:val="single" w:sz="4" w:space="0" w:color="auto"/>
              <w:right w:val="single" w:sz="4" w:space="0" w:color="auto"/>
            </w:tcBorders>
            <w:vAlign w:val="center"/>
            <w:hideMark/>
          </w:tcPr>
          <w:p w14:paraId="4103E1D1" w14:textId="01F7715F" w:rsidR="00600250" w:rsidRPr="00134684" w:rsidRDefault="00346CE8" w:rsidP="00346CE8">
            <w:pPr>
              <w:jc w:val="center"/>
              <w:rPr>
                <w:rFonts w:asciiTheme="majorBidi" w:hAnsiTheme="majorBidi" w:cstheme="majorBidi"/>
                <w:sz w:val="16"/>
                <w:szCs w:val="16"/>
                <w:rtl/>
              </w:rPr>
            </w:pPr>
            <w:r w:rsidRPr="00134684">
              <w:rPr>
                <w:rFonts w:asciiTheme="majorBidi" w:hAnsiTheme="majorBidi" w:cstheme="majorBidi"/>
                <w:sz w:val="16"/>
                <w:szCs w:val="16"/>
              </w:rPr>
              <w:t>4607.1</w:t>
            </w:r>
          </w:p>
        </w:tc>
        <w:tc>
          <w:tcPr>
            <w:tcW w:w="0" w:type="auto"/>
            <w:tcBorders>
              <w:top w:val="single" w:sz="4" w:space="0" w:color="auto"/>
              <w:left w:val="single" w:sz="4" w:space="0" w:color="auto"/>
              <w:bottom w:val="single" w:sz="4" w:space="0" w:color="auto"/>
              <w:right w:val="single" w:sz="4" w:space="0" w:color="auto"/>
            </w:tcBorders>
            <w:vAlign w:val="center"/>
            <w:hideMark/>
          </w:tcPr>
          <w:p w14:paraId="4CFAD522" w14:textId="029CDB1F" w:rsidR="00600250" w:rsidRPr="00134684" w:rsidRDefault="00346CE8" w:rsidP="00346CE8">
            <w:pPr>
              <w:jc w:val="center"/>
              <w:rPr>
                <w:rFonts w:asciiTheme="majorBidi" w:hAnsiTheme="majorBidi" w:cstheme="majorBidi"/>
                <w:sz w:val="16"/>
                <w:szCs w:val="16"/>
                <w:rtl/>
              </w:rPr>
            </w:pPr>
            <w:r w:rsidRPr="00134684">
              <w:rPr>
                <w:rFonts w:asciiTheme="majorBidi" w:hAnsiTheme="majorBidi" w:cstheme="majorBidi"/>
                <w:sz w:val="16"/>
                <w:szCs w:val="16"/>
              </w:rPr>
              <w:t>9138.8</w:t>
            </w:r>
          </w:p>
        </w:tc>
      </w:tr>
      <w:tr w:rsidR="00B42D66" w:rsidRPr="00134684" w14:paraId="0C4EC7A2" w14:textId="77777777" w:rsidTr="00DF3C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6D9A36A" w14:textId="735C9C03" w:rsidR="00600250" w:rsidRPr="00134684" w:rsidRDefault="00346CE8" w:rsidP="00346CE8">
            <w:pPr>
              <w:jc w:val="center"/>
              <w:rPr>
                <w:rFonts w:asciiTheme="majorBidi" w:hAnsiTheme="majorBidi" w:cstheme="majorBidi"/>
                <w:sz w:val="16"/>
                <w:szCs w:val="16"/>
                <w:rtl/>
              </w:rPr>
            </w:pPr>
            <w:r w:rsidRPr="00134684">
              <w:rPr>
                <w:rFonts w:asciiTheme="majorBidi" w:hAnsiTheme="majorBidi" w:cstheme="majorBidi"/>
                <w:sz w:val="16"/>
                <w:szCs w:val="16"/>
              </w:rPr>
              <w:t>Inhomogeneous half-space in this study: from the numerical model (Fig. 3)</w:t>
            </w:r>
          </w:p>
        </w:tc>
        <w:tc>
          <w:tcPr>
            <w:tcW w:w="0" w:type="auto"/>
            <w:tcBorders>
              <w:top w:val="single" w:sz="4" w:space="0" w:color="auto"/>
              <w:left w:val="single" w:sz="4" w:space="0" w:color="auto"/>
              <w:bottom w:val="single" w:sz="4" w:space="0" w:color="auto"/>
              <w:right w:val="single" w:sz="4" w:space="0" w:color="auto"/>
            </w:tcBorders>
            <w:vAlign w:val="center"/>
            <w:hideMark/>
          </w:tcPr>
          <w:p w14:paraId="065ED24F" w14:textId="714D12E4" w:rsidR="00600250" w:rsidRPr="00134684" w:rsidRDefault="00346CE8" w:rsidP="00346CE8">
            <w:pPr>
              <w:jc w:val="center"/>
              <w:rPr>
                <w:rFonts w:asciiTheme="majorBidi" w:hAnsiTheme="majorBidi" w:cstheme="majorBidi"/>
                <w:sz w:val="16"/>
                <w:szCs w:val="16"/>
              </w:rPr>
            </w:pPr>
            <w:r w:rsidRPr="00134684">
              <w:rPr>
                <w:rFonts w:asciiTheme="majorBidi" w:hAnsiTheme="majorBidi" w:cstheme="majorBidi"/>
                <w:sz w:val="16"/>
                <w:szCs w:val="16"/>
              </w:rPr>
              <w:t>395.6</w:t>
            </w:r>
          </w:p>
        </w:tc>
        <w:tc>
          <w:tcPr>
            <w:tcW w:w="0" w:type="auto"/>
            <w:tcBorders>
              <w:top w:val="single" w:sz="4" w:space="0" w:color="auto"/>
              <w:left w:val="single" w:sz="4" w:space="0" w:color="auto"/>
              <w:bottom w:val="single" w:sz="4" w:space="0" w:color="auto"/>
              <w:right w:val="single" w:sz="4" w:space="0" w:color="auto"/>
            </w:tcBorders>
            <w:vAlign w:val="center"/>
            <w:hideMark/>
          </w:tcPr>
          <w:p w14:paraId="7EB6C808" w14:textId="79322A12" w:rsidR="00600250" w:rsidRPr="00134684" w:rsidRDefault="00346CE8" w:rsidP="00346CE8">
            <w:pPr>
              <w:jc w:val="center"/>
              <w:rPr>
                <w:rFonts w:asciiTheme="majorBidi" w:hAnsiTheme="majorBidi" w:cstheme="majorBidi"/>
                <w:sz w:val="16"/>
                <w:szCs w:val="16"/>
              </w:rPr>
            </w:pPr>
            <w:r w:rsidRPr="00134684">
              <w:rPr>
                <w:rFonts w:asciiTheme="majorBidi" w:hAnsiTheme="majorBidi" w:cstheme="majorBidi"/>
                <w:sz w:val="16"/>
                <w:szCs w:val="16"/>
              </w:rPr>
              <w:t>288.4</w:t>
            </w:r>
          </w:p>
        </w:tc>
        <w:tc>
          <w:tcPr>
            <w:tcW w:w="0" w:type="auto"/>
            <w:tcBorders>
              <w:top w:val="single" w:sz="4" w:space="0" w:color="auto"/>
              <w:left w:val="single" w:sz="4" w:space="0" w:color="auto"/>
              <w:bottom w:val="single" w:sz="4" w:space="0" w:color="auto"/>
              <w:right w:val="single" w:sz="4" w:space="0" w:color="auto"/>
            </w:tcBorders>
            <w:vAlign w:val="center"/>
            <w:hideMark/>
          </w:tcPr>
          <w:p w14:paraId="4524E8F8" w14:textId="6F254773" w:rsidR="00600250" w:rsidRPr="00134684" w:rsidRDefault="00346CE8" w:rsidP="00346CE8">
            <w:pPr>
              <w:jc w:val="center"/>
              <w:rPr>
                <w:rFonts w:asciiTheme="majorBidi" w:hAnsiTheme="majorBidi" w:cstheme="majorBidi"/>
                <w:sz w:val="16"/>
                <w:szCs w:val="16"/>
              </w:rPr>
            </w:pPr>
            <w:r w:rsidRPr="00134684">
              <w:rPr>
                <w:rFonts w:asciiTheme="majorBidi" w:hAnsiTheme="majorBidi" w:cstheme="majorBidi"/>
                <w:sz w:val="16"/>
                <w:szCs w:val="16"/>
              </w:rPr>
              <w:t>1322.9</w:t>
            </w:r>
          </w:p>
        </w:tc>
        <w:tc>
          <w:tcPr>
            <w:tcW w:w="0" w:type="auto"/>
            <w:tcBorders>
              <w:top w:val="single" w:sz="4" w:space="0" w:color="auto"/>
              <w:left w:val="single" w:sz="4" w:space="0" w:color="auto"/>
              <w:bottom w:val="single" w:sz="4" w:space="0" w:color="auto"/>
              <w:right w:val="single" w:sz="4" w:space="0" w:color="auto"/>
            </w:tcBorders>
            <w:vAlign w:val="center"/>
            <w:hideMark/>
          </w:tcPr>
          <w:p w14:paraId="340A5AEB" w14:textId="67333FBA" w:rsidR="00600250" w:rsidRPr="00134684" w:rsidRDefault="00346CE8" w:rsidP="00346CE8">
            <w:pPr>
              <w:jc w:val="center"/>
              <w:rPr>
                <w:rFonts w:asciiTheme="majorBidi" w:hAnsiTheme="majorBidi" w:cstheme="majorBidi"/>
                <w:sz w:val="16"/>
                <w:szCs w:val="16"/>
                <w:rtl/>
              </w:rPr>
            </w:pPr>
            <w:r w:rsidRPr="00134684">
              <w:rPr>
                <w:rFonts w:asciiTheme="majorBidi" w:hAnsiTheme="majorBidi" w:cstheme="majorBidi"/>
                <w:sz w:val="16"/>
                <w:szCs w:val="16"/>
              </w:rPr>
              <w:t>2968.6</w:t>
            </w:r>
          </w:p>
        </w:tc>
        <w:bookmarkEnd w:id="114"/>
      </w:tr>
    </w:tbl>
    <w:p w14:paraId="38239559" w14:textId="43B57DCE" w:rsidR="004A44EA" w:rsidRPr="00134684" w:rsidRDefault="007E0144" w:rsidP="00902BC9">
      <w:pPr>
        <w:widowControl w:val="0"/>
        <w:bidi/>
        <w:ind w:firstLine="284"/>
        <w:jc w:val="both"/>
        <w:rPr>
          <w:rFonts w:asciiTheme="majorHAnsi" w:hAnsiTheme="majorHAnsi" w:cs="B Lotus"/>
          <w:sz w:val="22"/>
          <w:szCs w:val="22"/>
          <w:rtl/>
        </w:rPr>
        <w:sectPr w:rsidR="004A44EA" w:rsidRPr="00134684" w:rsidSect="00301441">
          <w:type w:val="continuous"/>
          <w:pgSz w:w="11906" w:h="16838"/>
          <w:pgMar w:top="1418" w:right="1418" w:bottom="1418" w:left="1418" w:header="709" w:footer="709" w:gutter="0"/>
          <w:pgNumType w:start="6"/>
          <w:cols w:num="2" w:space="561"/>
          <w:titlePg/>
          <w:bidi/>
          <w:docGrid w:linePitch="360"/>
        </w:sectPr>
      </w:pPr>
      <w:r w:rsidRPr="00134684">
        <w:rPr>
          <w:rFonts w:asciiTheme="majorHAnsi" w:hAnsiTheme="majorHAnsi" w:cs="B Lotus" w:hint="cs"/>
          <w:sz w:val="22"/>
          <w:szCs w:val="22"/>
          <w:rtl/>
        </w:rPr>
        <w:t xml:space="preserve">ج) </w:t>
      </w:r>
      <w:r w:rsidR="006F08E4" w:rsidRPr="00134684">
        <w:rPr>
          <w:rFonts w:asciiTheme="majorHAnsi" w:hAnsiTheme="majorHAnsi" w:cs="B Lotus" w:hint="cs"/>
          <w:sz w:val="22"/>
          <w:szCs w:val="22"/>
          <w:rtl/>
        </w:rPr>
        <w:t>شکل 6 میرایی هندسی میراگرهای متصل به پی (بخش موهومی امپدانس) واقع برخاک</w:t>
      </w:r>
      <w:r w:rsidR="006F08E4" w:rsidRPr="00134684">
        <w:rPr>
          <w:rFonts w:asciiTheme="majorHAnsi" w:hAnsiTheme="majorHAnsi" w:cs="B Lotus" w:hint="cs"/>
          <w:sz w:val="22"/>
          <w:szCs w:val="22"/>
          <w:rtl/>
        </w:rPr>
        <w:softHyphen/>
        <w:t>های همگن و ناهمگن را برای دانسیته</w:t>
      </w:r>
      <w:r w:rsidR="006F08E4" w:rsidRPr="00134684">
        <w:rPr>
          <w:rFonts w:asciiTheme="majorHAnsi" w:hAnsiTheme="majorHAnsi" w:cs="B Lotus" w:hint="cs"/>
          <w:sz w:val="22"/>
          <w:szCs w:val="22"/>
          <w:rtl/>
        </w:rPr>
        <w:softHyphen/>
        <w:t>های نسبی مختلف خاک مقایسه می</w:t>
      </w:r>
      <w:r w:rsidR="006F08E4" w:rsidRPr="00134684">
        <w:rPr>
          <w:rFonts w:asciiTheme="majorHAnsi" w:hAnsiTheme="majorHAnsi" w:cs="B Lotus" w:hint="cs"/>
          <w:sz w:val="22"/>
          <w:szCs w:val="22"/>
          <w:rtl/>
        </w:rPr>
        <w:softHyphen/>
        <w:t>کند. همان طور که مشاهده می</w:t>
      </w:r>
      <w:r w:rsidR="006F08E4" w:rsidRPr="00134684">
        <w:rPr>
          <w:rFonts w:asciiTheme="majorHAnsi" w:hAnsiTheme="majorHAnsi" w:cs="B Lotus" w:hint="cs"/>
          <w:sz w:val="22"/>
          <w:szCs w:val="22"/>
          <w:rtl/>
        </w:rPr>
        <w:softHyphen/>
        <w:t xml:space="preserve">گردد، تغییرات مدول برشی خاک با عمق </w:t>
      </w:r>
      <w:r w:rsidR="00C5555C" w:rsidRPr="00134684">
        <w:rPr>
          <w:rFonts w:asciiTheme="majorHAnsi" w:hAnsiTheme="majorHAnsi" w:cs="B Lotus" w:hint="cs"/>
          <w:sz w:val="22"/>
          <w:szCs w:val="22"/>
          <w:rtl/>
        </w:rPr>
        <w:t>ا</w:t>
      </w:r>
      <w:r w:rsidR="006F08E4" w:rsidRPr="00134684">
        <w:rPr>
          <w:rFonts w:asciiTheme="majorHAnsi" w:hAnsiTheme="majorHAnsi" w:cs="B Lotus" w:hint="cs"/>
          <w:sz w:val="22"/>
          <w:szCs w:val="22"/>
          <w:rtl/>
        </w:rPr>
        <w:t>ثرات قابل توجهی بر روند پاسخ دینامیکی پی</w:t>
      </w:r>
      <w:r w:rsidR="006F08E4" w:rsidRPr="00134684">
        <w:rPr>
          <w:rFonts w:asciiTheme="majorHAnsi" w:hAnsiTheme="majorHAnsi" w:cs="B Lotus" w:hint="cs"/>
          <w:sz w:val="22"/>
          <w:szCs w:val="22"/>
          <w:rtl/>
        </w:rPr>
        <w:softHyphen/>
        <w:t>های سطحی داشته و با افزایش دانسیته نسبی خاک برای خاک</w:t>
      </w:r>
      <w:r w:rsidR="006F08E4" w:rsidRPr="00134684">
        <w:rPr>
          <w:rFonts w:asciiTheme="majorHAnsi" w:hAnsiTheme="majorHAnsi" w:cs="B Lotus" w:hint="cs"/>
          <w:sz w:val="22"/>
          <w:szCs w:val="22"/>
          <w:rtl/>
        </w:rPr>
        <w:softHyphen/>
        <w:t>های ناهمگن</w:t>
      </w:r>
      <w:r w:rsidR="00C5555C" w:rsidRPr="00134684">
        <w:rPr>
          <w:rFonts w:asciiTheme="majorHAnsi" w:hAnsiTheme="majorHAnsi" w:cs="B Lotus" w:hint="cs"/>
          <w:sz w:val="22"/>
          <w:szCs w:val="22"/>
          <w:rtl/>
        </w:rPr>
        <w:t>،</w:t>
      </w:r>
      <w:r w:rsidR="006F08E4" w:rsidRPr="00134684">
        <w:rPr>
          <w:rFonts w:asciiTheme="majorHAnsi" w:hAnsiTheme="majorHAnsi" w:cs="B Lotus" w:hint="cs"/>
          <w:sz w:val="22"/>
          <w:szCs w:val="22"/>
          <w:rtl/>
        </w:rPr>
        <w:t xml:space="preserve"> مقادیر امپدانس کاهش می</w:t>
      </w:r>
      <w:r w:rsidR="006F08E4" w:rsidRPr="00134684">
        <w:rPr>
          <w:rFonts w:asciiTheme="majorHAnsi" w:hAnsiTheme="majorHAnsi" w:cs="B Lotus" w:hint="cs"/>
          <w:sz w:val="22"/>
          <w:szCs w:val="22"/>
          <w:rtl/>
        </w:rPr>
        <w:softHyphen/>
        <w:t>یابد. در ترازهای فرکانسی پایین و متوسط، ضرایب میرایی تشعشعی (هندسی) برای خاک</w:t>
      </w:r>
      <w:r w:rsidR="006F08E4" w:rsidRPr="00134684">
        <w:rPr>
          <w:rFonts w:asciiTheme="majorHAnsi" w:hAnsiTheme="majorHAnsi" w:cs="B Lotus" w:hint="cs"/>
          <w:sz w:val="22"/>
          <w:szCs w:val="22"/>
          <w:rtl/>
        </w:rPr>
        <w:softHyphen/>
        <w:t>های غیرهمگن از خاک</w:t>
      </w:r>
      <w:r w:rsidR="006F08E4" w:rsidRPr="00134684">
        <w:rPr>
          <w:rFonts w:asciiTheme="majorHAnsi" w:hAnsiTheme="majorHAnsi" w:cs="B Lotus" w:hint="cs"/>
          <w:sz w:val="22"/>
          <w:szCs w:val="22"/>
          <w:rtl/>
        </w:rPr>
        <w:softHyphen/>
        <w:t>های همگن کمتر است. دلیل این امر در ادامه بیان می</w:t>
      </w:r>
      <w:r w:rsidR="006F08E4" w:rsidRPr="00134684">
        <w:rPr>
          <w:rFonts w:asciiTheme="majorHAnsi" w:hAnsiTheme="majorHAnsi" w:cs="B Lotus" w:hint="cs"/>
          <w:sz w:val="22"/>
          <w:szCs w:val="22"/>
          <w:rtl/>
        </w:rPr>
        <w:softHyphen/>
        <w:t>گردد: با ارتعاش پی، امواج در برخورد با لایه</w:t>
      </w:r>
      <w:r w:rsidR="006F08E4" w:rsidRPr="00134684">
        <w:rPr>
          <w:rFonts w:asciiTheme="majorHAnsi" w:hAnsiTheme="majorHAnsi" w:cs="B Lotus" w:hint="cs"/>
          <w:sz w:val="22"/>
          <w:szCs w:val="22"/>
          <w:rtl/>
        </w:rPr>
        <w:softHyphen/>
        <w:t>های مختلف خاک منعکس و منکسر شده و بخشی از انرژی لرزه</w:t>
      </w:r>
      <w:r w:rsidR="006F08E4" w:rsidRPr="00134684">
        <w:rPr>
          <w:rFonts w:asciiTheme="majorHAnsi" w:hAnsiTheme="majorHAnsi" w:cs="B Lotus" w:hint="cs"/>
          <w:sz w:val="22"/>
          <w:szCs w:val="22"/>
          <w:rtl/>
        </w:rPr>
        <w:softHyphen/>
        <w:t>ای وارد</w:t>
      </w:r>
      <w:r w:rsidR="00C5555C" w:rsidRPr="00134684">
        <w:rPr>
          <w:rFonts w:asciiTheme="majorHAnsi" w:hAnsiTheme="majorHAnsi" w:cs="B Lotus" w:hint="cs"/>
          <w:sz w:val="22"/>
          <w:szCs w:val="22"/>
          <w:rtl/>
        </w:rPr>
        <w:t>ِ</w:t>
      </w:r>
      <w:r w:rsidR="006F08E4" w:rsidRPr="00134684">
        <w:rPr>
          <w:rFonts w:asciiTheme="majorHAnsi" w:hAnsiTheme="majorHAnsi" w:cs="B Lotus" w:hint="cs"/>
          <w:sz w:val="22"/>
          <w:szCs w:val="22"/>
          <w:rtl/>
        </w:rPr>
        <w:t xml:space="preserve"> اعماق خاک شده (انرژی مستهلک شده) و بخشی از آن به طرف پی در جهت بالا بازتاب می</w:t>
      </w:r>
      <w:r w:rsidR="006F08E4" w:rsidRPr="00134684">
        <w:rPr>
          <w:rFonts w:asciiTheme="majorHAnsi" w:hAnsiTheme="majorHAnsi" w:cs="B Lotus" w:hint="cs"/>
          <w:sz w:val="22"/>
          <w:szCs w:val="22"/>
          <w:rtl/>
        </w:rPr>
        <w:softHyphen/>
        <w:t>کند (انرژی ذخیره شده). از آنجایی که اختلاف بین سرعت موج برشی و چگالی لایه</w:t>
      </w:r>
      <w:r w:rsidR="006F08E4" w:rsidRPr="00134684">
        <w:rPr>
          <w:rFonts w:asciiTheme="majorHAnsi" w:hAnsiTheme="majorHAnsi" w:cs="B Lotus" w:hint="cs"/>
          <w:sz w:val="22"/>
          <w:szCs w:val="22"/>
          <w:rtl/>
        </w:rPr>
        <w:softHyphen/>
        <w:t>های خاک باعث بازتاب امواج می</w:t>
      </w:r>
      <w:r w:rsidR="006F08E4" w:rsidRPr="00134684">
        <w:rPr>
          <w:rFonts w:asciiTheme="majorHAnsi" w:hAnsiTheme="majorHAnsi" w:cs="B Lotus" w:hint="cs"/>
          <w:sz w:val="22"/>
          <w:szCs w:val="22"/>
          <w:rtl/>
        </w:rPr>
        <w:softHyphen/>
        <w:t>گردد، انعکاس امواج در خاک</w:t>
      </w:r>
      <w:r w:rsidR="006F08E4" w:rsidRPr="00134684">
        <w:rPr>
          <w:rFonts w:asciiTheme="majorHAnsi" w:hAnsiTheme="majorHAnsi" w:cs="B Lotus" w:hint="cs"/>
          <w:sz w:val="22"/>
          <w:szCs w:val="22"/>
          <w:rtl/>
        </w:rPr>
        <w:softHyphen/>
        <w:t>های ناهمگن بسیار بیشتر از خاک</w:t>
      </w:r>
      <w:r w:rsidR="006F08E4" w:rsidRPr="00134684">
        <w:rPr>
          <w:rFonts w:asciiTheme="majorHAnsi" w:hAnsiTheme="majorHAnsi" w:cs="B Lotus" w:hint="cs"/>
          <w:sz w:val="22"/>
          <w:szCs w:val="22"/>
          <w:rtl/>
        </w:rPr>
        <w:softHyphen/>
        <w:t>های همگن است. بنابراین</w:t>
      </w:r>
      <w:r w:rsidR="00C5555C" w:rsidRPr="00134684">
        <w:rPr>
          <w:rFonts w:asciiTheme="majorHAnsi" w:hAnsiTheme="majorHAnsi" w:cs="B Lotus" w:hint="cs"/>
          <w:sz w:val="22"/>
          <w:szCs w:val="22"/>
          <w:rtl/>
        </w:rPr>
        <w:t>،</w:t>
      </w:r>
      <w:r w:rsidR="006F08E4" w:rsidRPr="00134684">
        <w:rPr>
          <w:rFonts w:asciiTheme="majorHAnsi" w:hAnsiTheme="majorHAnsi" w:cs="B Lotus" w:hint="cs"/>
          <w:sz w:val="22"/>
          <w:szCs w:val="22"/>
          <w:rtl/>
        </w:rPr>
        <w:t xml:space="preserve"> در خاک</w:t>
      </w:r>
      <w:r w:rsidR="006F08E4" w:rsidRPr="00134684">
        <w:rPr>
          <w:rFonts w:asciiTheme="majorHAnsi" w:hAnsiTheme="majorHAnsi" w:cs="B Lotus" w:hint="cs"/>
          <w:sz w:val="22"/>
          <w:szCs w:val="22"/>
          <w:rtl/>
        </w:rPr>
        <w:softHyphen/>
        <w:t>های ناهمگن، بخش زیادی از انرژی لرزه</w:t>
      </w:r>
      <w:r w:rsidR="006F08E4" w:rsidRPr="00134684">
        <w:rPr>
          <w:rFonts w:asciiTheme="majorHAnsi" w:hAnsiTheme="majorHAnsi" w:cs="B Lotus" w:hint="cs"/>
          <w:sz w:val="22"/>
          <w:szCs w:val="22"/>
          <w:rtl/>
        </w:rPr>
        <w:softHyphen/>
        <w:t>ای تولیدشده ناشی از ارتعاش پی، می</w:t>
      </w:r>
      <w:r w:rsidR="006F08E4" w:rsidRPr="00134684">
        <w:rPr>
          <w:rFonts w:asciiTheme="majorHAnsi" w:hAnsiTheme="majorHAnsi" w:cs="B Lotus" w:hint="cs"/>
          <w:sz w:val="22"/>
          <w:szCs w:val="22"/>
          <w:rtl/>
        </w:rPr>
        <w:softHyphen/>
        <w:t>تواند به دلیل تغییرات پیوسته سرعت موج برشی در عمق، به سمت بالا انعکاس پیدا کند. به عبارت دیگر، انرژی مستهلک شده در خاک غیرهمگن کمتر از خاک</w:t>
      </w:r>
      <w:r w:rsidR="006F08E4" w:rsidRPr="00134684">
        <w:rPr>
          <w:rFonts w:asciiTheme="majorHAnsi" w:hAnsiTheme="majorHAnsi" w:cs="B Lotus" w:hint="cs"/>
          <w:sz w:val="22"/>
          <w:szCs w:val="22"/>
          <w:rtl/>
        </w:rPr>
        <w:softHyphen/>
        <w:t xml:space="preserve">های همگن است. در ترازهای فرکانسی بالاتر از  </w:t>
      </w:r>
      <w:r w:rsidR="006F08E4" w:rsidRPr="00134684">
        <w:rPr>
          <w:rFonts w:asciiTheme="majorBidi" w:hAnsiTheme="majorBidi" w:cstheme="majorBidi"/>
          <w:sz w:val="18"/>
          <w:szCs w:val="18"/>
        </w:rPr>
        <w:t>Hz</w:t>
      </w:r>
      <w:r w:rsidR="006F08E4" w:rsidRPr="00134684">
        <w:rPr>
          <w:rFonts w:asciiTheme="majorHAnsi" w:hAnsiTheme="majorHAnsi" w:cs="B Lotus" w:hint="cs"/>
          <w:sz w:val="22"/>
          <w:szCs w:val="22"/>
          <w:rtl/>
        </w:rPr>
        <w:t xml:space="preserve"> 6، ضرایب دینامیکی میرایی هندسی برای خاک</w:t>
      </w:r>
      <w:r w:rsidR="006F08E4" w:rsidRPr="00134684">
        <w:rPr>
          <w:rFonts w:asciiTheme="majorHAnsi" w:hAnsiTheme="majorHAnsi" w:cs="B Lotus" w:hint="cs"/>
          <w:sz w:val="22"/>
          <w:szCs w:val="22"/>
          <w:rtl/>
        </w:rPr>
        <w:softHyphen/>
        <w:t>های همگن و غیرهمگن به هم نزدیک می</w:t>
      </w:r>
      <w:r w:rsidR="006F08E4" w:rsidRPr="00134684">
        <w:rPr>
          <w:rFonts w:asciiTheme="majorHAnsi" w:hAnsiTheme="majorHAnsi" w:cs="B Lotus" w:hint="cs"/>
          <w:sz w:val="22"/>
          <w:szCs w:val="22"/>
          <w:rtl/>
        </w:rPr>
        <w:softHyphen/>
        <w:t>شوند. این امر به طور کیفی با نتایج به دست آمده از مطالعات</w:t>
      </w:r>
      <w:r w:rsidR="00E81B0E" w:rsidRPr="00134684">
        <w:rPr>
          <w:rFonts w:asciiTheme="majorHAnsi" w:hAnsiTheme="majorHAnsi" w:cs="B Lotus" w:hint="cs"/>
          <w:sz w:val="22"/>
          <w:szCs w:val="22"/>
          <w:rtl/>
        </w:rPr>
        <w:t xml:space="preserve"> </w:t>
      </w:r>
      <w:r w:rsidR="00E81B0E" w:rsidRPr="00134684">
        <w:rPr>
          <w:rFonts w:asciiTheme="majorBidi" w:hAnsiTheme="majorBidi" w:cstheme="majorBidi"/>
          <w:sz w:val="18"/>
          <w:szCs w:val="18"/>
          <w:rtl/>
        </w:rPr>
        <w:fldChar w:fldCharType="begin"/>
      </w:r>
      <w:r w:rsidR="00902BC9" w:rsidRPr="00134684">
        <w:rPr>
          <w:rFonts w:asciiTheme="majorBidi" w:hAnsiTheme="majorBidi" w:cstheme="majorBidi"/>
          <w:sz w:val="18"/>
          <w:szCs w:val="18"/>
          <w:rtl/>
        </w:rPr>
        <w:instrText xml:space="preserve"> </w:instrText>
      </w:r>
      <w:r w:rsidR="00902BC9" w:rsidRPr="00134684">
        <w:rPr>
          <w:rFonts w:asciiTheme="majorBidi" w:hAnsiTheme="majorBidi" w:cstheme="majorBidi"/>
          <w:sz w:val="18"/>
          <w:szCs w:val="18"/>
        </w:rPr>
        <w:instrText>ADDIN ZOTERO_ITEM CSL_CITATION {"citationID":"lnrjtIXe","properties":{"formattedCitation":"[31,32]","plainCitation":"[31,32]","noteIndex":0},"citationItems":[{"id":899,"uris":["http://zotero.org/users/local/OWDx7WgM/items/BM6ZU64V"],"itemData":{"id":899</w:instrText>
      </w:r>
      <w:r w:rsidR="00902BC9" w:rsidRPr="00134684">
        <w:rPr>
          <w:rFonts w:asciiTheme="majorBidi" w:hAnsiTheme="majorBidi" w:cstheme="majorBidi"/>
          <w:sz w:val="18"/>
          <w:szCs w:val="18"/>
          <w:rtl/>
        </w:rPr>
        <w:instrText>,"</w:instrText>
      </w:r>
      <w:r w:rsidR="00902BC9" w:rsidRPr="00134684">
        <w:rPr>
          <w:rFonts w:asciiTheme="majorBidi" w:hAnsiTheme="majorBidi" w:cstheme="majorBidi"/>
          <w:sz w:val="18"/>
          <w:szCs w:val="18"/>
        </w:rPr>
        <w:instrText>type":"article-journal","abstract":"Abstract\n            A three‐dimensional formulation based on Green's functions of cylindrical loads in layered semi‐infinite media is employed to investigate the dynamic behaviour of piles in homogeneous and non‐homogeneous half spaces. The pile‐soil‐pile interaction taking place in pile groups is incorporated in the model. The results presented in this paper include the dynamic stiffnesses and dampings of single piles as well as those of representative 2 × 2 and 4</w:instrText>
      </w:r>
      <w:r w:rsidR="00902BC9" w:rsidRPr="00134684">
        <w:rPr>
          <w:rFonts w:asciiTheme="majorBidi" w:hAnsiTheme="majorBidi" w:cstheme="majorBidi"/>
          <w:sz w:val="18"/>
          <w:szCs w:val="18"/>
          <w:rtl/>
        </w:rPr>
        <w:instrText xml:space="preserve"> × 4 </w:instrText>
      </w:r>
      <w:r w:rsidR="00902BC9" w:rsidRPr="00134684">
        <w:rPr>
          <w:rFonts w:asciiTheme="majorBidi" w:hAnsiTheme="majorBidi" w:cstheme="majorBidi"/>
          <w:sz w:val="18"/>
          <w:szCs w:val="18"/>
        </w:rPr>
        <w:instrText>square pile groups in the soil media considered in this study. In addition, the distribution of forces applied on the pile cap among the individual piles in a group is investigated.","container-title":"Earthquake Engineering &amp; Structural Dynamics","DOI</w:instrText>
      </w:r>
      <w:r w:rsidR="00902BC9" w:rsidRPr="00134684">
        <w:rPr>
          <w:rFonts w:asciiTheme="majorBidi" w:hAnsiTheme="majorBidi" w:cstheme="majorBidi"/>
          <w:sz w:val="18"/>
          <w:szCs w:val="18"/>
          <w:rtl/>
        </w:rPr>
        <w:instrText>":"10.1002/</w:instrText>
      </w:r>
      <w:r w:rsidR="00902BC9" w:rsidRPr="00134684">
        <w:rPr>
          <w:rFonts w:asciiTheme="majorBidi" w:hAnsiTheme="majorBidi" w:cstheme="majorBidi"/>
          <w:sz w:val="18"/>
          <w:szCs w:val="18"/>
        </w:rPr>
        <w:instrText>eqe.4290230206","ISSN":"0098-8847, 1096-9845","issue":"2","journalAbbreviation":"Earthq Engng Struct Dyn","language":"en","license":"http://onlinelibrary.wiley.com/termsAndConditions#vor","page":"183-192","source":"DOI.org (Crossref)","title</w:instrText>
      </w:r>
      <w:r w:rsidR="00902BC9" w:rsidRPr="00134684">
        <w:rPr>
          <w:rFonts w:asciiTheme="majorBidi" w:hAnsiTheme="majorBidi" w:cstheme="majorBidi"/>
          <w:sz w:val="18"/>
          <w:szCs w:val="18"/>
          <w:rtl/>
        </w:rPr>
        <w:instrText>":"</w:instrText>
      </w:r>
      <w:r w:rsidR="00902BC9" w:rsidRPr="00134684">
        <w:rPr>
          <w:rFonts w:asciiTheme="majorBidi" w:hAnsiTheme="majorBidi" w:cstheme="majorBidi"/>
          <w:sz w:val="18"/>
          <w:szCs w:val="18"/>
        </w:rPr>
        <w:instrText>Dynamic behaviour of pile foundations in homogeneous and non‐homogeneous media","volume":"23","author":[{"family":"Miura","given":"Kenji"},{"family":"Kaynia","given":"Amir M."},{"family":"Masuda","given":"Kiyoshi"},{"family":"Kitamura","given":"Eiji"},{"family":"Seto","given":"Yutaka"}],"issued":{"date-parts":[["1994",2]]}}},{"id":900,"uris":["http://zotero.org/users/local/OWDx7WgM/items/QC9L4PAN"],"itemData":{"id":900,"type":"article-journal","container-title":"Journal of Geotechnical and Geoenvironmental Engineering","DOI":"10.1061/(ASCE)GT.1943-5606.0000829","ISSN":"1090-0241, 1943-5606","issue":"7","journalAbbreviation":"J. Geotech. Geoenviron. Eng.","language":"en","page":"1130-1139","source":"DOI.org (Crossref)","title":"Equivalent-Linear Dynamic Impedance Functions of Surface Foundations","volume":"139","author":[{"family":"Pitilakis","given":"Dimitris"},{"family":"Moderessi-Farahmand-Razavi","given":"Arezou"},{"family":"Clouteau","given":"Didier"}],"issued":{"date-parts</w:instrText>
      </w:r>
      <w:r w:rsidR="00902BC9" w:rsidRPr="00134684">
        <w:rPr>
          <w:rFonts w:asciiTheme="majorBidi" w:hAnsiTheme="majorBidi" w:cstheme="majorBidi"/>
          <w:sz w:val="18"/>
          <w:szCs w:val="18"/>
          <w:rtl/>
        </w:rPr>
        <w:instrText>":[["2013",7]]</w:instrText>
      </w:r>
      <w:r w:rsidR="00902BC9" w:rsidRPr="00134684">
        <w:rPr>
          <w:rFonts w:asciiTheme="majorBidi" w:hAnsiTheme="majorBidi" w:cstheme="majorBidi"/>
          <w:sz w:val="18"/>
          <w:szCs w:val="18"/>
        </w:rPr>
        <w:instrText>}}}],"schema</w:instrText>
      </w:r>
      <w:r w:rsidR="00902BC9" w:rsidRPr="00134684">
        <w:rPr>
          <w:rFonts w:asciiTheme="majorBidi" w:hAnsiTheme="majorBidi" w:cstheme="majorBidi"/>
          <w:sz w:val="18"/>
          <w:szCs w:val="18"/>
          <w:rtl/>
        </w:rPr>
        <w:instrText>":"</w:instrText>
      </w:r>
      <w:r w:rsidR="00902BC9" w:rsidRPr="00134684">
        <w:rPr>
          <w:rFonts w:asciiTheme="majorBidi" w:hAnsiTheme="majorBidi" w:cstheme="majorBidi"/>
          <w:sz w:val="18"/>
          <w:szCs w:val="18"/>
        </w:rPr>
        <w:instrText>https://github.com/citation-style-language/schema/raw/master/csl-citation.json</w:instrText>
      </w:r>
      <w:r w:rsidR="00902BC9" w:rsidRPr="00134684">
        <w:rPr>
          <w:rFonts w:asciiTheme="majorBidi" w:hAnsiTheme="majorBidi" w:cstheme="majorBidi"/>
          <w:sz w:val="18"/>
          <w:szCs w:val="18"/>
          <w:rtl/>
        </w:rPr>
        <w:instrText xml:space="preserve">"} </w:instrText>
      </w:r>
      <w:r w:rsidR="00E81B0E" w:rsidRPr="00134684">
        <w:rPr>
          <w:rFonts w:asciiTheme="majorBidi" w:hAnsiTheme="majorBidi" w:cstheme="majorBidi"/>
          <w:sz w:val="18"/>
          <w:szCs w:val="18"/>
          <w:rtl/>
        </w:rPr>
        <w:fldChar w:fldCharType="separate"/>
      </w:r>
      <w:r w:rsidR="00902BC9" w:rsidRPr="00134684">
        <w:rPr>
          <w:sz w:val="18"/>
        </w:rPr>
        <w:t>[31,32]</w:t>
      </w:r>
      <w:r w:rsidR="00E81B0E" w:rsidRPr="00134684">
        <w:rPr>
          <w:rFonts w:asciiTheme="majorBidi" w:hAnsiTheme="majorBidi" w:cstheme="majorBidi"/>
          <w:sz w:val="18"/>
          <w:szCs w:val="18"/>
          <w:rtl/>
        </w:rPr>
        <w:fldChar w:fldCharType="end"/>
      </w:r>
      <w:r w:rsidR="00E81B0E" w:rsidRPr="00134684">
        <w:rPr>
          <w:rFonts w:asciiTheme="majorHAnsi" w:hAnsiTheme="majorHAnsi" w:cs="B Lotus" w:hint="cs"/>
          <w:sz w:val="18"/>
          <w:szCs w:val="18"/>
          <w:rtl/>
        </w:rPr>
        <w:t xml:space="preserve"> </w:t>
      </w:r>
      <w:r w:rsidR="006F08E4" w:rsidRPr="00134684">
        <w:rPr>
          <w:rFonts w:asciiTheme="majorHAnsi" w:hAnsiTheme="majorHAnsi" w:cs="B Lotus" w:hint="cs"/>
          <w:sz w:val="22"/>
          <w:szCs w:val="22"/>
          <w:rtl/>
        </w:rPr>
        <w:t>سازگاری دارد.</w:t>
      </w:r>
      <w:r w:rsidRPr="00134684">
        <w:rPr>
          <w:rFonts w:asciiTheme="majorHAnsi" w:hAnsiTheme="majorHAnsi" w:cs="B Lotus" w:hint="cs"/>
          <w:sz w:val="22"/>
          <w:szCs w:val="22"/>
          <w:rtl/>
        </w:rPr>
        <w:t xml:space="preserve"> </w:t>
      </w:r>
    </w:p>
    <w:p w14:paraId="434F17D2" w14:textId="2B8B0EEE" w:rsidR="00600250" w:rsidRPr="00134684" w:rsidRDefault="00292508" w:rsidP="00292508">
      <w:pPr>
        <w:bidi/>
        <w:spacing w:before="240"/>
        <w:ind w:hanging="2"/>
        <w:jc w:val="center"/>
        <w:rPr>
          <w:rFonts w:asciiTheme="majorHAnsi" w:hAnsiTheme="majorHAnsi" w:cs="B Lotus"/>
          <w:sz w:val="22"/>
          <w:szCs w:val="22"/>
          <w:rtl/>
        </w:rPr>
      </w:pPr>
      <w:r w:rsidRPr="00134684">
        <w:rPr>
          <w:noProof/>
          <w:rtl/>
        </w:rPr>
        <w:lastRenderedPageBreak/>
        <w:drawing>
          <wp:inline distT="0" distB="0" distL="0" distR="0" wp14:anchorId="23DB22A7" wp14:editId="3B32AE92">
            <wp:extent cx="5400000" cy="114072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1140726"/>
                    </a:xfrm>
                    <a:prstGeom prst="rect">
                      <a:avLst/>
                    </a:prstGeom>
                    <a:noFill/>
                    <a:ln>
                      <a:noFill/>
                    </a:ln>
                  </pic:spPr>
                </pic:pic>
              </a:graphicData>
            </a:graphic>
          </wp:inline>
        </w:drawing>
      </w:r>
    </w:p>
    <w:p w14:paraId="4C51B79E" w14:textId="56CAE6D0" w:rsidR="00600250" w:rsidRPr="00134684" w:rsidRDefault="00600250" w:rsidP="00301441">
      <w:pPr>
        <w:bidi/>
        <w:ind w:hanging="2"/>
        <w:jc w:val="center"/>
        <w:rPr>
          <w:rFonts w:asciiTheme="majorHAnsi" w:hAnsiTheme="majorHAnsi" w:cs="B Lotus"/>
          <w:sz w:val="20"/>
          <w:szCs w:val="20"/>
          <w:rtl/>
        </w:rPr>
      </w:pPr>
      <w:bookmarkStart w:id="121" w:name="_Ref45294086"/>
      <w:r w:rsidRPr="00134684">
        <w:rPr>
          <w:rFonts w:asciiTheme="majorHAnsi" w:hAnsiTheme="majorHAnsi" w:cs="B Lotus" w:hint="cs"/>
          <w:b/>
          <w:bCs/>
          <w:sz w:val="20"/>
          <w:szCs w:val="20"/>
          <w:rtl/>
        </w:rPr>
        <w:t>شکل</w:t>
      </w:r>
      <w:bookmarkEnd w:id="121"/>
      <w:r w:rsidRPr="00134684">
        <w:rPr>
          <w:rFonts w:asciiTheme="majorHAnsi" w:hAnsiTheme="majorHAnsi" w:cs="B Lotus" w:hint="cs"/>
          <w:b/>
          <w:bCs/>
          <w:sz w:val="20"/>
          <w:szCs w:val="20"/>
          <w:rtl/>
        </w:rPr>
        <w:t xml:space="preserve"> </w:t>
      </w:r>
      <w:r w:rsidR="00E81B0E" w:rsidRPr="00134684">
        <w:rPr>
          <w:rFonts w:asciiTheme="majorHAnsi" w:hAnsiTheme="majorHAnsi" w:cs="B Lotus" w:hint="cs"/>
          <w:b/>
          <w:bCs/>
          <w:sz w:val="20"/>
          <w:szCs w:val="20"/>
          <w:rtl/>
        </w:rPr>
        <w:t>(5)</w:t>
      </w:r>
      <w:r w:rsidRPr="00134684">
        <w:rPr>
          <w:rFonts w:asciiTheme="majorHAnsi" w:hAnsiTheme="majorHAnsi" w:cs="B Lotus" w:hint="cs"/>
          <w:b/>
          <w:bCs/>
          <w:sz w:val="20"/>
          <w:szCs w:val="20"/>
          <w:rtl/>
        </w:rPr>
        <w:t xml:space="preserve"> </w:t>
      </w:r>
      <w:r w:rsidRPr="00134684">
        <w:rPr>
          <w:rFonts w:asciiTheme="majorHAnsi" w:hAnsiTheme="majorHAnsi" w:cs="B Lotus" w:hint="cs"/>
          <w:sz w:val="20"/>
          <w:szCs w:val="20"/>
          <w:rtl/>
        </w:rPr>
        <w:t xml:space="preserve">بخش حقیقی امپدانس </w:t>
      </w:r>
      <w:bookmarkStart w:id="122" w:name="OLE_LINK43"/>
      <w:r w:rsidR="00E81B0E" w:rsidRPr="00134684">
        <w:rPr>
          <w:rFonts w:asciiTheme="majorHAnsi" w:hAnsiTheme="majorHAnsi" w:cs="B Lotus" w:hint="cs"/>
          <w:sz w:val="20"/>
          <w:szCs w:val="20"/>
          <w:rtl/>
        </w:rPr>
        <w:t>پی</w:t>
      </w:r>
      <w:r w:rsidRPr="00134684">
        <w:rPr>
          <w:rFonts w:asciiTheme="majorHAnsi" w:hAnsiTheme="majorHAnsi" w:cs="B Lotus" w:hint="cs"/>
          <w:sz w:val="20"/>
          <w:szCs w:val="20"/>
          <w:rtl/>
        </w:rPr>
        <w:t xml:space="preserve"> </w:t>
      </w:r>
      <w:bookmarkEnd w:id="122"/>
      <w:r w:rsidRPr="00134684">
        <w:rPr>
          <w:rFonts w:asciiTheme="majorHAnsi" w:hAnsiTheme="majorHAnsi" w:cs="B Lotus" w:hint="cs"/>
          <w:sz w:val="20"/>
          <w:szCs w:val="20"/>
          <w:rtl/>
        </w:rPr>
        <w:t>واقع بر خاک</w:t>
      </w:r>
      <w:r w:rsidRPr="00134684">
        <w:rPr>
          <w:rFonts w:asciiTheme="majorHAnsi" w:hAnsiTheme="majorHAnsi" w:cs="B Lotus" w:hint="cs"/>
          <w:sz w:val="20"/>
          <w:szCs w:val="20"/>
          <w:rtl/>
        </w:rPr>
        <w:softHyphen/>
        <w:t>های همگن و ناهمگن برای درجات آزادی مختلف</w:t>
      </w:r>
    </w:p>
    <w:p w14:paraId="4105956D" w14:textId="541F38E3" w:rsidR="00880210" w:rsidRPr="00134684" w:rsidRDefault="00880210" w:rsidP="00880210">
      <w:pPr>
        <w:ind w:hanging="2"/>
        <w:jc w:val="center"/>
        <w:rPr>
          <w:rFonts w:asciiTheme="majorBidi" w:hAnsiTheme="majorBidi" w:cstheme="majorBidi"/>
          <w:sz w:val="18"/>
          <w:szCs w:val="18"/>
          <w:rtl/>
        </w:rPr>
      </w:pPr>
      <w:r w:rsidRPr="00134684">
        <w:rPr>
          <w:rFonts w:asciiTheme="majorBidi" w:hAnsiTheme="majorBidi" w:cstheme="majorBidi"/>
          <w:b/>
          <w:bCs/>
          <w:sz w:val="18"/>
          <w:szCs w:val="18"/>
        </w:rPr>
        <w:t>Fig. 5.</w:t>
      </w:r>
      <w:r w:rsidRPr="00134684">
        <w:rPr>
          <w:rFonts w:asciiTheme="majorBidi" w:hAnsiTheme="majorBidi" w:cstheme="majorBidi"/>
          <w:sz w:val="18"/>
          <w:szCs w:val="18"/>
        </w:rPr>
        <w:t xml:space="preserve"> Real part of foundation impedance on homogeneous and heterogeneous soils for different degrees of freedom</w:t>
      </w:r>
    </w:p>
    <w:p w14:paraId="5AE15412" w14:textId="77777777" w:rsidR="004A44EA" w:rsidRPr="00134684" w:rsidRDefault="004A44EA" w:rsidP="007E0144">
      <w:pPr>
        <w:numPr>
          <w:ilvl w:val="0"/>
          <w:numId w:val="22"/>
        </w:numPr>
        <w:bidi/>
        <w:jc w:val="center"/>
        <w:rPr>
          <w:rFonts w:asciiTheme="majorBidi" w:hAnsiTheme="majorBidi" w:cstheme="majorBidi"/>
          <w:sz w:val="20"/>
          <w:szCs w:val="20"/>
          <w:rtl/>
        </w:rPr>
        <w:sectPr w:rsidR="004A44EA" w:rsidRPr="00134684" w:rsidSect="00522787">
          <w:type w:val="continuous"/>
          <w:pgSz w:w="11906" w:h="16838"/>
          <w:pgMar w:top="1418" w:right="1418" w:bottom="1418" w:left="1418" w:header="709" w:footer="709" w:gutter="0"/>
          <w:pgNumType w:start="8"/>
          <w:cols w:space="561"/>
          <w:titlePg/>
          <w:bidi/>
          <w:docGrid w:linePitch="360"/>
        </w:sectPr>
      </w:pPr>
    </w:p>
    <w:p w14:paraId="2DE7C17A" w14:textId="5B902436" w:rsidR="00600250" w:rsidRPr="00134684" w:rsidRDefault="00292508" w:rsidP="007E0144">
      <w:pPr>
        <w:bidi/>
        <w:ind w:hanging="2"/>
        <w:jc w:val="center"/>
        <w:rPr>
          <w:rFonts w:asciiTheme="majorHAnsi" w:hAnsiTheme="majorHAnsi" w:cs="B Lotus"/>
          <w:sz w:val="22"/>
          <w:szCs w:val="22"/>
          <w:rtl/>
        </w:rPr>
      </w:pPr>
      <w:r w:rsidRPr="00134684">
        <w:rPr>
          <w:noProof/>
          <w:rtl/>
        </w:rPr>
        <w:drawing>
          <wp:inline distT="0" distB="0" distL="0" distR="0" wp14:anchorId="43CA20F4" wp14:editId="3C5F1BB7">
            <wp:extent cx="5400000" cy="14149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1414910"/>
                    </a:xfrm>
                    <a:prstGeom prst="rect">
                      <a:avLst/>
                    </a:prstGeom>
                    <a:noFill/>
                    <a:ln>
                      <a:noFill/>
                    </a:ln>
                  </pic:spPr>
                </pic:pic>
              </a:graphicData>
            </a:graphic>
          </wp:inline>
        </w:drawing>
      </w:r>
    </w:p>
    <w:p w14:paraId="2EF641B5" w14:textId="007E68BC" w:rsidR="00600250" w:rsidRPr="00134684" w:rsidRDefault="00600250" w:rsidP="00880210">
      <w:pPr>
        <w:bidi/>
        <w:ind w:hanging="2"/>
        <w:jc w:val="center"/>
        <w:rPr>
          <w:rFonts w:asciiTheme="majorHAnsi" w:hAnsiTheme="majorHAnsi" w:cs="B Lotus"/>
          <w:sz w:val="20"/>
          <w:szCs w:val="20"/>
          <w:rtl/>
        </w:rPr>
      </w:pPr>
      <w:bookmarkStart w:id="123" w:name="_Ref45294201"/>
      <w:r w:rsidRPr="00134684">
        <w:rPr>
          <w:rFonts w:asciiTheme="majorHAnsi" w:hAnsiTheme="majorHAnsi" w:cs="B Lotus" w:hint="cs"/>
          <w:b/>
          <w:bCs/>
          <w:sz w:val="20"/>
          <w:szCs w:val="20"/>
          <w:rtl/>
        </w:rPr>
        <w:t>شکل</w:t>
      </w:r>
      <w:bookmarkEnd w:id="123"/>
      <w:r w:rsidRPr="00134684">
        <w:rPr>
          <w:rFonts w:asciiTheme="majorHAnsi" w:hAnsiTheme="majorHAnsi" w:cs="B Lotus" w:hint="cs"/>
          <w:b/>
          <w:bCs/>
          <w:sz w:val="20"/>
          <w:szCs w:val="20"/>
          <w:rtl/>
        </w:rPr>
        <w:t xml:space="preserve"> </w:t>
      </w:r>
      <w:r w:rsidR="00E81B0E" w:rsidRPr="00134684">
        <w:rPr>
          <w:rFonts w:asciiTheme="majorHAnsi" w:hAnsiTheme="majorHAnsi" w:cs="B Lotus" w:hint="cs"/>
          <w:b/>
          <w:bCs/>
          <w:sz w:val="20"/>
          <w:szCs w:val="20"/>
          <w:rtl/>
        </w:rPr>
        <w:t>(6)</w:t>
      </w:r>
      <w:r w:rsidRPr="00134684">
        <w:rPr>
          <w:rFonts w:asciiTheme="majorHAnsi" w:hAnsiTheme="majorHAnsi" w:cs="B Lotus" w:hint="cs"/>
          <w:sz w:val="20"/>
          <w:szCs w:val="20"/>
          <w:rtl/>
        </w:rPr>
        <w:t xml:space="preserve"> بخش موهومی امپدانس</w:t>
      </w:r>
      <w:r w:rsidR="00E81B0E" w:rsidRPr="00134684">
        <w:rPr>
          <w:rFonts w:asciiTheme="majorHAnsi" w:hAnsiTheme="majorHAnsi" w:cs="B Lotus" w:hint="cs"/>
          <w:sz w:val="20"/>
          <w:szCs w:val="20"/>
          <w:rtl/>
        </w:rPr>
        <w:t xml:space="preserve"> پی</w:t>
      </w:r>
      <w:r w:rsidRPr="00134684">
        <w:rPr>
          <w:rFonts w:asciiTheme="majorHAnsi" w:hAnsiTheme="majorHAnsi" w:cs="B Lotus" w:hint="cs"/>
          <w:sz w:val="20"/>
          <w:szCs w:val="20"/>
          <w:rtl/>
        </w:rPr>
        <w:t xml:space="preserve"> واقع بر خاک</w:t>
      </w:r>
      <w:r w:rsidRPr="00134684">
        <w:rPr>
          <w:rFonts w:asciiTheme="majorHAnsi" w:hAnsiTheme="majorHAnsi" w:cs="B Lotus" w:hint="cs"/>
          <w:sz w:val="20"/>
          <w:szCs w:val="20"/>
          <w:rtl/>
        </w:rPr>
        <w:softHyphen/>
        <w:t>های همگن و ناهمگن برای درجات آزادی مختلف</w:t>
      </w:r>
    </w:p>
    <w:p w14:paraId="0C84A7A0" w14:textId="4883FBF2" w:rsidR="00880210" w:rsidRPr="00134684" w:rsidRDefault="00880210" w:rsidP="00880210">
      <w:pPr>
        <w:spacing w:after="240"/>
        <w:ind w:hanging="2"/>
        <w:jc w:val="center"/>
        <w:rPr>
          <w:rFonts w:asciiTheme="majorBidi" w:hAnsiTheme="majorBidi" w:cstheme="majorBidi"/>
          <w:sz w:val="18"/>
          <w:szCs w:val="18"/>
          <w:rtl/>
        </w:rPr>
      </w:pPr>
      <w:r w:rsidRPr="00134684">
        <w:rPr>
          <w:rFonts w:asciiTheme="majorBidi" w:hAnsiTheme="majorBidi" w:cstheme="majorBidi"/>
          <w:b/>
          <w:bCs/>
          <w:sz w:val="18"/>
          <w:szCs w:val="18"/>
        </w:rPr>
        <w:t>Fig. 6.</w:t>
      </w:r>
      <w:r w:rsidRPr="00134684">
        <w:rPr>
          <w:rFonts w:asciiTheme="majorBidi" w:hAnsiTheme="majorBidi" w:cstheme="majorBidi"/>
          <w:sz w:val="18"/>
          <w:szCs w:val="18"/>
        </w:rPr>
        <w:t xml:space="preserve"> Imaginary part of foundation impedance on homogeneous and heterogeneous soils for different degrees of freedom</w:t>
      </w:r>
    </w:p>
    <w:p w14:paraId="4D4432C5" w14:textId="78703916" w:rsidR="002E7609" w:rsidRPr="00134684" w:rsidRDefault="002E7609" w:rsidP="00D00DB3">
      <w:pPr>
        <w:bidi/>
        <w:jc w:val="both"/>
        <w:rPr>
          <w:rFonts w:asciiTheme="majorHAnsi" w:hAnsiTheme="majorHAnsi" w:cs="B Lotus"/>
          <w:sz w:val="20"/>
          <w:szCs w:val="20"/>
          <w:rtl/>
        </w:rPr>
        <w:sectPr w:rsidR="002E7609" w:rsidRPr="00134684" w:rsidSect="004A44EA">
          <w:type w:val="continuous"/>
          <w:pgSz w:w="11906" w:h="16838"/>
          <w:pgMar w:top="1418" w:right="1418" w:bottom="1418" w:left="1418" w:header="709" w:footer="709" w:gutter="0"/>
          <w:pgNumType w:start="1"/>
          <w:cols w:space="561"/>
          <w:titlePg/>
          <w:bidi/>
          <w:docGrid w:linePitch="360"/>
        </w:sectPr>
      </w:pPr>
    </w:p>
    <w:p w14:paraId="5134F82C" w14:textId="7D52F4A2" w:rsidR="00D00DB3" w:rsidRPr="00134684" w:rsidRDefault="00D00DB3" w:rsidP="00D00DB3">
      <w:pPr>
        <w:bidi/>
        <w:ind w:firstLine="284"/>
        <w:jc w:val="both"/>
        <w:rPr>
          <w:rFonts w:asciiTheme="majorHAnsi" w:hAnsiTheme="majorHAnsi" w:cs="B Lotus"/>
          <w:b/>
          <w:bCs/>
          <w:sz w:val="22"/>
          <w:szCs w:val="22"/>
          <w:rtl/>
        </w:rPr>
      </w:pPr>
      <w:bookmarkStart w:id="124" w:name="OLE_LINK48"/>
      <w:r w:rsidRPr="00134684">
        <w:rPr>
          <w:rFonts w:asciiTheme="majorHAnsi" w:hAnsiTheme="majorHAnsi" w:cs="B Lotus" w:hint="cs"/>
          <w:sz w:val="22"/>
          <w:szCs w:val="22"/>
          <w:rtl/>
        </w:rPr>
        <w:t>با توجه به بندهای فوق می</w:t>
      </w:r>
      <w:r w:rsidRPr="00134684">
        <w:rPr>
          <w:rFonts w:asciiTheme="majorHAnsi" w:hAnsiTheme="majorHAnsi" w:cs="B Lotus" w:hint="cs"/>
          <w:sz w:val="22"/>
          <w:szCs w:val="22"/>
          <w:rtl/>
        </w:rPr>
        <w:softHyphen/>
        <w:t>توان گفت که در نظرگیری اثرات ناهمگن بودن خاک برای محاسبه مقادیر امپدانس پی ضروری است و استفاده از سختی متوسط در 30 متر بالایی خاک (توصیه رایج در اغلب آیین</w:t>
      </w:r>
      <w:r w:rsidRPr="00134684">
        <w:rPr>
          <w:rFonts w:asciiTheme="majorHAnsi" w:hAnsiTheme="majorHAnsi" w:cs="B Lotus" w:hint="cs"/>
          <w:sz w:val="22"/>
          <w:szCs w:val="22"/>
          <w:rtl/>
        </w:rPr>
        <w:softHyphen/>
        <w:t>نامه</w:t>
      </w:r>
      <w:r w:rsidRPr="00134684">
        <w:rPr>
          <w:rFonts w:asciiTheme="majorHAnsi" w:hAnsiTheme="majorHAnsi" w:cs="B Lotus" w:hint="cs"/>
          <w:sz w:val="22"/>
          <w:szCs w:val="22"/>
          <w:rtl/>
        </w:rPr>
        <w:softHyphen/>
        <w:t>ها) می</w:t>
      </w:r>
      <w:r w:rsidRPr="00134684">
        <w:rPr>
          <w:rFonts w:asciiTheme="majorHAnsi" w:hAnsiTheme="majorHAnsi" w:cs="B Lotus" w:hint="cs"/>
          <w:sz w:val="22"/>
          <w:szCs w:val="22"/>
          <w:rtl/>
        </w:rPr>
        <w:softHyphen/>
        <w:t>تواند نتایج گمراه کننده</w:t>
      </w:r>
      <w:r w:rsidRPr="00134684">
        <w:rPr>
          <w:rFonts w:asciiTheme="majorHAnsi" w:hAnsiTheme="majorHAnsi" w:cs="B Lotus" w:hint="cs"/>
          <w:sz w:val="22"/>
          <w:szCs w:val="22"/>
          <w:rtl/>
        </w:rPr>
        <w:softHyphen/>
        <w:t xml:space="preserve">ای </w:t>
      </w:r>
      <w:r w:rsidR="00C5555C" w:rsidRPr="00134684">
        <w:rPr>
          <w:rFonts w:asciiTheme="majorHAnsi" w:hAnsiTheme="majorHAnsi" w:cs="B Lotus" w:hint="cs"/>
          <w:sz w:val="22"/>
          <w:szCs w:val="22"/>
          <w:rtl/>
        </w:rPr>
        <w:t>به همراه</w:t>
      </w:r>
      <w:r w:rsidRPr="00134684">
        <w:rPr>
          <w:rFonts w:asciiTheme="majorHAnsi" w:hAnsiTheme="majorHAnsi" w:cs="B Lotus" w:hint="cs"/>
          <w:sz w:val="22"/>
          <w:szCs w:val="22"/>
          <w:rtl/>
        </w:rPr>
        <w:t xml:space="preserve"> داشته باشد.</w:t>
      </w:r>
      <w:bookmarkEnd w:id="124"/>
    </w:p>
    <w:p w14:paraId="3658C916" w14:textId="5115ED14" w:rsidR="00676426" w:rsidRPr="00134684" w:rsidRDefault="00676426" w:rsidP="00D00DB3">
      <w:pPr>
        <w:bidi/>
        <w:jc w:val="lowKashida"/>
        <w:rPr>
          <w:rFonts w:asciiTheme="majorHAnsi" w:hAnsiTheme="majorHAnsi" w:cs="B Lotus"/>
          <w:b/>
          <w:bCs/>
          <w:sz w:val="22"/>
          <w:szCs w:val="22"/>
        </w:rPr>
      </w:pPr>
      <w:r w:rsidRPr="00134684">
        <w:rPr>
          <w:rFonts w:asciiTheme="majorHAnsi" w:hAnsiTheme="majorHAnsi" w:cs="B Lotus" w:hint="cs"/>
          <w:b/>
          <w:bCs/>
          <w:sz w:val="22"/>
          <w:szCs w:val="22"/>
          <w:rtl/>
        </w:rPr>
        <w:t>2-4- انجام تحلیل دینامیکی در حوزه زمان و استفاده از سختی مستقل از فرکانس</w:t>
      </w:r>
    </w:p>
    <w:p w14:paraId="4D060A37" w14:textId="77777777" w:rsidR="00454DDF" w:rsidRPr="00134684" w:rsidRDefault="00676426" w:rsidP="00454DDF">
      <w:pPr>
        <w:widowControl w:val="0"/>
        <w:bidi/>
        <w:jc w:val="both"/>
        <w:rPr>
          <w:rFonts w:asciiTheme="majorBidi" w:hAnsiTheme="majorBidi" w:cs="B Lotus"/>
          <w:sz w:val="22"/>
          <w:szCs w:val="22"/>
        </w:rPr>
      </w:pPr>
      <w:r w:rsidRPr="00134684">
        <w:rPr>
          <w:rFonts w:asciiTheme="majorHAnsi" w:hAnsiTheme="majorHAnsi" w:cs="B Lotus" w:hint="cs"/>
          <w:sz w:val="22"/>
          <w:szCs w:val="22"/>
          <w:rtl/>
        </w:rPr>
        <w:t>یکی از کاربردهای محاسبه امپدانس فونداسیون</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ها استفاده از آن در روش زیرسازه است. در این روش سازه به دو بخش زیرسازه و روسازه تقسیم شده و محققین مختلفی </w:t>
      </w:r>
      <w:r w:rsidRPr="00134684">
        <w:rPr>
          <w:rFonts w:asciiTheme="majorBidi" w:hAnsiTheme="majorBidi" w:cstheme="majorBidi"/>
          <w:sz w:val="18"/>
          <w:szCs w:val="18"/>
          <w:rtl/>
        </w:rPr>
        <w:fldChar w:fldCharType="begin"/>
      </w:r>
      <w:r w:rsidR="00902BC9" w:rsidRPr="00134684">
        <w:rPr>
          <w:rFonts w:asciiTheme="majorBidi" w:hAnsiTheme="majorBidi" w:cstheme="majorBidi"/>
          <w:sz w:val="18"/>
          <w:szCs w:val="18"/>
          <w:rtl/>
        </w:rPr>
        <w:instrText xml:space="preserve"> </w:instrText>
      </w:r>
      <w:r w:rsidR="00902BC9" w:rsidRPr="00134684">
        <w:rPr>
          <w:rFonts w:asciiTheme="majorBidi" w:hAnsiTheme="majorBidi" w:cstheme="majorBidi"/>
          <w:sz w:val="18"/>
          <w:szCs w:val="18"/>
        </w:rPr>
        <w:instrText>ADDIN ZOTERO_ITEM CSL_CITATION {"citationID":"bIqBiwyG","properties":{"formattedCitation":"[7,13,33]","plainCitation":"[7,13,33]","noteIndex":0},"citationItems":[{"id":867,"uris":["http://zotero.org/users/local/OWDx7WgM/items/YKQ43BXV"],"itemData":{"id</w:instrText>
      </w:r>
      <w:r w:rsidR="00902BC9" w:rsidRPr="00134684">
        <w:rPr>
          <w:rFonts w:asciiTheme="majorBidi" w:hAnsiTheme="majorBidi" w:cstheme="majorBidi"/>
          <w:sz w:val="18"/>
          <w:szCs w:val="18"/>
          <w:rtl/>
        </w:rPr>
        <w:instrText>":867,"</w:instrText>
      </w:r>
      <w:r w:rsidR="00902BC9" w:rsidRPr="00134684">
        <w:rPr>
          <w:rFonts w:asciiTheme="majorBidi" w:hAnsiTheme="majorBidi" w:cstheme="majorBidi"/>
          <w:sz w:val="18"/>
          <w:szCs w:val="18"/>
        </w:rPr>
        <w:instrText>type":"article-journal","container-title":"Soil Dynamics and Earthquake Engineering","note":"publisher: Elsevier","page":"112–127","source":"Google Scholar","title":"Evaluation of substructuring method for seismic soil-structure interaction analysis</w:instrText>
      </w:r>
      <w:r w:rsidR="00902BC9" w:rsidRPr="00134684">
        <w:rPr>
          <w:rFonts w:asciiTheme="majorBidi" w:hAnsiTheme="majorBidi" w:cstheme="majorBidi"/>
          <w:sz w:val="18"/>
          <w:szCs w:val="18"/>
          <w:rtl/>
        </w:rPr>
        <w:instrText xml:space="preserve"> </w:instrText>
      </w:r>
      <w:r w:rsidR="00902BC9" w:rsidRPr="00134684">
        <w:rPr>
          <w:rFonts w:asciiTheme="majorBidi" w:hAnsiTheme="majorBidi" w:cstheme="majorBidi"/>
          <w:sz w:val="18"/>
          <w:szCs w:val="18"/>
        </w:rPr>
        <w:instrText>of bridges","volume":"90","author":[{"family":"Rahmani","given":"Amin"},{"family":"Taiebat","given":"Mahdi"},{"family":"Finn","given":"WD Liam"},{"family":"Ventura","given":"Carlos E."}],"issued":{"date-parts</w:instrText>
      </w:r>
      <w:r w:rsidR="00902BC9" w:rsidRPr="00134684">
        <w:rPr>
          <w:rFonts w:asciiTheme="majorBidi" w:hAnsiTheme="majorBidi" w:cstheme="majorBidi"/>
          <w:sz w:val="18"/>
          <w:szCs w:val="18"/>
          <w:rtl/>
        </w:rPr>
        <w:instrText>":[["2016"]]</w:instrText>
      </w:r>
      <w:r w:rsidR="00902BC9" w:rsidRPr="00134684">
        <w:rPr>
          <w:rFonts w:asciiTheme="majorBidi" w:hAnsiTheme="majorBidi" w:cstheme="majorBidi"/>
          <w:sz w:val="18"/>
          <w:szCs w:val="18"/>
        </w:rPr>
        <w:instrText>}}},{"id":873,"uris":["http://zotero.org/users/local/OWDx7WgM/items/DCD3QMUQ"],"itemData":{"id":873,"type":"article-journal","abstract":"Most of the common monorail bridges in the world are non-isolated ones due to their low superstructure weight. Recently, a limited study on the innovative isolated monorail bridges demonstrated that seismic isolation systems can be beneficial to monorail bridges. In this study, a parametric analysis of soil-pile-bridge-train (SPBT) interaction during frequent earthquakes was performed to better understand</w:instrText>
      </w:r>
      <w:r w:rsidR="00902BC9" w:rsidRPr="00134684">
        <w:rPr>
          <w:rFonts w:asciiTheme="majorBidi" w:hAnsiTheme="majorBidi" w:cstheme="majorBidi"/>
          <w:sz w:val="18"/>
          <w:szCs w:val="18"/>
          <w:rtl/>
        </w:rPr>
        <w:instrText xml:space="preserve"> </w:instrText>
      </w:r>
      <w:r w:rsidR="00902BC9" w:rsidRPr="00134684">
        <w:rPr>
          <w:rFonts w:asciiTheme="majorBidi" w:hAnsiTheme="majorBidi" w:cstheme="majorBidi"/>
          <w:sz w:val="18"/>
          <w:szCs w:val="18"/>
        </w:rPr>
        <w:instrText>the seismic behavior of the novel isolated monorail bridges compared to the traditional non-isolated monorail bridges and the conventional railway bridges. To evaluate the influence of train-bridge interaction (TBI) on the seismic response of bridges under the combined vertical and horizontal ground motions, Taiwan Railway Bridge (TRB), and Qom Monorail Bridge (QMB) with and without isolators were selected. A total of 2268 time history analyses, including different isolator shear modulus, train locations</w:instrText>
      </w:r>
      <w:r w:rsidR="00902BC9" w:rsidRPr="00134684">
        <w:rPr>
          <w:rFonts w:asciiTheme="majorBidi" w:hAnsiTheme="majorBidi" w:cstheme="majorBidi"/>
          <w:sz w:val="18"/>
          <w:szCs w:val="18"/>
          <w:rtl/>
        </w:rPr>
        <w:instrText xml:space="preserve"> </w:instrText>
      </w:r>
      <w:r w:rsidR="00902BC9" w:rsidRPr="00134684">
        <w:rPr>
          <w:rFonts w:asciiTheme="majorBidi" w:hAnsiTheme="majorBidi" w:cstheme="majorBidi"/>
          <w:sz w:val="18"/>
          <w:szCs w:val="18"/>
        </w:rPr>
        <w:instrText>in two vehicle modeling approaches, pier heights, and ground motions in different directions, were performed using the substructuring method. The results were verified by comparing the 3D continuum finite elements. The observations indicated that when lateral and vertical excitations were applied simultaneously, for monorail bridges where the trains’ weight usually reached up to 50% of the weight of a couple of the guideway beams, the presence of the train led to creating the critical conditions. However</w:instrText>
      </w:r>
      <w:r w:rsidR="00902BC9" w:rsidRPr="00134684">
        <w:rPr>
          <w:rFonts w:asciiTheme="majorBidi" w:hAnsiTheme="majorBidi" w:cstheme="majorBidi"/>
          <w:sz w:val="18"/>
          <w:szCs w:val="18"/>
          <w:rtl/>
        </w:rPr>
        <w:instrText xml:space="preserve">, </w:instrText>
      </w:r>
      <w:r w:rsidR="00902BC9" w:rsidRPr="00134684">
        <w:rPr>
          <w:rFonts w:asciiTheme="majorBidi" w:hAnsiTheme="majorBidi" w:cstheme="majorBidi"/>
          <w:sz w:val="18"/>
          <w:szCs w:val="18"/>
        </w:rPr>
        <w:instrText>for the conventional railway bridges with relatively low train-to-deck weight ratios (less than 30%) ignoring the train could cause the most critical responses in the SPBT system, regardless of the vehicle modeling approach. It was also found that the efficiency of seismic isolation systems for conventional railway bridges is higher than that for monorail bridges.","container-title":"Engineering Structures","DOI":"10.1016/j.engstruct.2021.113258","ISSN":"0141-0296","journalAbbreviation":"Engineering Structures","page":"113258","source":"ScienceDirect","title":"Seismic analysis of soil-pile-bridge-train interaction for isolated monorail and railway bridges under coupled lateral-vertical ground motions","volume":"248","author":[{"family":"Shamsi","given</w:instrText>
      </w:r>
      <w:r w:rsidR="00902BC9" w:rsidRPr="00134684">
        <w:rPr>
          <w:rFonts w:asciiTheme="majorBidi" w:hAnsiTheme="majorBidi" w:cstheme="majorBidi"/>
          <w:sz w:val="18"/>
          <w:szCs w:val="18"/>
          <w:rtl/>
        </w:rPr>
        <w:instrText>":"</w:instrText>
      </w:r>
      <w:r w:rsidR="00902BC9" w:rsidRPr="00134684">
        <w:rPr>
          <w:rFonts w:asciiTheme="majorBidi" w:hAnsiTheme="majorBidi" w:cstheme="majorBidi"/>
          <w:sz w:val="18"/>
          <w:szCs w:val="18"/>
        </w:rPr>
        <w:instrText>Mohammad"},{"family":"Zakerinejad","given":"Mohammad"},{"family":"Vakili","given":"Amir Hossein"}],"issued":{"date-parts":[["2021",12,1]]}}},{"id":883,"uris":["http://zotero.org/users/local/OWDx7WgM/items/6XABLTV6"],"itemData":{"id":883,"type":"article-journal","container-title":"Soil Dynamics and Earthquake Engineering","note":"publisher: Elsevier","page":"326–344","source":"Google Scholar","title":"Seismic response of reinforced concrete frames on monopile foundations","volume":"67","author":[{"family</w:instrText>
      </w:r>
      <w:r w:rsidR="00902BC9" w:rsidRPr="00134684">
        <w:rPr>
          <w:rFonts w:asciiTheme="majorBidi" w:hAnsiTheme="majorBidi" w:cstheme="majorBidi"/>
          <w:sz w:val="18"/>
          <w:szCs w:val="18"/>
          <w:rtl/>
        </w:rPr>
        <w:instrText>":"</w:instrText>
      </w:r>
      <w:r w:rsidR="00902BC9" w:rsidRPr="00134684">
        <w:rPr>
          <w:rFonts w:asciiTheme="majorBidi" w:hAnsiTheme="majorBidi" w:cstheme="majorBidi"/>
          <w:sz w:val="18"/>
          <w:szCs w:val="18"/>
        </w:rPr>
        <w:instrText>Carbonari","given":"Sandro"},{"family":"Dezi","given":"Francesca"},{"family":"Gara","given":"Fabrizio"},{"family":"Leoni","given":"Graziano"}],"issued":{"date-parts":[["2014"]]}}}],"schema":"https://github.com/citation-style-language/schema/raw/master/csl-citation.json</w:instrText>
      </w:r>
      <w:r w:rsidR="00902BC9" w:rsidRPr="00134684">
        <w:rPr>
          <w:rFonts w:asciiTheme="majorBidi" w:hAnsiTheme="majorBidi" w:cstheme="majorBidi"/>
          <w:sz w:val="18"/>
          <w:szCs w:val="18"/>
          <w:rtl/>
        </w:rPr>
        <w:instrText xml:space="preserve">"} </w:instrText>
      </w:r>
      <w:r w:rsidRPr="00134684">
        <w:rPr>
          <w:rFonts w:asciiTheme="majorBidi" w:hAnsiTheme="majorBidi" w:cstheme="majorBidi"/>
          <w:sz w:val="18"/>
          <w:szCs w:val="18"/>
          <w:rtl/>
        </w:rPr>
        <w:fldChar w:fldCharType="separate"/>
      </w:r>
      <w:r w:rsidR="00902BC9" w:rsidRPr="00134684">
        <w:rPr>
          <w:sz w:val="18"/>
        </w:rPr>
        <w:t>[7,13,33]</w:t>
      </w:r>
      <w:r w:rsidRPr="00134684">
        <w:rPr>
          <w:rFonts w:asciiTheme="majorBidi" w:hAnsiTheme="majorBidi" w:cstheme="majorBidi"/>
          <w:sz w:val="18"/>
          <w:szCs w:val="18"/>
          <w:rtl/>
        </w:rPr>
        <w:fldChar w:fldCharType="end"/>
      </w:r>
      <w:r w:rsidRPr="00134684">
        <w:rPr>
          <w:rFonts w:asciiTheme="majorHAnsi" w:hAnsiTheme="majorHAnsi" w:cs="B Lotus" w:hint="cs"/>
          <w:sz w:val="22"/>
          <w:szCs w:val="22"/>
          <w:rtl/>
        </w:rPr>
        <w:t xml:space="preserve"> این روش را جهت </w:t>
      </w:r>
      <w:r w:rsidR="00C5555C" w:rsidRPr="00134684">
        <w:rPr>
          <w:rFonts w:asciiTheme="majorHAnsi" w:hAnsiTheme="majorHAnsi" w:cs="B Lotus" w:hint="cs"/>
          <w:sz w:val="22"/>
          <w:szCs w:val="22"/>
          <w:rtl/>
        </w:rPr>
        <w:t xml:space="preserve">انجام </w:t>
      </w:r>
      <w:r w:rsidRPr="00134684">
        <w:rPr>
          <w:rFonts w:asciiTheme="majorHAnsi" w:hAnsiTheme="majorHAnsi" w:cs="B Lotus" w:hint="cs"/>
          <w:sz w:val="22"/>
          <w:szCs w:val="22"/>
          <w:rtl/>
        </w:rPr>
        <w:t>تحلیل دینامیکی سازه</w:t>
      </w:r>
      <w:r w:rsidRPr="00134684">
        <w:rPr>
          <w:rFonts w:asciiTheme="majorHAnsi" w:hAnsiTheme="majorHAnsi" w:cs="B Lotus" w:hint="cs"/>
          <w:sz w:val="22"/>
          <w:szCs w:val="22"/>
          <w:rtl/>
        </w:rPr>
        <w:softHyphen/>
        <w:t>های مختلف</w:t>
      </w:r>
      <w:r w:rsidR="00454DDF"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به کار گرفته</w:t>
      </w:r>
      <w:r w:rsidRPr="00134684">
        <w:rPr>
          <w:rFonts w:asciiTheme="majorHAnsi" w:hAnsiTheme="majorHAnsi" w:cs="B Lotus" w:hint="cs"/>
          <w:sz w:val="22"/>
          <w:szCs w:val="22"/>
          <w:rtl/>
        </w:rPr>
        <w:softHyphen/>
        <w:t xml:space="preserve">اند. </w:t>
      </w:r>
      <w:bookmarkStart w:id="125" w:name="OLE_LINK52"/>
      <w:r w:rsidR="00454DDF" w:rsidRPr="00134684">
        <w:rPr>
          <w:rFonts w:asciiTheme="majorBidi" w:hAnsiTheme="majorBidi" w:cs="B Lotus" w:hint="cs"/>
          <w:sz w:val="22"/>
          <w:szCs w:val="22"/>
          <w:rtl/>
        </w:rPr>
        <w:t>گام</w:t>
      </w:r>
      <w:r w:rsidR="00454DDF" w:rsidRPr="00134684">
        <w:rPr>
          <w:rFonts w:asciiTheme="majorBidi" w:hAnsiTheme="majorBidi" w:cs="B Lotus" w:hint="cs"/>
          <w:sz w:val="22"/>
          <w:szCs w:val="22"/>
          <w:rtl/>
        </w:rPr>
        <w:softHyphen/>
        <w:t>های روش زیرسازه به طور خلاصه عبارتند از (شکل 7):</w:t>
      </w:r>
    </w:p>
    <w:p w14:paraId="7BC2B22C" w14:textId="4BFD6D88" w:rsidR="00454DDF" w:rsidRPr="00134684" w:rsidRDefault="00454DDF" w:rsidP="00454DDF">
      <w:pPr>
        <w:bidi/>
        <w:jc w:val="both"/>
        <w:rPr>
          <w:rFonts w:asciiTheme="majorBidi" w:hAnsiTheme="majorBidi" w:cs="B Lotus"/>
          <w:sz w:val="22"/>
          <w:szCs w:val="22"/>
          <w:rtl/>
        </w:rPr>
      </w:pPr>
      <w:r w:rsidRPr="00134684">
        <w:rPr>
          <w:rFonts w:asciiTheme="majorBidi" w:hAnsiTheme="majorBidi" w:cs="B Lotus" w:hint="cs"/>
          <w:sz w:val="22"/>
          <w:szCs w:val="22"/>
          <w:rtl/>
        </w:rPr>
        <w:t xml:space="preserve">1) </w:t>
      </w:r>
      <w:r w:rsidRPr="00134684">
        <w:rPr>
          <w:rFonts w:cs="B Lotus" w:hint="cs"/>
          <w:sz w:val="22"/>
          <w:szCs w:val="22"/>
          <w:rtl/>
        </w:rPr>
        <w:t>انجام تحلیل میدان آزاد برای مولفه</w:t>
      </w:r>
      <w:r w:rsidRPr="00134684">
        <w:rPr>
          <w:rFonts w:cs="B Lotus" w:hint="cs"/>
          <w:sz w:val="22"/>
          <w:szCs w:val="22"/>
          <w:rtl/>
        </w:rPr>
        <w:softHyphen/>
        <w:t>های افقی زلزله</w:t>
      </w:r>
      <w:r w:rsidRPr="00134684">
        <w:rPr>
          <w:rFonts w:cs="B Lotus" w:hint="cs"/>
          <w:sz w:val="22"/>
          <w:szCs w:val="22"/>
          <w:rtl/>
        </w:rPr>
        <w:softHyphen/>
        <w:t>های مورد</w:t>
      </w:r>
      <w:r w:rsidR="000D627B" w:rsidRPr="00134684">
        <w:rPr>
          <w:rFonts w:cs="B Lotus" w:hint="cs"/>
          <w:sz w:val="22"/>
          <w:szCs w:val="22"/>
          <w:rtl/>
        </w:rPr>
        <w:t xml:space="preserve"> </w:t>
      </w:r>
      <w:r w:rsidRPr="00134684">
        <w:rPr>
          <w:rFonts w:cs="B Lotus" w:hint="cs"/>
          <w:sz w:val="22"/>
          <w:szCs w:val="22"/>
          <w:rtl/>
        </w:rPr>
        <w:t>نظر در نرم</w:t>
      </w:r>
      <w:r w:rsidRPr="00134684">
        <w:rPr>
          <w:rFonts w:cs="B Lotus" w:hint="cs"/>
          <w:sz w:val="22"/>
          <w:szCs w:val="22"/>
          <w:rtl/>
        </w:rPr>
        <w:softHyphen/>
        <w:t xml:space="preserve">افزار </w:t>
      </w:r>
      <w:r w:rsidRPr="00134684">
        <w:rPr>
          <w:rFonts w:asciiTheme="majorBidi" w:hAnsiTheme="majorBidi" w:cs="B Lotus"/>
          <w:sz w:val="18"/>
          <w:szCs w:val="18"/>
        </w:rPr>
        <w:t>DEEPSOIL</w:t>
      </w:r>
      <w:r w:rsidRPr="00134684">
        <w:rPr>
          <w:rFonts w:cs="B Lotus" w:hint="cs"/>
          <w:sz w:val="22"/>
          <w:szCs w:val="22"/>
          <w:rtl/>
        </w:rPr>
        <w:t xml:space="preserve"> و محاسبه تاریخچه زمانی تغییرمکان در سطح زمین.</w:t>
      </w:r>
    </w:p>
    <w:p w14:paraId="773A4C26" w14:textId="07424F82" w:rsidR="00454DDF" w:rsidRPr="00134684" w:rsidRDefault="00454DDF" w:rsidP="00454DDF">
      <w:pPr>
        <w:widowControl w:val="0"/>
        <w:bidi/>
        <w:jc w:val="lowKashida"/>
        <w:rPr>
          <w:rFonts w:asciiTheme="minorHAnsi" w:eastAsiaTheme="minorHAnsi" w:hAnsiTheme="minorHAnsi" w:cs="B Lotus"/>
          <w:sz w:val="22"/>
          <w:szCs w:val="22"/>
          <w:rtl/>
        </w:rPr>
      </w:pPr>
      <w:r w:rsidRPr="00134684">
        <w:rPr>
          <w:rFonts w:cs="B Lotus" w:hint="cs"/>
          <w:sz w:val="22"/>
          <w:szCs w:val="22"/>
          <w:rtl/>
        </w:rPr>
        <w:t>2) تحلیل در حوزه فرکانس و محاسبه امپدانس سیستم شالوده (شامل خاک-شمع-</w:t>
      </w:r>
      <w:r w:rsidR="003D49FD" w:rsidRPr="00134684">
        <w:rPr>
          <w:rFonts w:cs="B Lotus" w:hint="cs"/>
          <w:sz w:val="22"/>
          <w:szCs w:val="22"/>
          <w:rtl/>
        </w:rPr>
        <w:t>کلاهک</w:t>
      </w:r>
      <w:r w:rsidRPr="00134684">
        <w:rPr>
          <w:rFonts w:cs="B Lotus" w:hint="cs"/>
          <w:sz w:val="22"/>
          <w:szCs w:val="22"/>
          <w:rtl/>
        </w:rPr>
        <w:t xml:space="preserve">) به صورت یک ماتریس 6 × 6 (به </w:t>
      </w:r>
      <w:r w:rsidRPr="00134684">
        <w:rPr>
          <w:rFonts w:cs="B Lotus" w:hint="cs"/>
          <w:sz w:val="22"/>
          <w:szCs w:val="22"/>
          <w:rtl/>
        </w:rPr>
        <w:t>ازای درجات آزادی مختلف) در نرم</w:t>
      </w:r>
      <w:r w:rsidRPr="00134684">
        <w:rPr>
          <w:rFonts w:cs="B Lotus" w:hint="cs"/>
          <w:sz w:val="22"/>
          <w:szCs w:val="22"/>
          <w:rtl/>
        </w:rPr>
        <w:softHyphen/>
        <w:t xml:space="preserve">افزار </w:t>
      </w:r>
      <w:r w:rsidRPr="00134684">
        <w:rPr>
          <w:rFonts w:asciiTheme="majorBidi" w:hAnsiTheme="majorBidi" w:cs="B Lotus"/>
          <w:sz w:val="18"/>
          <w:szCs w:val="18"/>
        </w:rPr>
        <w:t>ABAQUS</w:t>
      </w:r>
      <w:r w:rsidRPr="00134684">
        <w:rPr>
          <w:rFonts w:asciiTheme="minorHAnsi" w:eastAsiaTheme="minorHAnsi" w:hAnsiTheme="minorHAnsi" w:cs="B Lotus" w:hint="cs"/>
          <w:sz w:val="22"/>
          <w:szCs w:val="22"/>
          <w:rtl/>
        </w:rPr>
        <w:t>.</w:t>
      </w:r>
    </w:p>
    <w:p w14:paraId="12884BE9" w14:textId="53807279" w:rsidR="00454DDF" w:rsidRPr="00134684" w:rsidRDefault="00454DDF" w:rsidP="00454DDF">
      <w:pPr>
        <w:widowControl w:val="0"/>
        <w:bidi/>
        <w:jc w:val="lowKashida"/>
        <w:rPr>
          <w:rFonts w:cs="B Lotus"/>
          <w:sz w:val="22"/>
          <w:szCs w:val="22"/>
          <w:rtl/>
        </w:rPr>
      </w:pPr>
      <w:r w:rsidRPr="00134684">
        <w:rPr>
          <w:rFonts w:cs="B Lotus" w:hint="cs"/>
          <w:sz w:val="22"/>
          <w:szCs w:val="22"/>
          <w:rtl/>
        </w:rPr>
        <w:t>3) تبدیل امپدانس تابع فرکانس شالوده به سختی و میرایی ثابت توسط یک فرکانس هدف جهت تحلیل در حوزه زمان</w:t>
      </w:r>
    </w:p>
    <w:p w14:paraId="11D4F819" w14:textId="3BED4B6F" w:rsidR="00454DDF" w:rsidRPr="00134684" w:rsidRDefault="00454DDF" w:rsidP="00454DDF">
      <w:pPr>
        <w:widowControl w:val="0"/>
        <w:bidi/>
        <w:jc w:val="lowKashida"/>
        <w:rPr>
          <w:rFonts w:cs="B Lotus"/>
          <w:sz w:val="22"/>
          <w:szCs w:val="22"/>
        </w:rPr>
      </w:pPr>
      <w:r w:rsidRPr="00134684">
        <w:rPr>
          <w:rFonts w:cs="B Lotus" w:hint="cs"/>
          <w:sz w:val="22"/>
          <w:szCs w:val="22"/>
          <w:rtl/>
        </w:rPr>
        <w:t>4) تشکیل ماتریس</w:t>
      </w:r>
      <w:r w:rsidRPr="00134684">
        <w:rPr>
          <w:rFonts w:cs="B Lotus" w:hint="cs"/>
          <w:sz w:val="22"/>
          <w:szCs w:val="22"/>
          <w:rtl/>
        </w:rPr>
        <w:softHyphen/>
        <w:t>های سختی، میرایی و جرم برای کل پل شامل پایه</w:t>
      </w:r>
      <w:r w:rsidRPr="00134684">
        <w:rPr>
          <w:rFonts w:cs="B Lotus" w:hint="cs"/>
          <w:sz w:val="22"/>
          <w:szCs w:val="22"/>
          <w:rtl/>
        </w:rPr>
        <w:softHyphen/>
        <w:t>ها و عرشه واقع بر شالوده (با 6 درجه آزادی حاصل از گام سوم) توسط کدنویسی در نرم</w:t>
      </w:r>
      <w:r w:rsidRPr="00134684">
        <w:rPr>
          <w:rFonts w:cs="B Lotus" w:hint="cs"/>
          <w:sz w:val="22"/>
          <w:szCs w:val="22"/>
          <w:rtl/>
        </w:rPr>
        <w:softHyphen/>
        <w:t xml:space="preserve">افزار </w:t>
      </w:r>
      <w:r w:rsidRPr="00134684">
        <w:rPr>
          <w:rFonts w:asciiTheme="majorBidi" w:hAnsiTheme="majorBidi" w:cs="B Lotus"/>
          <w:sz w:val="18"/>
          <w:szCs w:val="18"/>
        </w:rPr>
        <w:t>MATLAB</w:t>
      </w:r>
      <w:r w:rsidRPr="00134684">
        <w:rPr>
          <w:rFonts w:cs="B Lotus" w:hint="cs"/>
          <w:sz w:val="22"/>
          <w:szCs w:val="22"/>
          <w:rtl/>
        </w:rPr>
        <w:t>.</w:t>
      </w:r>
    </w:p>
    <w:p w14:paraId="323E9161" w14:textId="77777777" w:rsidR="00454DDF" w:rsidRPr="00134684" w:rsidRDefault="00454DDF" w:rsidP="00454DDF">
      <w:pPr>
        <w:widowControl w:val="0"/>
        <w:bidi/>
        <w:jc w:val="lowKashida"/>
        <w:rPr>
          <w:rFonts w:cs="B Lotus"/>
          <w:sz w:val="22"/>
          <w:szCs w:val="22"/>
          <w:rtl/>
        </w:rPr>
      </w:pPr>
      <w:r w:rsidRPr="00134684">
        <w:rPr>
          <w:rFonts w:cs="B Lotus" w:hint="cs"/>
          <w:sz w:val="22"/>
          <w:szCs w:val="22"/>
          <w:rtl/>
        </w:rPr>
        <w:t xml:space="preserve">5) اعمال تحریک کینماتیکی تغییرمکان </w:t>
      </w:r>
      <w:r w:rsidRPr="00134684">
        <w:rPr>
          <w:rFonts w:cs="B Lotus" w:hint="cs"/>
          <w:vanish/>
          <w:sz w:val="22"/>
          <w:szCs w:val="22"/>
          <w:rtl/>
        </w:rPr>
        <w:t>د میکی حاصل از گام چهارم ده شده و در درجه آزادی دورانی مما</w:t>
      </w:r>
      <w:r w:rsidRPr="00134684">
        <w:rPr>
          <w:rFonts w:cs="B Lotus" w:hint="cs"/>
          <w:sz w:val="22"/>
          <w:szCs w:val="22"/>
          <w:rtl/>
        </w:rPr>
        <w:t>حاصل از گام اول به انتهای پایه</w:t>
      </w:r>
      <w:r w:rsidRPr="00134684">
        <w:rPr>
          <w:rFonts w:cs="B Lotus" w:hint="cs"/>
          <w:sz w:val="22"/>
          <w:szCs w:val="22"/>
          <w:rtl/>
        </w:rPr>
        <w:softHyphen/>
        <w:t>های پل و حل معادلات تعادل دینامیکی در حوزه زمان به روش نیومارک-بتا در نرم</w:t>
      </w:r>
      <w:r w:rsidRPr="00134684">
        <w:rPr>
          <w:rFonts w:cs="B Lotus" w:hint="cs"/>
          <w:sz w:val="22"/>
          <w:szCs w:val="22"/>
          <w:rtl/>
        </w:rPr>
        <w:softHyphen/>
        <w:t xml:space="preserve">افزار </w:t>
      </w:r>
      <w:r w:rsidRPr="00134684">
        <w:rPr>
          <w:rFonts w:asciiTheme="majorBidi" w:hAnsiTheme="majorBidi" w:cs="B Lotus"/>
          <w:sz w:val="18"/>
          <w:szCs w:val="18"/>
        </w:rPr>
        <w:t>MATLAB</w:t>
      </w:r>
      <w:r w:rsidRPr="00134684">
        <w:rPr>
          <w:rFonts w:cs="B Lotus" w:hint="cs"/>
          <w:sz w:val="22"/>
          <w:szCs w:val="22"/>
          <w:rtl/>
        </w:rPr>
        <w:t>.</w:t>
      </w:r>
    </w:p>
    <w:bookmarkEnd w:id="125"/>
    <w:p w14:paraId="01DA1F21" w14:textId="1B6ACC21" w:rsidR="00676426" w:rsidRPr="00134684" w:rsidRDefault="00676426" w:rsidP="00902BC9">
      <w:pPr>
        <w:widowControl w:val="0"/>
        <w:bidi/>
        <w:ind w:firstLine="284"/>
        <w:jc w:val="both"/>
        <w:rPr>
          <w:rFonts w:asciiTheme="majorHAnsi" w:hAnsiTheme="majorHAnsi" w:cs="B Lotus"/>
          <w:sz w:val="22"/>
          <w:szCs w:val="22"/>
          <w:rtl/>
        </w:rPr>
      </w:pPr>
      <w:r w:rsidRPr="00134684">
        <w:rPr>
          <w:rFonts w:asciiTheme="majorHAnsi" w:hAnsiTheme="majorHAnsi" w:cs="B Lotus" w:hint="cs"/>
          <w:sz w:val="22"/>
          <w:szCs w:val="22"/>
          <w:rtl/>
        </w:rPr>
        <w:t>از آنجایی که امپدانس پی</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ها (سختی و میرایی فنرهای متصل به </w:t>
      </w:r>
      <w:r w:rsidR="00454DDF" w:rsidRPr="00134684">
        <w:rPr>
          <w:rFonts w:asciiTheme="majorHAnsi" w:hAnsiTheme="majorHAnsi" w:cs="B Lotus" w:hint="cs"/>
          <w:sz w:val="22"/>
          <w:szCs w:val="22"/>
          <w:rtl/>
        </w:rPr>
        <w:t>تکیه</w:t>
      </w:r>
      <w:r w:rsidR="00454DDF" w:rsidRPr="00134684">
        <w:rPr>
          <w:rFonts w:asciiTheme="majorHAnsi" w:hAnsiTheme="majorHAnsi" w:cs="B Lotus"/>
          <w:sz w:val="22"/>
          <w:szCs w:val="22"/>
          <w:rtl/>
        </w:rPr>
        <w:softHyphen/>
      </w:r>
      <w:r w:rsidR="00454DDF" w:rsidRPr="00134684">
        <w:rPr>
          <w:rFonts w:asciiTheme="majorHAnsi" w:hAnsiTheme="majorHAnsi" w:cs="B Lotus" w:hint="cs"/>
          <w:sz w:val="22"/>
          <w:szCs w:val="22"/>
          <w:rtl/>
        </w:rPr>
        <w:t>گاه</w:t>
      </w:r>
      <w:r w:rsidRPr="00134684">
        <w:rPr>
          <w:rFonts w:asciiTheme="majorHAnsi" w:hAnsiTheme="majorHAnsi" w:cs="B Lotus" w:hint="cs"/>
          <w:sz w:val="22"/>
          <w:szCs w:val="22"/>
          <w:rtl/>
        </w:rPr>
        <w:t>) در فرکانس</w:t>
      </w:r>
      <w:r w:rsidRPr="00134684">
        <w:rPr>
          <w:rFonts w:asciiTheme="majorHAnsi" w:hAnsiTheme="majorHAnsi" w:cs="B Lotus"/>
          <w:sz w:val="22"/>
          <w:szCs w:val="22"/>
          <w:rtl/>
        </w:rPr>
        <w:softHyphen/>
      </w:r>
      <w:r w:rsidRPr="00134684">
        <w:rPr>
          <w:rFonts w:asciiTheme="majorHAnsi" w:hAnsiTheme="majorHAnsi" w:cs="B Lotus" w:hint="cs"/>
          <w:sz w:val="22"/>
          <w:szCs w:val="22"/>
          <w:rtl/>
        </w:rPr>
        <w:t>های مختلف متفاوت است تحلیل دینامیکی در حوزه فرکانس ارجهیت دارد. با این وجود، حل معادلات تعادل دینامیکی در حوزه زمان پرکاربردتر از حوزه فرکانس است و مهندسان حرفه</w:t>
      </w:r>
      <w:r w:rsidRPr="00134684">
        <w:rPr>
          <w:rFonts w:asciiTheme="majorHAnsi" w:hAnsiTheme="majorHAnsi" w:cs="B Lotus" w:hint="cs"/>
          <w:sz w:val="22"/>
          <w:szCs w:val="22"/>
          <w:rtl/>
        </w:rPr>
        <w:softHyphen/>
        <w:t>ای نسبت به تحلیل دینامیکی در حوزه فرکانس آشنایی کمتری دارند</w:t>
      </w:r>
      <w:r w:rsidR="00D0125E" w:rsidRPr="00134684">
        <w:rPr>
          <w:rFonts w:asciiTheme="majorBidi" w:hAnsiTheme="majorBidi" w:cstheme="majorBidi"/>
          <w:sz w:val="18"/>
          <w:szCs w:val="18"/>
          <w:rtl/>
        </w:rPr>
        <w:t xml:space="preserve"> </w:t>
      </w:r>
      <w:r w:rsidR="00D0125E" w:rsidRPr="00134684">
        <w:rPr>
          <w:rFonts w:asciiTheme="majorBidi" w:hAnsiTheme="majorBidi" w:cstheme="majorBidi"/>
          <w:sz w:val="18"/>
          <w:szCs w:val="18"/>
          <w:rtl/>
        </w:rPr>
        <w:fldChar w:fldCharType="begin"/>
      </w:r>
      <w:r w:rsidR="009D5A87" w:rsidRPr="00134684">
        <w:rPr>
          <w:rFonts w:asciiTheme="majorBidi" w:hAnsiTheme="majorBidi" w:cstheme="majorBidi"/>
          <w:sz w:val="18"/>
          <w:szCs w:val="18"/>
          <w:rtl/>
        </w:rPr>
        <w:instrText xml:space="preserve"> </w:instrText>
      </w:r>
      <w:r w:rsidR="009D5A87" w:rsidRPr="00134684">
        <w:rPr>
          <w:rFonts w:asciiTheme="majorBidi" w:hAnsiTheme="majorBidi" w:cstheme="majorBidi"/>
          <w:sz w:val="18"/>
          <w:szCs w:val="18"/>
        </w:rPr>
        <w:instrText>ADDIN ZOTERO_ITEM CSL_CITATION {"citationID":"OaFT6cUt","properties":{"formattedCitation":"[20]","plainCitation":"[20]","noteIndex":0},"citationItems":[{"id":904,"uris":["http://zotero.org/users/local/OWDx7WgM/items/FBM729DD"],"itemData":{"id":904,"type</w:instrText>
      </w:r>
      <w:r w:rsidR="009D5A87" w:rsidRPr="00134684">
        <w:rPr>
          <w:rFonts w:asciiTheme="majorBidi" w:hAnsiTheme="majorBidi" w:cstheme="majorBidi"/>
          <w:sz w:val="18"/>
          <w:szCs w:val="18"/>
          <w:rtl/>
        </w:rPr>
        <w:instrText>":"</w:instrText>
      </w:r>
      <w:r w:rsidR="009D5A87" w:rsidRPr="00134684">
        <w:rPr>
          <w:rFonts w:asciiTheme="majorBidi" w:hAnsiTheme="majorBidi" w:cstheme="majorBidi"/>
          <w:sz w:val="18"/>
          <w:szCs w:val="18"/>
        </w:rPr>
        <w:instrText>article-journal","abstract":"Summary\n            This paper presents a wide parametric study aimed at elucidating the influence, on the computed seismic response of bridge piers, of two related aspects of the model: (1) the adoption of the classical hysteretic or the causal Biot's damping models for the soil and (2) the use of two different lumped parameter models of different complexity and accuracy to approximate the impedances of the pile foundation. A total of 2072 cases, including different superstructures, pile foundations, soil deposits, and seismic input signals, are studied. The results are presented so that the influence of the different parameters involved in the analysis can be assessed. From an engineering point of view, both lumped parameter models provide, in general, sufficiently low errors. The choice of the most adequate model for each case will depend not only on the configuration of the structure and the soil‐foundation system but also on the assumed soil damping model, whose influence on the computed seismic responses is relevant in many cases. The nonphysical behaviour provided by the classical hysteretic damping model for the soil at zero frequency generates issues in the process of fitting the impedance functions. It is also found that larger deck displacements are predicted by Biot's model due to the higher damping at low frequencies provided by the classical hysteretic damping model.","container-title":"Earthquake Engineering &amp; Structural Dynamics","DOI":"10.1002/eqe.3137","ISSN":"0098-8847, 1096-9845","issue":"3","journalAbbreviation":"Earthq Engng Struct Dyn","language":"en","page":"306-327","source":"DOI.org (Crossref)","title":"Seismic response of bridge piers on pile groups for different soil damping models and lumped parameter representations of the foundation","volume":"48","author":[{"family":"González","given":"Francisco"},{"family":"Padrón","given":"Luis A."},{"family":"Carbonari","given":"Sandro"},{"family":"Morici","given":"Michele"},{"family":"Aznárez","given":"Juan J."},{"family":"Dezi","given":"Francesca"},{"family":"Leoni","given":"Graziano"}],"issued":{"date-parts":[["2019",3]]}}}],"schema":"https://github.com/citation-style-language/schema/raw/master/csl-citation.json</w:instrText>
      </w:r>
      <w:r w:rsidR="009D5A87" w:rsidRPr="00134684">
        <w:rPr>
          <w:rFonts w:asciiTheme="majorBidi" w:hAnsiTheme="majorBidi" w:cstheme="majorBidi"/>
          <w:sz w:val="18"/>
          <w:szCs w:val="18"/>
          <w:rtl/>
        </w:rPr>
        <w:instrText xml:space="preserve">"} </w:instrText>
      </w:r>
      <w:r w:rsidR="00D0125E" w:rsidRPr="00134684">
        <w:rPr>
          <w:rFonts w:asciiTheme="majorBidi" w:hAnsiTheme="majorBidi" w:cstheme="majorBidi"/>
          <w:sz w:val="18"/>
          <w:szCs w:val="18"/>
          <w:rtl/>
        </w:rPr>
        <w:fldChar w:fldCharType="separate"/>
      </w:r>
      <w:r w:rsidR="009D5A87" w:rsidRPr="00134684">
        <w:rPr>
          <w:sz w:val="18"/>
        </w:rPr>
        <w:t>[20]</w:t>
      </w:r>
      <w:r w:rsidR="00D0125E" w:rsidRPr="00134684">
        <w:rPr>
          <w:rFonts w:asciiTheme="majorBidi" w:hAnsiTheme="majorBidi" w:cstheme="majorBidi"/>
          <w:sz w:val="18"/>
          <w:szCs w:val="18"/>
          <w:rtl/>
        </w:rPr>
        <w:fldChar w:fldCharType="end"/>
      </w:r>
      <w:r w:rsidRPr="00134684">
        <w:rPr>
          <w:rFonts w:asciiTheme="majorHAnsi" w:hAnsiTheme="majorHAnsi" w:cs="B Lotus" w:hint="cs"/>
          <w:sz w:val="22"/>
          <w:szCs w:val="22"/>
          <w:rtl/>
        </w:rPr>
        <w:t>. به علاوه اگر آثار غیرخطی در رفتار سازه (مثلا ایجاد مفصل پلاستیک) تحت زلزله</w:t>
      </w:r>
      <w:r w:rsidRPr="00134684">
        <w:rPr>
          <w:rFonts w:asciiTheme="majorHAnsi" w:hAnsiTheme="majorHAnsi" w:cs="B Lotus" w:hint="cs"/>
          <w:sz w:val="22"/>
          <w:szCs w:val="22"/>
          <w:rtl/>
        </w:rPr>
        <w:softHyphen/>
        <w:t>های شدید دیده شود</w:t>
      </w:r>
      <w:r w:rsidR="00454DDF"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حل در حوزه زمان الزامی خواهد بود</w:t>
      </w:r>
      <w:r w:rsidR="009A4361" w:rsidRPr="00134684">
        <w:rPr>
          <w:rFonts w:asciiTheme="majorBidi" w:hAnsiTheme="majorBidi" w:cstheme="majorBidi" w:hint="cs"/>
          <w:sz w:val="18"/>
          <w:szCs w:val="18"/>
          <w:rtl/>
        </w:rPr>
        <w:t xml:space="preserve"> </w:t>
      </w:r>
      <w:r w:rsidR="009A4361" w:rsidRPr="00134684">
        <w:rPr>
          <w:rFonts w:asciiTheme="majorBidi" w:hAnsiTheme="majorBidi" w:cstheme="majorBidi"/>
          <w:sz w:val="18"/>
          <w:szCs w:val="18"/>
          <w:rtl/>
        </w:rPr>
        <w:fldChar w:fldCharType="begin"/>
      </w:r>
      <w:r w:rsidR="00902BC9" w:rsidRPr="00134684">
        <w:rPr>
          <w:rFonts w:asciiTheme="majorBidi" w:hAnsiTheme="majorBidi" w:cstheme="majorBidi"/>
          <w:sz w:val="18"/>
          <w:szCs w:val="18"/>
          <w:rtl/>
        </w:rPr>
        <w:instrText xml:space="preserve"> </w:instrText>
      </w:r>
      <w:r w:rsidR="00902BC9" w:rsidRPr="00134684">
        <w:rPr>
          <w:rFonts w:asciiTheme="majorBidi" w:hAnsiTheme="majorBidi" w:cstheme="majorBidi"/>
          <w:sz w:val="18"/>
          <w:szCs w:val="18"/>
        </w:rPr>
        <w:instrText>ADDIN ZOTERO_ITEM CSL_CITATION {"citationID":"TXoMEUZP","properties":{"formattedCitation":"[34]","plainCitation":"[34]","noteIndex":0},"citationItems":[{"id":884,"uris":["http://zotero.org/users/local/OWDx7WgM/items/WHTMU2D3"],"itemData":{"id":884,"type</w:instrText>
      </w:r>
      <w:r w:rsidR="00902BC9" w:rsidRPr="00134684">
        <w:rPr>
          <w:rFonts w:asciiTheme="majorBidi" w:hAnsiTheme="majorBidi" w:cstheme="majorBidi"/>
          <w:sz w:val="18"/>
          <w:szCs w:val="18"/>
          <w:rtl/>
        </w:rPr>
        <w:instrText>":"</w:instrText>
      </w:r>
      <w:r w:rsidR="00902BC9" w:rsidRPr="00134684">
        <w:rPr>
          <w:rFonts w:asciiTheme="majorBidi" w:hAnsiTheme="majorBidi" w:cstheme="majorBidi"/>
          <w:sz w:val="18"/>
          <w:szCs w:val="18"/>
        </w:rPr>
        <w:instrText>article-journal","abstract":"Summary\n            The paper presents a lumped parameter model for the approximation of the frequency‐dependent dynamic stiffness of pile group foundations. The model can be implemented in commercial software to perform linear or nonlinear dynamic analyses of structures founded on piles taking into account the frequency‐dependent coupled roto‐translational, vertical, and torsional behaviour of the soil‐foundation system. Closed‐form formulas for estimating parameters of the model are proposed with reference to pile groups embedded in homogeneous soil deposits. These are calibrated with a nonlinear least square procedure, based on data provided by an extensive non‐dimensional parametric analysis performed with a model previously developed by the authors. Pile groups with square layout and different number of piles embedded in soft and stiff soils are considered. Formulas are overall well capable to reproduce parameters of the proposed lumped system that can be straightforwardly incorporated into inertial structural analyses to account for the dynamic behaviour of the soil‐foundation system. Some applications on typical bridge piers are finally presented to show examples of practical use of the proposed model. Results demonstrate the capability of the proposed lumped system as well as the formulas efficiency in approximating impedances of pile groups and the relevant effect on the response of the superstructure.","container-title":"Earthquake Engineering &amp; Structural Dynamics","DOI":"10.1002/eqe.3060","ISSN":"0098-8847, 1096-9845","issue":"11","journalAbbreviation":"Earthq Engng Struct Dyn","language":"en","page":"2147-2171","source":"DOI.org (Crossref)","title":"A lumped parameter model for time‐domain inertial soil‐structure interaction analysis of structures on pile foundations","volume":"47","author":[{"family":"Carbonari","given":"Sandro"},{"family":"Morici","given":"Michele"},{"family":"Dezi","given":"Francesca"},{"family":"Leoni","given":"Graziano"}],"issued":{"date-parts</w:instrText>
      </w:r>
      <w:r w:rsidR="00902BC9" w:rsidRPr="00134684">
        <w:rPr>
          <w:rFonts w:asciiTheme="majorBidi" w:hAnsiTheme="majorBidi" w:cstheme="majorBidi"/>
          <w:sz w:val="18"/>
          <w:szCs w:val="18"/>
          <w:rtl/>
        </w:rPr>
        <w:instrText>":[["2018",9]]}}}],"</w:instrText>
      </w:r>
      <w:r w:rsidR="00902BC9" w:rsidRPr="00134684">
        <w:rPr>
          <w:rFonts w:asciiTheme="majorBidi" w:hAnsiTheme="majorBidi" w:cstheme="majorBidi"/>
          <w:sz w:val="18"/>
          <w:szCs w:val="18"/>
        </w:rPr>
        <w:instrText>schema":"https://github.com/citation-style-language/schema/raw/master/csl-citation.json</w:instrText>
      </w:r>
      <w:r w:rsidR="00902BC9" w:rsidRPr="00134684">
        <w:rPr>
          <w:rFonts w:asciiTheme="majorBidi" w:hAnsiTheme="majorBidi" w:cstheme="majorBidi"/>
          <w:sz w:val="18"/>
          <w:szCs w:val="18"/>
          <w:rtl/>
        </w:rPr>
        <w:instrText xml:space="preserve">"} </w:instrText>
      </w:r>
      <w:r w:rsidR="009A4361" w:rsidRPr="00134684">
        <w:rPr>
          <w:rFonts w:asciiTheme="majorBidi" w:hAnsiTheme="majorBidi" w:cstheme="majorBidi"/>
          <w:sz w:val="18"/>
          <w:szCs w:val="18"/>
          <w:rtl/>
        </w:rPr>
        <w:fldChar w:fldCharType="separate"/>
      </w:r>
      <w:r w:rsidR="00902BC9" w:rsidRPr="00134684">
        <w:rPr>
          <w:sz w:val="18"/>
        </w:rPr>
        <w:t>[34]</w:t>
      </w:r>
      <w:r w:rsidR="009A4361" w:rsidRPr="00134684">
        <w:rPr>
          <w:rFonts w:asciiTheme="majorBidi" w:hAnsiTheme="majorBidi" w:cstheme="majorBidi"/>
          <w:sz w:val="18"/>
          <w:szCs w:val="18"/>
          <w:rtl/>
        </w:rPr>
        <w:fldChar w:fldCharType="end"/>
      </w:r>
      <w:r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lastRenderedPageBreak/>
        <w:t xml:space="preserve">در این حالت، استفاده از روش خطی نیومارک در حوزه زمان برای حل معادلات تعادل دینامیکی و تعیین مشخصات سیستم شالوده (شامل خاک، </w:t>
      </w:r>
      <w:r w:rsidR="003D49FD" w:rsidRPr="00134684">
        <w:rPr>
          <w:rFonts w:asciiTheme="majorHAnsi" w:hAnsiTheme="majorHAnsi" w:cs="B Lotus" w:hint="cs"/>
          <w:sz w:val="22"/>
          <w:szCs w:val="22"/>
          <w:rtl/>
        </w:rPr>
        <w:t xml:space="preserve">کلاهک و </w:t>
      </w:r>
      <w:r w:rsidRPr="00134684">
        <w:rPr>
          <w:rFonts w:asciiTheme="majorHAnsi" w:hAnsiTheme="majorHAnsi" w:cs="B Lotus" w:hint="cs"/>
          <w:sz w:val="22"/>
          <w:szCs w:val="22"/>
          <w:rtl/>
        </w:rPr>
        <w:t>گروه شمع) در یک فرکانس انتخابی ثابت می</w:t>
      </w:r>
      <w:r w:rsidRPr="00134684">
        <w:rPr>
          <w:rFonts w:asciiTheme="majorHAnsi" w:hAnsiTheme="majorHAnsi" w:cs="B Lotus" w:hint="cs"/>
          <w:sz w:val="22"/>
          <w:szCs w:val="22"/>
          <w:rtl/>
        </w:rPr>
        <w:softHyphen/>
        <w:t>تواند برای حل مساله راهگشا باشد</w:t>
      </w:r>
      <w:r w:rsidR="00D0125E" w:rsidRPr="00134684">
        <w:rPr>
          <w:rFonts w:asciiTheme="majorHAnsi" w:hAnsiTheme="majorHAnsi" w:cs="B Lotus" w:hint="cs"/>
          <w:sz w:val="22"/>
          <w:szCs w:val="22"/>
          <w:rtl/>
        </w:rPr>
        <w:t xml:space="preserve"> </w:t>
      </w:r>
      <w:r w:rsidR="00D0125E" w:rsidRPr="00134684">
        <w:rPr>
          <w:rFonts w:asciiTheme="majorBidi" w:hAnsiTheme="majorBidi" w:cstheme="majorBidi"/>
          <w:sz w:val="18"/>
          <w:szCs w:val="18"/>
          <w:rtl/>
        </w:rPr>
        <w:fldChar w:fldCharType="begin"/>
      </w:r>
      <w:r w:rsidR="00902BC9" w:rsidRPr="00134684">
        <w:rPr>
          <w:rFonts w:asciiTheme="majorBidi" w:hAnsiTheme="majorBidi" w:cstheme="majorBidi"/>
          <w:sz w:val="18"/>
          <w:szCs w:val="18"/>
          <w:rtl/>
        </w:rPr>
        <w:instrText xml:space="preserve"> </w:instrText>
      </w:r>
      <w:r w:rsidR="00902BC9" w:rsidRPr="00134684">
        <w:rPr>
          <w:rFonts w:asciiTheme="majorBidi" w:hAnsiTheme="majorBidi" w:cstheme="majorBidi"/>
          <w:sz w:val="18"/>
          <w:szCs w:val="18"/>
        </w:rPr>
        <w:instrText>ADDIN ZOTERO_ITEM CSL_CITATION {"citationID":"3QjfwD0v","properties":{"formattedCitation":"[35]","plainCitation":"[35]","noteIndex":0},"citationItems":[{"id":889,"uris":["http://zotero.org/users/local/OWDx7WgM/items/G6J4IM5M"],"itemData":{"id":889,"type</w:instrText>
      </w:r>
      <w:r w:rsidR="00902BC9" w:rsidRPr="00134684">
        <w:rPr>
          <w:rFonts w:asciiTheme="majorBidi" w:hAnsiTheme="majorBidi" w:cstheme="majorBidi"/>
          <w:sz w:val="18"/>
          <w:szCs w:val="18"/>
          <w:rtl/>
        </w:rPr>
        <w:instrText>":"</w:instrText>
      </w:r>
      <w:r w:rsidR="00902BC9" w:rsidRPr="00134684">
        <w:rPr>
          <w:rFonts w:asciiTheme="majorBidi" w:hAnsiTheme="majorBidi" w:cstheme="majorBidi"/>
          <w:sz w:val="18"/>
          <w:szCs w:val="18"/>
        </w:rPr>
        <w:instrText>book","collection-title":"Civil Engineering and Engineering mechanics","event-place":"Englewood Cliffs, New Jersey","ISBN":"978-0-13-221565-7","publisher":"Prentice Hall, Inc","publisher-place":"Englewood Cliffs, New Jersey","source":"Infoscience","title":"Dynamic Soil-Structure Interaction","editor":[{"family":"Wolf","given":"J."}],"issued":{"date-parts</w:instrText>
      </w:r>
      <w:r w:rsidR="00902BC9" w:rsidRPr="00134684">
        <w:rPr>
          <w:rFonts w:asciiTheme="majorBidi" w:hAnsiTheme="majorBidi" w:cstheme="majorBidi"/>
          <w:sz w:val="18"/>
          <w:szCs w:val="18"/>
          <w:rtl/>
        </w:rPr>
        <w:instrText>":[["1985"]]</w:instrText>
      </w:r>
      <w:r w:rsidR="00902BC9" w:rsidRPr="00134684">
        <w:rPr>
          <w:rFonts w:asciiTheme="majorBidi" w:hAnsiTheme="majorBidi" w:cstheme="majorBidi"/>
          <w:sz w:val="18"/>
          <w:szCs w:val="18"/>
        </w:rPr>
        <w:instrText>}}}],"schema":"https://github.com/citation-style-language/schema/raw/master/csl-citation.json</w:instrText>
      </w:r>
      <w:r w:rsidR="00902BC9" w:rsidRPr="00134684">
        <w:rPr>
          <w:rFonts w:asciiTheme="majorBidi" w:hAnsiTheme="majorBidi" w:cstheme="majorBidi"/>
          <w:sz w:val="18"/>
          <w:szCs w:val="18"/>
          <w:rtl/>
        </w:rPr>
        <w:instrText xml:space="preserve">"} </w:instrText>
      </w:r>
      <w:r w:rsidR="00D0125E" w:rsidRPr="00134684">
        <w:rPr>
          <w:rFonts w:asciiTheme="majorBidi" w:hAnsiTheme="majorBidi" w:cstheme="majorBidi"/>
          <w:sz w:val="18"/>
          <w:szCs w:val="18"/>
          <w:rtl/>
        </w:rPr>
        <w:fldChar w:fldCharType="separate"/>
      </w:r>
      <w:r w:rsidR="00902BC9" w:rsidRPr="00134684">
        <w:rPr>
          <w:sz w:val="18"/>
        </w:rPr>
        <w:t>[35]</w:t>
      </w:r>
      <w:r w:rsidR="00D0125E" w:rsidRPr="00134684">
        <w:rPr>
          <w:rFonts w:asciiTheme="majorBidi" w:hAnsiTheme="majorBidi" w:cstheme="majorBidi"/>
          <w:sz w:val="18"/>
          <w:szCs w:val="18"/>
          <w:rtl/>
        </w:rPr>
        <w:fldChar w:fldCharType="end"/>
      </w:r>
      <w:r w:rsidRPr="00134684">
        <w:rPr>
          <w:rFonts w:asciiTheme="majorHAnsi" w:hAnsiTheme="majorHAnsi" w:cs="B Lotus" w:hint="cs"/>
          <w:sz w:val="22"/>
          <w:szCs w:val="22"/>
          <w:rtl/>
        </w:rPr>
        <w:t>.</w:t>
      </w:r>
    </w:p>
    <w:p w14:paraId="27E8DA3B" w14:textId="262F9C36" w:rsidR="00676426" w:rsidRPr="00134684" w:rsidRDefault="00676426" w:rsidP="00676426">
      <w:pPr>
        <w:bidi/>
        <w:ind w:firstLine="284"/>
        <w:jc w:val="both"/>
        <w:rPr>
          <w:rFonts w:asciiTheme="majorHAnsi" w:hAnsiTheme="majorHAnsi" w:cs="B Lotus"/>
          <w:sz w:val="22"/>
          <w:szCs w:val="22"/>
          <w:rtl/>
        </w:rPr>
      </w:pPr>
      <w:r w:rsidRPr="00134684">
        <w:rPr>
          <w:rFonts w:asciiTheme="majorHAnsi" w:hAnsiTheme="majorHAnsi" w:cs="B Lotus" w:hint="cs"/>
          <w:sz w:val="22"/>
          <w:szCs w:val="22"/>
          <w:rtl/>
        </w:rPr>
        <w:t>برای حل مشکل تابع فرکانس بودن سختی و میرایی شالوده و انجام تحلیل دینامیکی در حوزه زمان</w:t>
      </w:r>
      <w:r w:rsidR="00454DDF"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انتخاب یک فرکانس مناسب در روش زیرسازه بسیار مهم است. برای این منظور امپدانس دینامیکی یک شالوده می</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تواند در </w:t>
      </w:r>
      <w:r w:rsidR="00B81178" w:rsidRPr="00B81178">
        <w:rPr>
          <w:rFonts w:asciiTheme="majorHAnsi" w:hAnsiTheme="majorHAnsi" w:cs="B Lotus" w:hint="cs"/>
          <w:sz w:val="22"/>
          <w:szCs w:val="22"/>
          <w:highlight w:val="yellow"/>
          <w:rtl/>
        </w:rPr>
        <w:t>پنج</w:t>
      </w:r>
      <w:r w:rsidRPr="00134684">
        <w:rPr>
          <w:rFonts w:asciiTheme="majorHAnsi" w:hAnsiTheme="majorHAnsi" w:cs="B Lotus" w:hint="cs"/>
          <w:sz w:val="22"/>
          <w:szCs w:val="22"/>
          <w:rtl/>
        </w:rPr>
        <w:t xml:space="preserve"> حالت </w:t>
      </w:r>
      <w:r w:rsidR="00454DDF" w:rsidRPr="00134684">
        <w:rPr>
          <w:rFonts w:asciiTheme="majorHAnsi" w:hAnsiTheme="majorHAnsi" w:cs="B Lotus" w:hint="cs"/>
          <w:sz w:val="22"/>
          <w:szCs w:val="22"/>
          <w:rtl/>
        </w:rPr>
        <w:t>به صورت ثابت فرض</w:t>
      </w:r>
      <w:r w:rsidRPr="00134684">
        <w:rPr>
          <w:rFonts w:asciiTheme="majorHAnsi" w:hAnsiTheme="majorHAnsi" w:cs="B Lotus" w:hint="cs"/>
          <w:sz w:val="22"/>
          <w:szCs w:val="22"/>
          <w:rtl/>
        </w:rPr>
        <w:t xml:space="preserve"> شود: </w:t>
      </w:r>
    </w:p>
    <w:p w14:paraId="62D6EB39" w14:textId="7A55E8D1" w:rsidR="002E5D95" w:rsidRPr="00134684" w:rsidRDefault="00676426" w:rsidP="002F75D5">
      <w:pPr>
        <w:numPr>
          <w:ilvl w:val="0"/>
          <w:numId w:val="23"/>
        </w:numPr>
        <w:bidi/>
        <w:jc w:val="both"/>
        <w:rPr>
          <w:rFonts w:asciiTheme="majorHAnsi" w:hAnsiTheme="majorHAnsi" w:cs="B Lotus"/>
          <w:sz w:val="22"/>
          <w:szCs w:val="22"/>
        </w:rPr>
      </w:pPr>
      <w:bookmarkStart w:id="126" w:name="OLE_LINK9"/>
      <w:bookmarkStart w:id="127" w:name="OLE_LINK78"/>
      <w:proofErr w:type="spellStart"/>
      <w:r w:rsidRPr="00134684">
        <w:rPr>
          <w:rFonts w:asciiTheme="majorBidi" w:hAnsiTheme="majorBidi" w:cstheme="majorBidi"/>
          <w:sz w:val="18"/>
          <w:szCs w:val="18"/>
        </w:rPr>
        <w:t>Substructuring</w:t>
      </w:r>
      <w:bookmarkEnd w:id="126"/>
      <w:proofErr w:type="spellEnd"/>
      <w:r w:rsidRPr="00134684">
        <w:rPr>
          <w:rFonts w:asciiTheme="majorBidi" w:hAnsiTheme="majorBidi" w:cstheme="majorBidi"/>
          <w:sz w:val="18"/>
          <w:szCs w:val="18"/>
        </w:rPr>
        <w:t xml:space="preserve"> Model-Case 1</w:t>
      </w:r>
      <w:r w:rsidRPr="00134684">
        <w:rPr>
          <w:rFonts w:asciiTheme="majorHAnsi" w:hAnsiTheme="majorHAnsi" w:cs="B Lotus" w:hint="cs"/>
          <w:sz w:val="22"/>
          <w:szCs w:val="22"/>
          <w:rtl/>
        </w:rPr>
        <w:t xml:space="preserve">) </w:t>
      </w:r>
      <w:bookmarkStart w:id="128" w:name="OLE_LINK7"/>
      <w:r w:rsidRPr="00134684">
        <w:rPr>
          <w:rFonts w:asciiTheme="majorHAnsi" w:hAnsiTheme="majorHAnsi" w:cs="B Lotus" w:hint="cs"/>
          <w:sz w:val="22"/>
          <w:szCs w:val="22"/>
          <w:rtl/>
        </w:rPr>
        <w:t xml:space="preserve">استفاده از فرکانس اصلی خاک: در این حالت فرض </w:t>
      </w:r>
      <w:bookmarkEnd w:id="127"/>
      <w:r w:rsidRPr="00134684">
        <w:rPr>
          <w:rFonts w:asciiTheme="majorHAnsi" w:hAnsiTheme="majorHAnsi" w:cs="B Lotus" w:hint="cs"/>
          <w:sz w:val="22"/>
          <w:szCs w:val="22"/>
          <w:rtl/>
        </w:rPr>
        <w:t xml:space="preserve">بر این است که کل سیستم بیشتر تمایل دارد بر اساس فرکانس اصلی خاک ارتعاش کند (غالب بودن اثرات اندرکنش کینماتیکی). برخی از محققین </w:t>
      </w:r>
      <w:r w:rsidR="000A2C02" w:rsidRPr="00134684">
        <w:rPr>
          <w:rFonts w:asciiTheme="majorBidi" w:hAnsiTheme="majorBidi" w:cstheme="majorBidi"/>
          <w:sz w:val="18"/>
          <w:szCs w:val="18"/>
        </w:rPr>
        <w:fldChar w:fldCharType="begin"/>
      </w:r>
      <w:r w:rsidR="00902BC9" w:rsidRPr="00134684">
        <w:rPr>
          <w:rFonts w:asciiTheme="majorBidi" w:hAnsiTheme="majorBidi" w:cstheme="majorBidi"/>
          <w:sz w:val="18"/>
          <w:szCs w:val="18"/>
        </w:rPr>
        <w:instrText xml:space="preserve"> ADDIN ZOTERO_ITEM CSL_CITATION {"citationID":"r3Uk3mW2","properties":{"formattedCitation":"[36,37]","plainCitation":"[36,37]","noteIndex":0},"citationItems":[{"id":907,"uris":["http://zotero.org/users/local/OWDx7WgM/items/EMYI2VYZ"],"itemData":{"id":907,"type":"article-journal","container-title":"Acta Geotechnica","DOI":"10.1007/s11440-018-0640-y","ISSN":"1861-1125, 1861-1133","issue":"1","journalAbbreviation":"Acta Geotech.","language":"en","page":"101-110","source":"DOI.org (Crossref)","title":"Kinematic bending of single piles in layered soil","volume":"14","author":[{"family":"Ke","given":"Wenhai"},{"family":"Liu","given":"Qijian"},{"family":"Zhang","given":"Chao"}],"issued":{"date-parts":[["2019",2]]}}},{"id":906,"uris":["http://zotero.org/users/local/OWDx7WgM/items/BR6TPF29"],"itemData":{"id":906,"type":"article-journal","container-title":"Soil Dynamics and Earthquake Engineering","note":"publisher: Elsevier","page":"184–203","source":"Google Scholar","title":"Influence of pile radius on the pile head kinematic bending strains of end-bearing pile groups","volume":"105","author":[{"family":"Torshizi","given":"Mostafa Faghihnia"},{"family":"Saitoh","given":"Masato"},{"family":"Álamo","given":"Guillermo M."},{"family":"Goit","given":"Chandra Shekhar"},{"family":"Padrón","given":"Luis A."}],"issued":{"date-parts":[["2018"]]}}}],"schema":"https://github.com/citation-style-language/schema/raw/master/csl-citation.json"} </w:instrText>
      </w:r>
      <w:r w:rsidR="000A2C02" w:rsidRPr="00134684">
        <w:rPr>
          <w:rFonts w:asciiTheme="majorBidi" w:hAnsiTheme="majorBidi" w:cstheme="majorBidi"/>
          <w:sz w:val="18"/>
          <w:szCs w:val="18"/>
        </w:rPr>
        <w:fldChar w:fldCharType="separate"/>
      </w:r>
      <w:r w:rsidR="00902BC9" w:rsidRPr="00134684">
        <w:rPr>
          <w:sz w:val="18"/>
        </w:rPr>
        <w:t>[36,37]</w:t>
      </w:r>
      <w:r w:rsidR="000A2C02" w:rsidRPr="00134684">
        <w:rPr>
          <w:rFonts w:asciiTheme="majorBidi" w:hAnsiTheme="majorBidi" w:cstheme="majorBidi"/>
          <w:sz w:val="18"/>
          <w:szCs w:val="18"/>
        </w:rPr>
        <w:fldChar w:fldCharType="end"/>
      </w:r>
      <w:r w:rsidR="000A2C02"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فرکانس اصلی محیط خاک را به دلیل تولید حداکثر ممان در شمع</w:t>
      </w:r>
      <w:r w:rsidRPr="00134684">
        <w:rPr>
          <w:rFonts w:asciiTheme="majorHAnsi" w:hAnsiTheme="majorHAnsi" w:cs="B Lotus" w:hint="cs"/>
          <w:sz w:val="22"/>
          <w:szCs w:val="22"/>
          <w:rtl/>
        </w:rPr>
        <w:softHyphen/>
        <w:t>ها، به عنوان فرکانس هدف در نظر گرفته</w:t>
      </w:r>
      <w:r w:rsidRPr="00134684">
        <w:rPr>
          <w:rFonts w:asciiTheme="majorHAnsi" w:hAnsiTheme="majorHAnsi" w:cs="B Lotus" w:hint="cs"/>
          <w:sz w:val="22"/>
          <w:szCs w:val="22"/>
          <w:rtl/>
        </w:rPr>
        <w:softHyphen/>
        <w:t>اند.</w:t>
      </w:r>
      <w:r w:rsidR="002E5D95" w:rsidRPr="00134684">
        <w:rPr>
          <w:rFonts w:asciiTheme="majorHAnsi" w:hAnsiTheme="majorHAnsi" w:cs="B Lotus" w:hint="cs"/>
          <w:sz w:val="22"/>
          <w:szCs w:val="22"/>
          <w:rtl/>
        </w:rPr>
        <w:t xml:space="preserve"> </w:t>
      </w:r>
      <w:r w:rsidR="002E5D95" w:rsidRPr="00134684">
        <w:rPr>
          <w:rFonts w:asciiTheme="majorBidi" w:hAnsiTheme="majorBidi" w:cs="B Lotus" w:hint="cs"/>
          <w:sz w:val="22"/>
          <w:szCs w:val="22"/>
          <w:rtl/>
        </w:rPr>
        <w:t xml:space="preserve">فرکانس اصلی خاک به سادگی و بدون نیاز به مدلسازی از رابطه </w:t>
      </w:r>
      <w:r w:rsidR="00D75C37" w:rsidRPr="00134684">
        <w:rPr>
          <w:rFonts w:asciiTheme="majorBidi" w:hAnsiTheme="majorBidi" w:cs="B Lotus" w:hint="cs"/>
          <w:sz w:val="22"/>
          <w:szCs w:val="22"/>
          <w:rtl/>
        </w:rPr>
        <w:t>(13)</w:t>
      </w:r>
      <w:r w:rsidR="002E5D95" w:rsidRPr="00134684">
        <w:rPr>
          <w:rFonts w:asciiTheme="majorBidi" w:hAnsiTheme="majorBidi" w:cs="B Lotus" w:hint="cs"/>
          <w:sz w:val="22"/>
          <w:szCs w:val="22"/>
          <w:rtl/>
        </w:rPr>
        <w:t xml:space="preserve"> و تنها با داشتن ضخامت لایه خاک (</w:t>
      </w:r>
      <w:r w:rsidR="002E5D95" w:rsidRPr="00134684">
        <w:rPr>
          <w:rFonts w:asciiTheme="majorBidi" w:hAnsiTheme="majorBidi" w:cs="B Lotus"/>
          <w:sz w:val="18"/>
          <w:szCs w:val="18"/>
        </w:rPr>
        <w:t>H=30m</w:t>
      </w:r>
      <w:r w:rsidR="002E5D95" w:rsidRPr="00134684">
        <w:rPr>
          <w:rFonts w:asciiTheme="majorBidi" w:hAnsiTheme="majorBidi" w:cs="B Lotus" w:hint="cs"/>
          <w:sz w:val="22"/>
          <w:szCs w:val="22"/>
          <w:rtl/>
        </w:rPr>
        <w:t>) و متوسط سرعت موج برشی در آن (</w:t>
      </w:r>
      <w:proofErr w:type="spellStart"/>
      <w:r w:rsidR="002E5D95" w:rsidRPr="00134684">
        <w:rPr>
          <w:rFonts w:asciiTheme="majorBidi" w:hAnsiTheme="majorBidi" w:cs="B Lotus"/>
          <w:sz w:val="18"/>
          <w:szCs w:val="18"/>
        </w:rPr>
        <w:t>Vs</w:t>
      </w:r>
      <w:r w:rsidR="003A740E" w:rsidRPr="00134684">
        <w:rPr>
          <w:rFonts w:asciiTheme="majorBidi" w:hAnsiTheme="majorBidi" w:cs="B Lotus"/>
          <w:sz w:val="18"/>
          <w:szCs w:val="18"/>
          <w:vertAlign w:val="subscript"/>
        </w:rPr>
        <w:t>ave</w:t>
      </w:r>
      <w:proofErr w:type="spellEnd"/>
      <w:r w:rsidR="002E5D95" w:rsidRPr="00134684">
        <w:rPr>
          <w:rFonts w:asciiTheme="majorBidi" w:hAnsiTheme="majorBidi" w:cs="B Lotus"/>
          <w:sz w:val="18"/>
          <w:szCs w:val="18"/>
        </w:rPr>
        <w:t>=270 m/s</w:t>
      </w:r>
      <w:r w:rsidR="003A740E" w:rsidRPr="00134684">
        <w:rPr>
          <w:rFonts w:asciiTheme="majorBidi" w:hAnsiTheme="majorBidi" w:cs="B Lotus" w:hint="cs"/>
          <w:sz w:val="22"/>
          <w:szCs w:val="22"/>
          <w:rtl/>
        </w:rPr>
        <w:t xml:space="preserve"> مطابق رابطه</w:t>
      </w:r>
      <w:r w:rsidR="00D75C37" w:rsidRPr="00134684">
        <w:rPr>
          <w:rFonts w:asciiTheme="majorBidi" w:hAnsiTheme="majorBidi" w:cs="B Lotus" w:hint="cs"/>
          <w:sz w:val="22"/>
          <w:szCs w:val="22"/>
          <w:rtl/>
        </w:rPr>
        <w:t xml:space="preserve"> </w:t>
      </w:r>
      <w:r w:rsidR="003A740E" w:rsidRPr="00134684">
        <w:rPr>
          <w:rFonts w:asciiTheme="majorBidi" w:hAnsiTheme="majorBidi" w:cs="B Lotus" w:hint="cs"/>
          <w:sz w:val="22"/>
          <w:szCs w:val="22"/>
          <w:rtl/>
        </w:rPr>
        <w:t>8)</w:t>
      </w:r>
      <w:r w:rsidR="002E5D95" w:rsidRPr="00134684">
        <w:rPr>
          <w:rFonts w:asciiTheme="majorBidi" w:hAnsiTheme="majorBidi" w:cs="B Lotus" w:hint="cs"/>
          <w:sz w:val="22"/>
          <w:szCs w:val="22"/>
          <w:rtl/>
        </w:rPr>
        <w:t xml:space="preserve"> حساب می</w:t>
      </w:r>
      <w:r w:rsidR="002E5D95" w:rsidRPr="00134684">
        <w:rPr>
          <w:rFonts w:asciiTheme="majorBidi" w:hAnsiTheme="majorBidi" w:cs="B Lotus" w:hint="cs"/>
          <w:sz w:val="22"/>
          <w:szCs w:val="22"/>
          <w:rtl/>
        </w:rPr>
        <w:softHyphen/>
        <w:t xml:space="preserve">شود. </w:t>
      </w:r>
      <w:r w:rsidR="003A740E" w:rsidRPr="00134684">
        <w:rPr>
          <w:rFonts w:asciiTheme="majorBidi" w:hAnsiTheme="majorBidi" w:cs="B Lotus" w:hint="cs"/>
          <w:sz w:val="22"/>
          <w:szCs w:val="22"/>
          <w:rtl/>
        </w:rPr>
        <w:t>نهایتا،</w:t>
      </w:r>
      <w:r w:rsidR="002E5D95" w:rsidRPr="00134684">
        <w:rPr>
          <w:rFonts w:asciiTheme="majorBidi" w:hAnsiTheme="majorBidi" w:cs="B Lotus" w:hint="cs"/>
          <w:sz w:val="22"/>
          <w:szCs w:val="22"/>
          <w:rtl/>
        </w:rPr>
        <w:t xml:space="preserve"> با استفاده از رابطه (</w:t>
      </w:r>
      <w:r w:rsidR="003A740E" w:rsidRPr="00134684">
        <w:rPr>
          <w:rFonts w:asciiTheme="majorBidi" w:hAnsiTheme="majorBidi" w:cs="B Lotus" w:hint="cs"/>
          <w:sz w:val="22"/>
          <w:szCs w:val="22"/>
          <w:rtl/>
        </w:rPr>
        <w:t>13</w:t>
      </w:r>
      <w:r w:rsidR="002E5D95" w:rsidRPr="00134684">
        <w:rPr>
          <w:rFonts w:asciiTheme="majorBidi" w:hAnsiTheme="majorBidi" w:cs="B Lotus" w:hint="cs"/>
          <w:sz w:val="22"/>
          <w:szCs w:val="22"/>
          <w:rtl/>
        </w:rPr>
        <w:t xml:space="preserve">) مقدار فرکانس اصلی خاک برابر با </w:t>
      </w:r>
      <w:r w:rsidR="002E5D95" w:rsidRPr="00134684">
        <w:rPr>
          <w:rFonts w:asciiTheme="majorBidi" w:hAnsiTheme="majorBidi" w:cs="B Lotus"/>
          <w:sz w:val="20"/>
          <w:szCs w:val="20"/>
        </w:rPr>
        <w:t>Hz</w:t>
      </w:r>
      <w:r w:rsidR="002E5D95" w:rsidRPr="00134684">
        <w:rPr>
          <w:rFonts w:asciiTheme="majorBidi" w:hAnsiTheme="majorBidi" w:cs="B Lotus" w:hint="cs"/>
          <w:sz w:val="22"/>
          <w:szCs w:val="22"/>
          <w:rtl/>
        </w:rPr>
        <w:t xml:space="preserve"> 25/2 به دست می</w:t>
      </w:r>
      <w:r w:rsidR="002E5D95" w:rsidRPr="00134684">
        <w:rPr>
          <w:rFonts w:asciiTheme="majorBidi" w:hAnsiTheme="majorBidi" w:cs="B Lotus" w:hint="cs"/>
          <w:sz w:val="22"/>
          <w:szCs w:val="22"/>
          <w:rtl/>
        </w:rPr>
        <w:softHyphen/>
        <w:t>آید.</w:t>
      </w:r>
    </w:p>
    <w:tbl>
      <w:tblPr>
        <w:bidiVisual/>
        <w:tblW w:w="0" w:type="auto"/>
        <w:tblInd w:w="20" w:type="dxa"/>
        <w:tblLook w:val="04A0" w:firstRow="1" w:lastRow="0" w:firstColumn="1" w:lastColumn="0" w:noHBand="0" w:noVBand="1"/>
      </w:tblPr>
      <w:tblGrid>
        <w:gridCol w:w="660"/>
        <w:gridCol w:w="3574"/>
      </w:tblGrid>
      <w:tr w:rsidR="002E5D95" w:rsidRPr="00134684" w14:paraId="394B9123" w14:textId="77777777" w:rsidTr="003A740E">
        <w:trPr>
          <w:trHeight w:val="66"/>
        </w:trPr>
        <w:tc>
          <w:tcPr>
            <w:tcW w:w="660" w:type="dxa"/>
            <w:vAlign w:val="center"/>
            <w:hideMark/>
          </w:tcPr>
          <w:p w14:paraId="6A0ADB4C" w14:textId="76524BD7" w:rsidR="002E5D95" w:rsidRPr="00134684" w:rsidRDefault="002E5D95">
            <w:pPr>
              <w:bidi/>
              <w:spacing w:after="165"/>
              <w:jc w:val="both"/>
              <w:rPr>
                <w:rFonts w:asciiTheme="majorHAnsi" w:hAnsiTheme="majorHAnsi" w:cs="B Lotus"/>
                <w:sz w:val="22"/>
                <w:szCs w:val="22"/>
              </w:rPr>
            </w:pPr>
            <w:bookmarkStart w:id="129" w:name="_Hlk183148910"/>
            <w:r w:rsidRPr="00134684">
              <w:rPr>
                <w:rFonts w:asciiTheme="majorBidi" w:hAnsiTheme="majorBidi" w:cs="B Lotus" w:hint="cs"/>
                <w:sz w:val="22"/>
                <w:szCs w:val="22"/>
                <w:rtl/>
              </w:rPr>
              <w:t>(13)</w:t>
            </w:r>
          </w:p>
        </w:tc>
        <w:tc>
          <w:tcPr>
            <w:tcW w:w="3574" w:type="dxa"/>
            <w:hideMark/>
          </w:tcPr>
          <w:p w14:paraId="3D8BDA89" w14:textId="329E1984" w:rsidR="002E5D95" w:rsidRPr="00134684" w:rsidRDefault="002E5D95">
            <w:pPr>
              <w:ind w:firstLine="284"/>
              <w:jc w:val="both"/>
              <w:rPr>
                <w:rFonts w:asciiTheme="majorHAnsi" w:hAnsiTheme="majorHAnsi" w:cs="B Nazanin"/>
                <w:i/>
                <w:sz w:val="18"/>
                <w:szCs w:val="18"/>
              </w:rPr>
            </w:pPr>
            <m:oMathPara>
              <m:oMathParaPr>
                <m:jc m:val="left"/>
              </m:oMathParaPr>
              <m:oMath>
                <m:r>
                  <w:rPr>
                    <w:rFonts w:ascii="Cambria Math" w:hAnsi="Cambria Math" w:cs="B Nazanin"/>
                    <w:sz w:val="18"/>
                    <w:szCs w:val="18"/>
                  </w:rPr>
                  <m:t>f=</m:t>
                </m:r>
                <m:sSub>
                  <m:sSubPr>
                    <m:ctrlPr>
                      <w:rPr>
                        <w:rFonts w:ascii="Cambria Math" w:eastAsiaTheme="minorEastAsia" w:hAnsi="Cambria Math" w:cstheme="majorBidi"/>
                        <w:i/>
                        <w:sz w:val="18"/>
                        <w:szCs w:val="18"/>
                      </w:rPr>
                    </m:ctrlPr>
                  </m:sSubPr>
                  <m:e>
                    <m:r>
                      <w:rPr>
                        <w:rFonts w:ascii="Cambria Math" w:eastAsiaTheme="minorEastAsia" w:hAnsi="Cambria Math" w:cstheme="majorBidi"/>
                        <w:sz w:val="18"/>
                        <w:szCs w:val="18"/>
                      </w:rPr>
                      <m:t>Vs</m:t>
                    </m:r>
                  </m:e>
                  <m:sub>
                    <m:r>
                      <w:rPr>
                        <w:rFonts w:ascii="Cambria Math" w:eastAsiaTheme="minorEastAsia" w:hAnsi="Cambria Math" w:cstheme="majorBidi"/>
                        <w:sz w:val="18"/>
                        <w:szCs w:val="18"/>
                      </w:rPr>
                      <m:t>ave</m:t>
                    </m:r>
                  </m:sub>
                </m:sSub>
                <m:r>
                  <w:rPr>
                    <w:rFonts w:ascii="Cambria Math" w:hAnsi="Cambria Math" w:cs="B Nazanin"/>
                    <w:sz w:val="18"/>
                    <w:szCs w:val="18"/>
                  </w:rPr>
                  <m:t>/4H</m:t>
                </m:r>
              </m:oMath>
            </m:oMathPara>
          </w:p>
        </w:tc>
      </w:tr>
    </w:tbl>
    <w:p w14:paraId="1EE975EB" w14:textId="0716AA06" w:rsidR="002E5D95" w:rsidRPr="00134684" w:rsidRDefault="00676426" w:rsidP="00902BC9">
      <w:pPr>
        <w:numPr>
          <w:ilvl w:val="0"/>
          <w:numId w:val="23"/>
        </w:numPr>
        <w:bidi/>
        <w:jc w:val="both"/>
        <w:rPr>
          <w:rFonts w:asciiTheme="majorHAnsi" w:hAnsiTheme="majorHAnsi" w:cs="B Lotus"/>
          <w:sz w:val="22"/>
          <w:szCs w:val="22"/>
        </w:rPr>
      </w:pPr>
      <w:bookmarkStart w:id="130" w:name="OLE_LINK90"/>
      <w:bookmarkStart w:id="131" w:name="OLE_LINK66"/>
      <w:bookmarkEnd w:id="129"/>
      <w:proofErr w:type="spellStart"/>
      <w:r w:rsidRPr="00134684">
        <w:rPr>
          <w:rFonts w:asciiTheme="majorBidi" w:hAnsiTheme="majorBidi" w:cstheme="majorBidi"/>
          <w:sz w:val="18"/>
          <w:szCs w:val="18"/>
        </w:rPr>
        <w:t>Substructuring</w:t>
      </w:r>
      <w:proofErr w:type="spellEnd"/>
      <w:r w:rsidRPr="00134684">
        <w:rPr>
          <w:rFonts w:asciiTheme="majorBidi" w:hAnsiTheme="majorBidi" w:cstheme="majorBidi"/>
          <w:sz w:val="18"/>
          <w:szCs w:val="18"/>
        </w:rPr>
        <w:t xml:space="preserve"> Model-</w:t>
      </w:r>
      <w:bookmarkStart w:id="132" w:name="OLE_LINK18"/>
      <w:r w:rsidRPr="00134684">
        <w:rPr>
          <w:rFonts w:asciiTheme="majorBidi" w:hAnsiTheme="majorBidi" w:cstheme="majorBidi"/>
          <w:sz w:val="18"/>
          <w:szCs w:val="18"/>
        </w:rPr>
        <w:t>Case 2</w:t>
      </w:r>
      <w:bookmarkEnd w:id="130"/>
      <w:bookmarkEnd w:id="132"/>
      <w:r w:rsidRPr="00134684">
        <w:rPr>
          <w:rFonts w:asciiTheme="majorHAnsi" w:hAnsiTheme="majorHAnsi" w:cs="B Lotus" w:hint="cs"/>
          <w:sz w:val="22"/>
          <w:szCs w:val="22"/>
          <w:rtl/>
        </w:rPr>
        <w:t>)</w:t>
      </w:r>
      <w:bookmarkEnd w:id="131"/>
      <w:r w:rsidRPr="00134684">
        <w:rPr>
          <w:rFonts w:asciiTheme="majorHAnsi" w:hAnsiTheme="majorHAnsi" w:cs="B Lotus" w:hint="cs"/>
          <w:sz w:val="22"/>
          <w:szCs w:val="22"/>
          <w:rtl/>
        </w:rPr>
        <w:t xml:space="preserve"> </w:t>
      </w:r>
      <w:bookmarkStart w:id="133" w:name="OLE_LINK77"/>
      <w:r w:rsidRPr="00134684">
        <w:rPr>
          <w:rFonts w:asciiTheme="majorHAnsi" w:hAnsiTheme="majorHAnsi" w:cs="B Lotus" w:hint="cs"/>
          <w:sz w:val="22"/>
          <w:szCs w:val="22"/>
          <w:rtl/>
        </w:rPr>
        <w:t>استفاده از فرکانس اصلی سازه</w:t>
      </w:r>
      <w:bookmarkEnd w:id="128"/>
      <w:r w:rsidRPr="00134684">
        <w:rPr>
          <w:rFonts w:asciiTheme="majorHAnsi" w:hAnsiTheme="majorHAnsi" w:cs="B Lotus" w:hint="cs"/>
          <w:sz w:val="22"/>
          <w:szCs w:val="22"/>
          <w:rtl/>
        </w:rPr>
        <w:t xml:space="preserve">: </w:t>
      </w:r>
      <w:bookmarkEnd w:id="133"/>
      <w:r w:rsidRPr="00134684">
        <w:rPr>
          <w:rFonts w:asciiTheme="majorHAnsi" w:hAnsiTheme="majorHAnsi" w:cs="B Lotus" w:hint="cs"/>
          <w:sz w:val="22"/>
          <w:szCs w:val="22"/>
          <w:rtl/>
        </w:rPr>
        <w:t>در این حالت فرض بر این است که کل سیستم بیشتر تمایل دارد بر اساس فرکانس اصلی سازه ارتعاش کند (غالب بودن اثرات اندرکنش اینرسی</w:t>
      </w:r>
      <w:r w:rsidRPr="00134684">
        <w:rPr>
          <w:rFonts w:asciiTheme="majorHAnsi" w:hAnsiTheme="majorHAnsi" w:cs="B Lotus" w:hint="cs"/>
          <w:sz w:val="22"/>
          <w:szCs w:val="22"/>
          <w:rtl/>
        </w:rPr>
        <w:softHyphen/>
        <w:t>دار). محققین مختلفی از جمله</w:t>
      </w:r>
      <w:r w:rsidR="00C260BC" w:rsidRPr="00134684">
        <w:rPr>
          <w:rFonts w:asciiTheme="majorBidi" w:hAnsiTheme="majorBidi" w:cstheme="majorBidi" w:hint="cs"/>
          <w:sz w:val="18"/>
          <w:szCs w:val="18"/>
          <w:rtl/>
        </w:rPr>
        <w:t xml:space="preserve"> </w:t>
      </w:r>
      <w:r w:rsidR="000A2C02" w:rsidRPr="00134684">
        <w:rPr>
          <w:rFonts w:asciiTheme="majorBidi" w:hAnsiTheme="majorBidi" w:cstheme="majorBidi"/>
          <w:sz w:val="18"/>
          <w:szCs w:val="18"/>
          <w:rtl/>
        </w:rPr>
        <w:fldChar w:fldCharType="begin"/>
      </w:r>
      <w:r w:rsidR="00902BC9" w:rsidRPr="00134684">
        <w:rPr>
          <w:rFonts w:asciiTheme="majorBidi" w:hAnsiTheme="majorBidi" w:cstheme="majorBidi"/>
          <w:sz w:val="18"/>
          <w:szCs w:val="18"/>
          <w:rtl/>
        </w:rPr>
        <w:instrText xml:space="preserve"> </w:instrText>
      </w:r>
      <w:r w:rsidR="00902BC9" w:rsidRPr="00134684">
        <w:rPr>
          <w:rFonts w:asciiTheme="majorBidi" w:hAnsiTheme="majorBidi" w:cstheme="majorBidi"/>
          <w:sz w:val="18"/>
          <w:szCs w:val="18"/>
        </w:rPr>
        <w:instrText>ADDIN ZOTERO_ITEM CSL_CITATION {"citationID":"9vTLV4lF","properties":{"formattedCitation":"[38,39]","plainCitation":"[38,39]","noteIndex":0},"citationItems":[{"id":908,"uris":["http://zotero.org/users/local/OWDx7WgM/items/HGC6VJ3A"],"itemData":{"id":908</w:instrText>
      </w:r>
      <w:r w:rsidR="00902BC9" w:rsidRPr="00134684">
        <w:rPr>
          <w:rFonts w:asciiTheme="majorBidi" w:hAnsiTheme="majorBidi" w:cstheme="majorBidi"/>
          <w:sz w:val="18"/>
          <w:szCs w:val="18"/>
          <w:rtl/>
        </w:rPr>
        <w:instrText>,"</w:instrText>
      </w:r>
      <w:r w:rsidR="00902BC9" w:rsidRPr="00134684">
        <w:rPr>
          <w:rFonts w:asciiTheme="majorBidi" w:hAnsiTheme="majorBidi" w:cstheme="majorBidi"/>
          <w:sz w:val="18"/>
          <w:szCs w:val="18"/>
        </w:rPr>
        <w:instrText>type":"article-journal","abstract":"SUMMARY\n            Lumped parameter models with a so called “gyro‐mass” element (GLPMs) have been proposed recently in response to a strong demand for efficiently and accurately representing frequency‐dependent impedance functions of soil–foundation systems. Although GLPMs are considered to be powerful tools for practical applications in earthquake engineering, some problems remain. For instance, although GLPMs show fairly close agreement with the target impedance functions, the accuracy of the transfer functions and the time‐histories of dynamic responses in structural systems comprising GLPMs have never been verified. Furthermore, no assessment has been performed on how much difference appears in the accuracy of dynamic responses obtained from GLPMs and those from conventional Kelvin–Voigt models comprising a spring and a dashpot arranged in parallel with various frequency‐independent constants. Therefore, in this paper, these problems are examined using an example</w:instrText>
      </w:r>
      <w:r w:rsidR="00902BC9" w:rsidRPr="00134684">
        <w:rPr>
          <w:rFonts w:asciiTheme="majorBidi" w:hAnsiTheme="majorBidi" w:cstheme="majorBidi"/>
          <w:sz w:val="18"/>
          <w:szCs w:val="18"/>
          <w:rtl/>
        </w:rPr>
        <w:instrText xml:space="preserve"> </w:instrText>
      </w:r>
      <w:r w:rsidR="00902BC9" w:rsidRPr="00134684">
        <w:rPr>
          <w:rFonts w:asciiTheme="majorBidi" w:hAnsiTheme="majorBidi" w:cstheme="majorBidi"/>
          <w:sz w:val="18"/>
          <w:szCs w:val="18"/>
        </w:rPr>
        <w:instrText>of 2×4 pile groups embedded in a layered soil medium, supporting a single‐degree‐of‐freedom system subjected to ground motions. The results suggest that GLPMs are a new option for highly accurate computations in evaluating the dynamic response of structural systems comprising typical pile groups, rather than conventional Kelvin–Voigt models. Copyright © 2011 John Wiley &amp; Sons, Ltd.","container-title":"Earthquake Engineering &amp; Structural Dynamics","DOI":"10.1002/eqe.1147","ISSN":"0098-8847, 1096-9845","issue":"4","journalAbbreviation":"Earthq Engng Struct Dyn","language":"en","license":"http://onlinelibrary.wiley.com/termsAndConditions#vor","page":"623-641","source":"DOI.org (Crossref)","title":"On the performance of lumped parameter models with gyro‐mass</w:instrText>
      </w:r>
      <w:r w:rsidR="00902BC9" w:rsidRPr="00134684">
        <w:rPr>
          <w:rFonts w:asciiTheme="majorBidi" w:hAnsiTheme="majorBidi" w:cstheme="majorBidi"/>
          <w:sz w:val="18"/>
          <w:szCs w:val="18"/>
          <w:rtl/>
        </w:rPr>
        <w:instrText xml:space="preserve"> </w:instrText>
      </w:r>
      <w:r w:rsidR="00902BC9" w:rsidRPr="00134684">
        <w:rPr>
          <w:rFonts w:asciiTheme="majorBidi" w:hAnsiTheme="majorBidi" w:cstheme="majorBidi"/>
          <w:sz w:val="18"/>
          <w:szCs w:val="18"/>
        </w:rPr>
        <w:instrText>elements for the impedance function of a pile‐group supporting a single‐degree‐of‐freedom system","volume":"41","author":[{"family":"Saitoh","given":"Masato"}],"issued":{"date-parts</w:instrText>
      </w:r>
      <w:r w:rsidR="00902BC9" w:rsidRPr="00134684">
        <w:rPr>
          <w:rFonts w:asciiTheme="majorBidi" w:hAnsiTheme="majorBidi" w:cstheme="majorBidi"/>
          <w:sz w:val="18"/>
          <w:szCs w:val="18"/>
          <w:rtl/>
        </w:rPr>
        <w:instrText>":[["2012",4,10]]</w:instrText>
      </w:r>
      <w:r w:rsidR="00902BC9" w:rsidRPr="00134684">
        <w:rPr>
          <w:rFonts w:asciiTheme="majorBidi" w:hAnsiTheme="majorBidi" w:cstheme="majorBidi"/>
          <w:sz w:val="18"/>
          <w:szCs w:val="18"/>
        </w:rPr>
        <w:instrText>}}},{"id":902,"uris":["http://zotero.org/users/local/OWDx7WgM/items/32SB4RF6"],"itemData":{"id":902,"type":"article-journal","container-title":"Engineering Structures","note":"publisher: Elsevier","page":"109873","source":"Google Scholar","title":"Benefits of inclined pile foundations in earthquake resistant design of bridges","volume":"203","author":[{"family":"González","given":"Francisco"},{"family":"Carbonari","given":"Sandro"},{"family":"Padrón","given":"Luis A."},{"family":"Morici","given":"Michele"},{"family":"Aznárez","given":"Juan J."},{"family":"Dezi</w:instrText>
      </w:r>
      <w:r w:rsidR="00902BC9" w:rsidRPr="00134684">
        <w:rPr>
          <w:rFonts w:asciiTheme="majorBidi" w:hAnsiTheme="majorBidi" w:cstheme="majorBidi"/>
          <w:sz w:val="18"/>
          <w:szCs w:val="18"/>
          <w:rtl/>
        </w:rPr>
        <w:instrText>","</w:instrText>
      </w:r>
      <w:r w:rsidR="00902BC9" w:rsidRPr="00134684">
        <w:rPr>
          <w:rFonts w:asciiTheme="majorBidi" w:hAnsiTheme="majorBidi" w:cstheme="majorBidi"/>
          <w:sz w:val="18"/>
          <w:szCs w:val="18"/>
        </w:rPr>
        <w:instrText>given":"Francesca"},{"family":"Maeso","given":"Orlando"},{"family":"Leoni","given":"Graziano"}],"issued":{"date-parts":[["2020"]]}}}],"schema":"https://github.com/citation-style-language/schema/raw/master/csl-citation.json</w:instrText>
      </w:r>
      <w:r w:rsidR="00902BC9" w:rsidRPr="00134684">
        <w:rPr>
          <w:rFonts w:asciiTheme="majorBidi" w:hAnsiTheme="majorBidi" w:cstheme="majorBidi"/>
          <w:sz w:val="18"/>
          <w:szCs w:val="18"/>
          <w:rtl/>
        </w:rPr>
        <w:instrText xml:space="preserve">"} </w:instrText>
      </w:r>
      <w:r w:rsidR="000A2C02" w:rsidRPr="00134684">
        <w:rPr>
          <w:rFonts w:asciiTheme="majorBidi" w:hAnsiTheme="majorBidi" w:cstheme="majorBidi"/>
          <w:sz w:val="18"/>
          <w:szCs w:val="18"/>
          <w:rtl/>
        </w:rPr>
        <w:fldChar w:fldCharType="separate"/>
      </w:r>
      <w:r w:rsidR="00902BC9" w:rsidRPr="00134684">
        <w:rPr>
          <w:sz w:val="18"/>
        </w:rPr>
        <w:t>[38,39]</w:t>
      </w:r>
      <w:r w:rsidR="000A2C02" w:rsidRPr="00134684">
        <w:rPr>
          <w:rFonts w:asciiTheme="majorBidi" w:hAnsiTheme="majorBidi" w:cstheme="majorBidi"/>
          <w:sz w:val="18"/>
          <w:szCs w:val="18"/>
          <w:rtl/>
        </w:rPr>
        <w:fldChar w:fldCharType="end"/>
      </w:r>
      <w:r w:rsidR="00854BB0"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برای محاسبه امپدانس پی</w:t>
      </w:r>
      <w:r w:rsidRPr="00134684">
        <w:rPr>
          <w:rFonts w:asciiTheme="majorHAnsi" w:hAnsiTheme="majorHAnsi" w:cs="B Lotus" w:hint="cs"/>
          <w:sz w:val="22"/>
          <w:szCs w:val="22"/>
          <w:rtl/>
        </w:rPr>
        <w:softHyphen/>
        <w:t>های سطحی و عمیق از فرکانس اصلی روسازه استفاده نموده</w:t>
      </w:r>
      <w:r w:rsidRPr="00134684">
        <w:rPr>
          <w:rFonts w:asciiTheme="majorHAnsi" w:hAnsiTheme="majorHAnsi" w:cs="B Lotus" w:hint="cs"/>
          <w:sz w:val="22"/>
          <w:szCs w:val="22"/>
          <w:rtl/>
        </w:rPr>
        <w:softHyphen/>
        <w:t>اند.</w:t>
      </w:r>
      <w:r w:rsidR="002E5D95" w:rsidRPr="00134684">
        <w:rPr>
          <w:rFonts w:asciiTheme="majorHAnsi" w:hAnsiTheme="majorHAnsi" w:cs="B Lotus" w:hint="cs"/>
          <w:sz w:val="22"/>
          <w:szCs w:val="22"/>
          <w:rtl/>
        </w:rPr>
        <w:t xml:space="preserve"> </w:t>
      </w:r>
      <w:r w:rsidR="002E5D95" w:rsidRPr="00134684">
        <w:rPr>
          <w:rFonts w:asciiTheme="majorBidi" w:hAnsiTheme="majorBidi" w:cs="B Lotus" w:hint="cs"/>
          <w:sz w:val="22"/>
          <w:szCs w:val="22"/>
          <w:rtl/>
        </w:rPr>
        <w:t>فرکانس اصلی سازه با</w:t>
      </w:r>
      <w:r w:rsidR="00D75C37" w:rsidRPr="00134684">
        <w:rPr>
          <w:rFonts w:asciiTheme="majorBidi" w:hAnsiTheme="majorBidi" w:cs="B Lotus" w:hint="cs"/>
          <w:sz w:val="22"/>
          <w:szCs w:val="22"/>
          <w:rtl/>
        </w:rPr>
        <w:t xml:space="preserve"> استفاده از</w:t>
      </w:r>
      <w:r w:rsidR="002E5D95" w:rsidRPr="00134684">
        <w:rPr>
          <w:rFonts w:asciiTheme="majorBidi" w:hAnsiTheme="majorBidi" w:cs="B Lotus" w:hint="cs"/>
          <w:sz w:val="22"/>
          <w:szCs w:val="22"/>
          <w:rtl/>
        </w:rPr>
        <w:t xml:space="preserve"> یک مدل پایه</w:t>
      </w:r>
      <w:r w:rsidR="002E5D95" w:rsidRPr="00134684">
        <w:rPr>
          <w:rFonts w:asciiTheme="majorBidi" w:hAnsiTheme="majorBidi" w:cs="B Lotus" w:hint="cs"/>
          <w:sz w:val="22"/>
          <w:szCs w:val="22"/>
          <w:rtl/>
        </w:rPr>
        <w:softHyphen/>
        <w:t xml:space="preserve">گیردار برابر </w:t>
      </w:r>
      <w:bookmarkStart w:id="134" w:name="OLE_LINK133"/>
      <w:r w:rsidR="002E5D95" w:rsidRPr="00134684">
        <w:rPr>
          <w:rFonts w:asciiTheme="majorBidi" w:hAnsiTheme="majorBidi" w:cs="B Lotus" w:hint="cs"/>
          <w:sz w:val="22"/>
          <w:szCs w:val="22"/>
          <w:rtl/>
        </w:rPr>
        <w:t xml:space="preserve">با </w:t>
      </w:r>
      <w:r w:rsidR="002E5D95" w:rsidRPr="00134684">
        <w:rPr>
          <w:rFonts w:asciiTheme="majorBidi" w:hAnsiTheme="majorBidi" w:cs="B Lotus"/>
          <w:sz w:val="20"/>
          <w:szCs w:val="20"/>
        </w:rPr>
        <w:t>Hz</w:t>
      </w:r>
      <w:r w:rsidR="002E5D95" w:rsidRPr="00134684">
        <w:rPr>
          <w:rFonts w:asciiTheme="majorBidi" w:hAnsiTheme="majorBidi" w:cs="B Lotus" w:hint="cs"/>
          <w:sz w:val="22"/>
          <w:szCs w:val="22"/>
          <w:rtl/>
        </w:rPr>
        <w:t xml:space="preserve"> 79/</w:t>
      </w:r>
      <w:bookmarkEnd w:id="134"/>
      <w:r w:rsidR="002E5D95" w:rsidRPr="00134684">
        <w:rPr>
          <w:rFonts w:asciiTheme="majorBidi" w:hAnsiTheme="majorBidi" w:cs="B Lotus" w:hint="cs"/>
          <w:sz w:val="22"/>
          <w:szCs w:val="22"/>
          <w:rtl/>
        </w:rPr>
        <w:t xml:space="preserve">1 حساب </w:t>
      </w:r>
      <w:r w:rsidR="00D75C37" w:rsidRPr="00134684">
        <w:rPr>
          <w:rFonts w:asciiTheme="majorBidi" w:hAnsiTheme="majorBidi" w:cs="B Lotus" w:hint="cs"/>
          <w:sz w:val="22"/>
          <w:szCs w:val="22"/>
          <w:rtl/>
        </w:rPr>
        <w:t>گردی</w:t>
      </w:r>
      <w:r w:rsidR="002E5D95" w:rsidRPr="00134684">
        <w:rPr>
          <w:rFonts w:asciiTheme="majorBidi" w:hAnsiTheme="majorBidi" w:cs="B Lotus" w:hint="cs"/>
          <w:sz w:val="22"/>
          <w:szCs w:val="22"/>
          <w:rtl/>
        </w:rPr>
        <w:t>د. این مدل متعاقبا</w:t>
      </w:r>
      <w:r w:rsidR="00D75C37" w:rsidRPr="00134684">
        <w:rPr>
          <w:rFonts w:asciiTheme="majorBidi" w:hAnsiTheme="majorBidi" w:cs="B Lotus" w:hint="cs"/>
          <w:sz w:val="22"/>
          <w:szCs w:val="22"/>
          <w:rtl/>
        </w:rPr>
        <w:t>ً</w:t>
      </w:r>
      <w:r w:rsidR="002E5D95" w:rsidRPr="00134684">
        <w:rPr>
          <w:rFonts w:asciiTheme="majorBidi" w:hAnsiTheme="majorBidi" w:cs="B Lotus" w:hint="cs"/>
          <w:sz w:val="22"/>
          <w:szCs w:val="22"/>
          <w:rtl/>
        </w:rPr>
        <w:t xml:space="preserve"> با </w:t>
      </w:r>
      <w:bookmarkStart w:id="135" w:name="OLE_LINK134"/>
      <w:r w:rsidR="002E5D95" w:rsidRPr="00134684">
        <w:rPr>
          <w:rFonts w:asciiTheme="majorBidi" w:hAnsiTheme="majorBidi" w:cs="B Lotus" w:hint="cs"/>
          <w:sz w:val="22"/>
          <w:szCs w:val="22"/>
          <w:rtl/>
        </w:rPr>
        <w:t xml:space="preserve">اندکی تغییر (اضافه </w:t>
      </w:r>
      <w:bookmarkEnd w:id="135"/>
      <w:r w:rsidR="002E5D95" w:rsidRPr="00134684">
        <w:rPr>
          <w:rFonts w:asciiTheme="majorBidi" w:hAnsiTheme="majorBidi" w:cs="B Lotus" w:hint="cs"/>
          <w:sz w:val="22"/>
          <w:szCs w:val="22"/>
          <w:rtl/>
        </w:rPr>
        <w:t>شدن فنرها و میراگرها با مشخصات ثابت) در تحلیل دینامیکی (گام پنجم روش زیرسازه) مورد استفاده قرار گرفت.</w:t>
      </w:r>
    </w:p>
    <w:p w14:paraId="5E519E84" w14:textId="2B91603D" w:rsidR="00C37464" w:rsidRDefault="002E5D95" w:rsidP="009B026F">
      <w:pPr>
        <w:widowControl w:val="0"/>
        <w:numPr>
          <w:ilvl w:val="0"/>
          <w:numId w:val="23"/>
        </w:numPr>
        <w:bidi/>
        <w:ind w:left="714" w:hanging="357"/>
        <w:jc w:val="both"/>
        <w:rPr>
          <w:rFonts w:asciiTheme="majorBidi" w:hAnsiTheme="majorBidi" w:cs="B Lotus"/>
          <w:sz w:val="22"/>
          <w:szCs w:val="22"/>
        </w:rPr>
      </w:pPr>
      <w:proofErr w:type="spellStart"/>
      <w:r w:rsidRPr="00134684">
        <w:rPr>
          <w:rFonts w:asciiTheme="majorBidi" w:hAnsiTheme="majorBidi" w:cstheme="majorBidi"/>
          <w:sz w:val="18"/>
          <w:szCs w:val="18"/>
        </w:rPr>
        <w:t>Substructuring</w:t>
      </w:r>
      <w:proofErr w:type="spellEnd"/>
      <w:r w:rsidRPr="00134684">
        <w:rPr>
          <w:rFonts w:asciiTheme="majorBidi" w:hAnsiTheme="majorBidi" w:cstheme="majorBidi"/>
          <w:sz w:val="18"/>
          <w:szCs w:val="18"/>
        </w:rPr>
        <w:t xml:space="preserve"> Model-Case 3</w:t>
      </w:r>
      <w:r w:rsidRPr="00134684">
        <w:rPr>
          <w:rFonts w:asciiTheme="majorHAnsi" w:hAnsiTheme="majorHAnsi" w:cs="B Lotus" w:hint="cs"/>
          <w:sz w:val="22"/>
          <w:szCs w:val="22"/>
          <w:rtl/>
        </w:rPr>
        <w:t>)</w:t>
      </w:r>
      <w:r w:rsidR="00C37464" w:rsidRPr="00134684">
        <w:rPr>
          <w:rFonts w:asciiTheme="majorHAnsi" w:hAnsiTheme="majorHAnsi" w:cs="B Lotus" w:hint="cs"/>
          <w:sz w:val="22"/>
          <w:szCs w:val="22"/>
          <w:rtl/>
        </w:rPr>
        <w:t xml:space="preserve"> </w:t>
      </w:r>
      <w:r w:rsidR="00C37464" w:rsidRPr="00134684">
        <w:rPr>
          <w:rFonts w:asciiTheme="majorBidi" w:hAnsiTheme="majorBidi" w:cs="B Lotus" w:hint="cs"/>
          <w:sz w:val="22"/>
          <w:szCs w:val="22"/>
          <w:rtl/>
        </w:rPr>
        <w:t xml:space="preserve">استفاده از فرکانس </w:t>
      </w:r>
      <w:r w:rsidR="00C37464" w:rsidRPr="00134684">
        <w:rPr>
          <w:rFonts w:asciiTheme="majorBidi" w:hAnsiTheme="majorBidi" w:cs="B Lotus" w:hint="cs"/>
          <w:sz w:val="22"/>
          <w:szCs w:val="22"/>
          <w:rtl/>
        </w:rPr>
        <w:t xml:space="preserve">اصلی </w:t>
      </w:r>
      <w:r w:rsidR="00D75C37" w:rsidRPr="00134684">
        <w:rPr>
          <w:rFonts w:asciiTheme="majorBidi" w:hAnsiTheme="majorBidi" w:cs="B Lotus" w:hint="cs"/>
          <w:sz w:val="22"/>
          <w:szCs w:val="22"/>
          <w:rtl/>
        </w:rPr>
        <w:t xml:space="preserve">کل </w:t>
      </w:r>
      <w:r w:rsidR="00C37464" w:rsidRPr="00134684">
        <w:rPr>
          <w:rFonts w:asciiTheme="majorBidi" w:hAnsiTheme="majorBidi" w:cs="B Lotus" w:hint="cs"/>
          <w:sz w:val="22"/>
          <w:szCs w:val="22"/>
          <w:rtl/>
        </w:rPr>
        <w:t xml:space="preserve">سیستم خاک-سازه: </w:t>
      </w:r>
      <w:r w:rsidR="002176C1" w:rsidRPr="00134684">
        <w:rPr>
          <w:rFonts w:asciiTheme="majorBidi" w:hAnsiTheme="majorBidi" w:cs="B Lotus" w:hint="cs"/>
          <w:sz w:val="22"/>
          <w:szCs w:val="22"/>
          <w:rtl/>
        </w:rPr>
        <w:t>به دلیل ثابت نبودن سختی و میرایی سیستم خاک-فونداسیون، نمی</w:t>
      </w:r>
      <w:r w:rsidR="002176C1" w:rsidRPr="00134684">
        <w:rPr>
          <w:rFonts w:asciiTheme="majorBidi" w:hAnsiTheme="majorBidi" w:cs="B Lotus" w:hint="cs"/>
          <w:sz w:val="22"/>
          <w:szCs w:val="22"/>
          <w:rtl/>
        </w:rPr>
        <w:softHyphen/>
        <w:t>توان فرکانس اصلی سیستم خاک-سازه را به سادگی حساب نمود. در این حالت</w:t>
      </w:r>
      <w:r w:rsidR="00D75C37" w:rsidRPr="00134684">
        <w:rPr>
          <w:rFonts w:asciiTheme="majorBidi" w:hAnsiTheme="majorBidi" w:cs="B Lotus" w:hint="cs"/>
          <w:sz w:val="22"/>
          <w:szCs w:val="22"/>
          <w:rtl/>
        </w:rPr>
        <w:t>،</w:t>
      </w:r>
      <w:r w:rsidR="002176C1" w:rsidRPr="00134684">
        <w:rPr>
          <w:rFonts w:asciiTheme="majorBidi" w:hAnsiTheme="majorBidi" w:cs="B Lotus" w:hint="cs"/>
          <w:sz w:val="22"/>
          <w:szCs w:val="22"/>
          <w:rtl/>
        </w:rPr>
        <w:t xml:space="preserve"> یکی از راهکارها استفاده از مدلسازی</w:t>
      </w:r>
      <w:r w:rsidR="002176C1" w:rsidRPr="00134684">
        <w:rPr>
          <w:rFonts w:asciiTheme="majorBidi" w:hAnsiTheme="majorBidi" w:cs="B Lotus" w:hint="cs"/>
          <w:sz w:val="22"/>
          <w:szCs w:val="22"/>
          <w:rtl/>
        </w:rPr>
        <w:softHyphen/>
        <w:t>های سه بعدی به روش پیوسته مستقیم جهت تعیین فرکانس هدف است.</w:t>
      </w:r>
      <w:r w:rsidR="00792C8A" w:rsidRPr="00134684">
        <w:rPr>
          <w:rFonts w:asciiTheme="majorBidi" w:hAnsiTheme="majorBidi" w:cs="B Lotus" w:hint="cs"/>
          <w:sz w:val="22"/>
          <w:szCs w:val="22"/>
          <w:rtl/>
        </w:rPr>
        <w:t xml:space="preserve"> </w:t>
      </w:r>
      <w:bookmarkStart w:id="136" w:name="OLE_LINK120"/>
      <w:r w:rsidR="00792C8A" w:rsidRPr="00134684">
        <w:rPr>
          <w:rFonts w:asciiTheme="majorBidi" w:hAnsiTheme="majorBidi" w:cs="B Lotus" w:hint="cs"/>
          <w:sz w:val="22"/>
          <w:szCs w:val="22"/>
          <w:rtl/>
        </w:rPr>
        <w:t>مقدار این فرکانس</w:t>
      </w:r>
      <w:r w:rsidR="00D75C37" w:rsidRPr="00134684">
        <w:rPr>
          <w:rFonts w:asciiTheme="majorBidi" w:hAnsiTheme="majorBidi" w:cs="B Lotus" w:hint="cs"/>
          <w:sz w:val="22"/>
          <w:szCs w:val="22"/>
          <w:rtl/>
        </w:rPr>
        <w:t xml:space="preserve"> برابر با</w:t>
      </w:r>
      <w:r w:rsidR="00792C8A" w:rsidRPr="00134684">
        <w:rPr>
          <w:rFonts w:asciiTheme="majorBidi" w:hAnsiTheme="majorBidi" w:cs="B Lotus" w:hint="cs"/>
          <w:sz w:val="22"/>
          <w:szCs w:val="22"/>
          <w:rtl/>
        </w:rPr>
        <w:t xml:space="preserve"> </w:t>
      </w:r>
      <w:r w:rsidR="00792C8A" w:rsidRPr="00134684">
        <w:rPr>
          <w:rFonts w:asciiTheme="majorBidi" w:hAnsiTheme="majorBidi" w:cs="B Lotus"/>
          <w:sz w:val="20"/>
          <w:szCs w:val="20"/>
        </w:rPr>
        <w:t>Hz</w:t>
      </w:r>
      <w:r w:rsidR="00792C8A" w:rsidRPr="00134684">
        <w:rPr>
          <w:rFonts w:asciiTheme="majorBidi" w:hAnsiTheme="majorBidi" w:cs="B Lotus" w:hint="cs"/>
          <w:sz w:val="22"/>
          <w:szCs w:val="22"/>
          <w:rtl/>
        </w:rPr>
        <w:t xml:space="preserve"> 47/1 بدست آمد</w:t>
      </w:r>
      <w:bookmarkStart w:id="137" w:name="OLE_LINK72"/>
      <w:r w:rsidR="00792C8A" w:rsidRPr="00134684">
        <w:rPr>
          <w:rFonts w:asciiTheme="majorBidi" w:hAnsiTheme="majorBidi" w:cs="B Lotus" w:hint="cs"/>
          <w:sz w:val="22"/>
          <w:szCs w:val="22"/>
          <w:rtl/>
        </w:rPr>
        <w:t xml:space="preserve">. </w:t>
      </w:r>
      <w:bookmarkEnd w:id="136"/>
      <w:r w:rsidR="00792C8A" w:rsidRPr="00134684">
        <w:rPr>
          <w:rFonts w:asciiTheme="majorBidi" w:hAnsiTheme="majorBidi" w:cs="B Lotus" w:hint="cs"/>
          <w:sz w:val="22"/>
          <w:szCs w:val="22"/>
          <w:rtl/>
        </w:rPr>
        <w:t xml:space="preserve"> </w:t>
      </w:r>
      <w:r w:rsidR="00B63BA9" w:rsidRPr="00134684">
        <w:rPr>
          <w:rFonts w:asciiTheme="majorBidi" w:hAnsiTheme="majorBidi" w:cs="B Lotus"/>
          <w:sz w:val="22"/>
          <w:szCs w:val="22"/>
          <w:rtl/>
        </w:rPr>
        <w:t>نتا</w:t>
      </w:r>
      <w:r w:rsidR="00B63BA9" w:rsidRPr="00134684">
        <w:rPr>
          <w:rFonts w:asciiTheme="majorBidi" w:hAnsiTheme="majorBidi" w:cs="B Lotus" w:hint="cs"/>
          <w:sz w:val="22"/>
          <w:szCs w:val="22"/>
          <w:rtl/>
        </w:rPr>
        <w:t>ی</w:t>
      </w:r>
      <w:r w:rsidR="00B63BA9" w:rsidRPr="00134684">
        <w:rPr>
          <w:rFonts w:asciiTheme="majorBidi" w:hAnsiTheme="majorBidi" w:cs="B Lotus" w:hint="eastAsia"/>
          <w:sz w:val="22"/>
          <w:szCs w:val="22"/>
          <w:rtl/>
        </w:rPr>
        <w:t>ج</w:t>
      </w:r>
      <w:r w:rsidR="00B63BA9" w:rsidRPr="00134684">
        <w:rPr>
          <w:rFonts w:asciiTheme="majorBidi" w:hAnsiTheme="majorBidi" w:cs="B Lotus"/>
          <w:sz w:val="22"/>
          <w:szCs w:val="22"/>
          <w:rtl/>
        </w:rPr>
        <w:t xml:space="preserve"> حاصل از آنال</w:t>
      </w:r>
      <w:r w:rsidR="00B63BA9" w:rsidRPr="00134684">
        <w:rPr>
          <w:rFonts w:asciiTheme="majorBidi" w:hAnsiTheme="majorBidi" w:cs="B Lotus" w:hint="cs"/>
          <w:sz w:val="22"/>
          <w:szCs w:val="22"/>
          <w:rtl/>
        </w:rPr>
        <w:t>ی</w:t>
      </w:r>
      <w:r w:rsidR="00B63BA9" w:rsidRPr="00134684">
        <w:rPr>
          <w:rFonts w:asciiTheme="majorBidi" w:hAnsiTheme="majorBidi" w:cs="B Lotus" w:hint="eastAsia"/>
          <w:sz w:val="22"/>
          <w:szCs w:val="22"/>
          <w:rtl/>
        </w:rPr>
        <w:t>ز</w:t>
      </w:r>
      <w:r w:rsidR="00B63BA9" w:rsidRPr="00134684">
        <w:rPr>
          <w:rFonts w:asciiTheme="majorBidi" w:hAnsiTheme="majorBidi" w:cs="B Lotus"/>
          <w:sz w:val="22"/>
          <w:szCs w:val="22"/>
          <w:rtl/>
        </w:rPr>
        <w:t xml:space="preserve"> مودال پل مونور</w:t>
      </w:r>
      <w:r w:rsidR="00B63BA9" w:rsidRPr="00134684">
        <w:rPr>
          <w:rFonts w:asciiTheme="majorBidi" w:hAnsiTheme="majorBidi" w:cs="B Lotus" w:hint="cs"/>
          <w:sz w:val="22"/>
          <w:szCs w:val="22"/>
          <w:rtl/>
        </w:rPr>
        <w:t>ی</w:t>
      </w:r>
      <w:r w:rsidR="00B63BA9" w:rsidRPr="00134684">
        <w:rPr>
          <w:rFonts w:asciiTheme="majorBidi" w:hAnsiTheme="majorBidi" w:cs="B Lotus" w:hint="eastAsia"/>
          <w:sz w:val="22"/>
          <w:szCs w:val="22"/>
          <w:rtl/>
        </w:rPr>
        <w:t>ل</w:t>
      </w:r>
      <w:r w:rsidR="00B63BA9" w:rsidRPr="00134684">
        <w:rPr>
          <w:rFonts w:asciiTheme="majorBidi" w:hAnsiTheme="majorBidi" w:cs="B Lotus"/>
          <w:sz w:val="22"/>
          <w:szCs w:val="22"/>
          <w:rtl/>
        </w:rPr>
        <w:t xml:space="preserve"> به صورت گراف</w:t>
      </w:r>
      <w:r w:rsidR="00B63BA9" w:rsidRPr="00134684">
        <w:rPr>
          <w:rFonts w:asciiTheme="majorBidi" w:hAnsiTheme="majorBidi" w:cs="B Lotus" w:hint="cs"/>
          <w:sz w:val="22"/>
          <w:szCs w:val="22"/>
          <w:rtl/>
        </w:rPr>
        <w:t>ی</w:t>
      </w:r>
      <w:r w:rsidR="00B63BA9" w:rsidRPr="00134684">
        <w:rPr>
          <w:rFonts w:asciiTheme="majorBidi" w:hAnsiTheme="majorBidi" w:cs="B Lotus" w:hint="eastAsia"/>
          <w:sz w:val="22"/>
          <w:szCs w:val="22"/>
          <w:rtl/>
        </w:rPr>
        <w:t>ک</w:t>
      </w:r>
      <w:r w:rsidR="00B63BA9" w:rsidRPr="00134684">
        <w:rPr>
          <w:rFonts w:asciiTheme="majorBidi" w:hAnsiTheme="majorBidi" w:cs="B Lotus" w:hint="cs"/>
          <w:sz w:val="22"/>
          <w:szCs w:val="22"/>
          <w:rtl/>
        </w:rPr>
        <w:t>ی</w:t>
      </w:r>
      <w:r w:rsidR="00B63BA9" w:rsidRPr="00134684">
        <w:rPr>
          <w:rFonts w:asciiTheme="majorBidi" w:hAnsiTheme="majorBidi" w:cs="B Lotus"/>
          <w:sz w:val="22"/>
          <w:szCs w:val="22"/>
          <w:rtl/>
        </w:rPr>
        <w:t xml:space="preserve"> در دو </w:t>
      </w:r>
      <w:r w:rsidR="00D75C37" w:rsidRPr="00134684">
        <w:rPr>
          <w:rFonts w:asciiTheme="majorBidi" w:hAnsiTheme="majorBidi" w:cs="B Lotus" w:hint="cs"/>
          <w:sz w:val="22"/>
          <w:szCs w:val="22"/>
          <w:rtl/>
        </w:rPr>
        <w:t>وضعیت</w:t>
      </w:r>
      <w:r w:rsidR="00B63BA9" w:rsidRPr="00134684">
        <w:rPr>
          <w:rFonts w:asciiTheme="majorBidi" w:hAnsiTheme="majorBidi" w:cs="B Lotus"/>
          <w:sz w:val="22"/>
          <w:szCs w:val="22"/>
          <w:rtl/>
        </w:rPr>
        <w:t xml:space="preserve"> پا</w:t>
      </w:r>
      <w:r w:rsidR="00B63BA9" w:rsidRPr="00134684">
        <w:rPr>
          <w:rFonts w:asciiTheme="majorBidi" w:hAnsiTheme="majorBidi" w:cs="B Lotus" w:hint="cs"/>
          <w:sz w:val="22"/>
          <w:szCs w:val="22"/>
          <w:rtl/>
        </w:rPr>
        <w:t>ی</w:t>
      </w:r>
      <w:r w:rsidR="00B63BA9" w:rsidRPr="00134684">
        <w:rPr>
          <w:rFonts w:asciiTheme="majorBidi" w:hAnsiTheme="majorBidi" w:cs="B Lotus" w:hint="eastAsia"/>
          <w:sz w:val="22"/>
          <w:szCs w:val="22"/>
          <w:rtl/>
        </w:rPr>
        <w:t>ه</w:t>
      </w:r>
      <w:r w:rsidR="00B63BA9" w:rsidRPr="00134684">
        <w:rPr>
          <w:rFonts w:ascii="Cambria" w:hAnsi="Cambria" w:cs="Cambria"/>
          <w:sz w:val="22"/>
          <w:szCs w:val="22"/>
          <w:rtl/>
        </w:rPr>
        <w:softHyphen/>
      </w:r>
      <w:r w:rsidR="00B63BA9" w:rsidRPr="00134684">
        <w:rPr>
          <w:rFonts w:asciiTheme="majorBidi" w:hAnsiTheme="majorBidi" w:cs="B Lotus" w:hint="cs"/>
          <w:sz w:val="22"/>
          <w:szCs w:val="22"/>
          <w:rtl/>
        </w:rPr>
        <w:t>گی</w:t>
      </w:r>
      <w:r w:rsidR="00B63BA9" w:rsidRPr="00134684">
        <w:rPr>
          <w:rFonts w:asciiTheme="majorBidi" w:hAnsiTheme="majorBidi" w:cs="B Lotus" w:hint="eastAsia"/>
          <w:sz w:val="22"/>
          <w:szCs w:val="22"/>
          <w:rtl/>
        </w:rPr>
        <w:t>ردار</w:t>
      </w:r>
      <w:r w:rsidR="00B63BA9" w:rsidRPr="00134684">
        <w:rPr>
          <w:rFonts w:asciiTheme="majorBidi" w:hAnsiTheme="majorBidi" w:cs="B Lotus"/>
          <w:sz w:val="22"/>
          <w:szCs w:val="22"/>
          <w:rtl/>
        </w:rPr>
        <w:t xml:space="preserve"> و با درنظرگ</w:t>
      </w:r>
      <w:r w:rsidR="00B63BA9" w:rsidRPr="00134684">
        <w:rPr>
          <w:rFonts w:asciiTheme="majorBidi" w:hAnsiTheme="majorBidi" w:cs="B Lotus" w:hint="cs"/>
          <w:sz w:val="22"/>
          <w:szCs w:val="22"/>
          <w:rtl/>
        </w:rPr>
        <w:t>ی</w:t>
      </w:r>
      <w:r w:rsidR="00B63BA9" w:rsidRPr="00134684">
        <w:rPr>
          <w:rFonts w:asciiTheme="majorBidi" w:hAnsiTheme="majorBidi" w:cs="B Lotus" w:hint="eastAsia"/>
          <w:sz w:val="22"/>
          <w:szCs w:val="22"/>
          <w:rtl/>
        </w:rPr>
        <w:t>ر</w:t>
      </w:r>
      <w:r w:rsidR="00B63BA9" w:rsidRPr="00134684">
        <w:rPr>
          <w:rFonts w:asciiTheme="majorBidi" w:hAnsiTheme="majorBidi" w:cs="B Lotus" w:hint="cs"/>
          <w:sz w:val="22"/>
          <w:szCs w:val="22"/>
          <w:rtl/>
        </w:rPr>
        <w:t>ی</w:t>
      </w:r>
      <w:r w:rsidR="00B63BA9" w:rsidRPr="00134684">
        <w:rPr>
          <w:rFonts w:asciiTheme="majorBidi" w:hAnsiTheme="majorBidi" w:cs="B Lotus"/>
          <w:sz w:val="22"/>
          <w:szCs w:val="22"/>
          <w:rtl/>
        </w:rPr>
        <w:t xml:space="preserve"> اثرات اندرکنش خاک-سازه </w:t>
      </w:r>
      <w:r w:rsidR="00D75C37" w:rsidRPr="00134684">
        <w:rPr>
          <w:rFonts w:asciiTheme="majorBidi" w:hAnsiTheme="majorBidi" w:cs="B Lotus" w:hint="cs"/>
          <w:sz w:val="22"/>
          <w:szCs w:val="22"/>
          <w:rtl/>
        </w:rPr>
        <w:t>به کمک نرم</w:t>
      </w:r>
      <w:r w:rsidR="00D75C37" w:rsidRPr="00134684">
        <w:rPr>
          <w:rFonts w:ascii="Cambria" w:hAnsi="Cambria"/>
          <w:sz w:val="22"/>
          <w:szCs w:val="22"/>
          <w:rtl/>
        </w:rPr>
        <w:softHyphen/>
      </w:r>
      <w:r w:rsidR="00D75C37" w:rsidRPr="00134684">
        <w:rPr>
          <w:rFonts w:asciiTheme="majorBidi" w:hAnsiTheme="majorBidi" w:cs="B Lotus" w:hint="cs"/>
          <w:sz w:val="22"/>
          <w:szCs w:val="22"/>
          <w:rtl/>
        </w:rPr>
        <w:t xml:space="preserve">افزار </w:t>
      </w:r>
      <w:r w:rsidR="00D75C37" w:rsidRPr="00134684">
        <w:rPr>
          <w:rFonts w:asciiTheme="majorBidi" w:hAnsiTheme="majorBidi" w:cs="B Lotus"/>
          <w:sz w:val="18"/>
          <w:szCs w:val="18"/>
        </w:rPr>
        <w:t>MIDAS</w:t>
      </w:r>
      <w:r w:rsidR="00D75C37" w:rsidRPr="00134684">
        <w:rPr>
          <w:rFonts w:asciiTheme="majorBidi" w:hAnsiTheme="majorBidi" w:cs="B Lotus"/>
          <w:sz w:val="20"/>
          <w:szCs w:val="20"/>
          <w:rtl/>
        </w:rPr>
        <w:t xml:space="preserve"> </w:t>
      </w:r>
      <w:r w:rsidR="00B63BA9" w:rsidRPr="00134684">
        <w:rPr>
          <w:rFonts w:asciiTheme="majorBidi" w:hAnsiTheme="majorBidi" w:cs="B Lotus"/>
          <w:sz w:val="22"/>
          <w:szCs w:val="22"/>
          <w:rtl/>
        </w:rPr>
        <w:t xml:space="preserve">در شکل </w:t>
      </w:r>
      <w:r w:rsidR="00B63BA9" w:rsidRPr="00134684">
        <w:rPr>
          <w:rFonts w:asciiTheme="majorBidi" w:hAnsiTheme="majorBidi" w:cs="B Lotus" w:hint="cs"/>
          <w:sz w:val="22"/>
          <w:szCs w:val="22"/>
          <w:rtl/>
        </w:rPr>
        <w:t>8</w:t>
      </w:r>
      <w:r w:rsidR="00B63BA9" w:rsidRPr="00134684">
        <w:rPr>
          <w:rFonts w:asciiTheme="majorBidi" w:hAnsiTheme="majorBidi" w:cs="B Lotus"/>
          <w:sz w:val="22"/>
          <w:szCs w:val="22"/>
          <w:rtl/>
        </w:rPr>
        <w:t xml:space="preserve"> ارائه شده است.</w:t>
      </w:r>
      <w:r w:rsidR="00CE1C31" w:rsidRPr="00134684">
        <w:rPr>
          <w:rFonts w:asciiTheme="majorBidi" w:hAnsiTheme="majorBidi" w:cs="B Lotus" w:hint="cs"/>
          <w:sz w:val="22"/>
          <w:szCs w:val="22"/>
          <w:rtl/>
        </w:rPr>
        <w:t xml:space="preserve"> </w:t>
      </w:r>
      <w:bookmarkEnd w:id="137"/>
    </w:p>
    <w:p w14:paraId="4C607D41" w14:textId="7FDCDE56" w:rsidR="00921007" w:rsidRPr="000E5CC4" w:rsidRDefault="00090B89" w:rsidP="00F21730">
      <w:pPr>
        <w:widowControl w:val="0"/>
        <w:numPr>
          <w:ilvl w:val="0"/>
          <w:numId w:val="23"/>
        </w:numPr>
        <w:bidi/>
        <w:ind w:left="714" w:hanging="357"/>
        <w:jc w:val="both"/>
        <w:rPr>
          <w:rFonts w:asciiTheme="majorBidi" w:hAnsiTheme="majorBidi" w:cs="B Lotus"/>
          <w:sz w:val="22"/>
          <w:szCs w:val="22"/>
          <w:highlight w:val="yellow"/>
        </w:rPr>
      </w:pPr>
      <w:proofErr w:type="spellStart"/>
      <w:r w:rsidRPr="00FE0970">
        <w:rPr>
          <w:rFonts w:asciiTheme="majorBidi" w:hAnsiTheme="majorBidi" w:cstheme="majorBidi"/>
          <w:sz w:val="18"/>
          <w:szCs w:val="18"/>
          <w:highlight w:val="yellow"/>
        </w:rPr>
        <w:t>Substructuring</w:t>
      </w:r>
      <w:proofErr w:type="spellEnd"/>
      <w:r w:rsidRPr="00FE0970">
        <w:rPr>
          <w:rFonts w:asciiTheme="majorBidi" w:hAnsiTheme="majorBidi" w:cstheme="majorBidi"/>
          <w:sz w:val="18"/>
          <w:szCs w:val="18"/>
          <w:highlight w:val="yellow"/>
        </w:rPr>
        <w:t xml:space="preserve"> Model-Case </w:t>
      </w:r>
      <w:r w:rsidR="000A10B8" w:rsidRPr="00FE0970">
        <w:rPr>
          <w:rFonts w:asciiTheme="majorBidi" w:hAnsiTheme="majorBidi" w:cstheme="majorBidi"/>
          <w:sz w:val="18"/>
          <w:szCs w:val="18"/>
          <w:highlight w:val="yellow"/>
        </w:rPr>
        <w:t>4</w:t>
      </w:r>
      <w:r w:rsidRPr="00FE0970">
        <w:rPr>
          <w:rFonts w:asciiTheme="majorHAnsi" w:hAnsiTheme="majorHAnsi" w:cs="B Lotus" w:hint="cs"/>
          <w:sz w:val="22"/>
          <w:szCs w:val="22"/>
          <w:highlight w:val="yellow"/>
          <w:rtl/>
        </w:rPr>
        <w:t xml:space="preserve">) استفاده از فرکانس </w:t>
      </w:r>
      <w:r w:rsidR="00921007" w:rsidRPr="00FE0970">
        <w:rPr>
          <w:rFonts w:asciiTheme="majorHAnsi" w:hAnsiTheme="majorHAnsi" w:cs="B Lotus" w:hint="cs"/>
          <w:sz w:val="22"/>
          <w:szCs w:val="22"/>
          <w:highlight w:val="yellow"/>
          <w:rtl/>
        </w:rPr>
        <w:t>اصلی سازه با تکیه</w:t>
      </w:r>
      <w:r w:rsidR="00921007" w:rsidRPr="00FE0970">
        <w:rPr>
          <w:rFonts w:asciiTheme="majorHAnsi" w:hAnsiTheme="majorHAnsi" w:cs="B Lotus" w:hint="cs"/>
          <w:sz w:val="22"/>
          <w:szCs w:val="22"/>
          <w:highlight w:val="yellow"/>
          <w:rtl/>
        </w:rPr>
        <w:softHyphen/>
        <w:t>گاه فنری</w:t>
      </w:r>
      <w:r w:rsidR="00C10D3E" w:rsidRPr="00FE0970">
        <w:rPr>
          <w:rFonts w:asciiTheme="majorHAnsi" w:hAnsiTheme="majorHAnsi" w:cs="B Lotus" w:hint="cs"/>
          <w:sz w:val="22"/>
          <w:szCs w:val="22"/>
          <w:highlight w:val="yellow"/>
          <w:rtl/>
        </w:rPr>
        <w:t>:</w:t>
      </w:r>
      <w:r w:rsidR="00FE0970" w:rsidRPr="00FE0970">
        <w:rPr>
          <w:highlight w:val="yellow"/>
          <w:rtl/>
        </w:rPr>
        <w:t xml:space="preserve"> </w:t>
      </w:r>
      <w:r w:rsidR="00FE0970" w:rsidRPr="00FE0970">
        <w:rPr>
          <w:rFonts w:asciiTheme="majorBidi" w:hAnsiTheme="majorBidi" w:cs="B Lotus" w:hint="cs"/>
          <w:sz w:val="22"/>
          <w:szCs w:val="22"/>
          <w:highlight w:val="yellow"/>
          <w:rtl/>
        </w:rPr>
        <w:t xml:space="preserve">در این حالت </w:t>
      </w:r>
      <w:r w:rsidR="00FE0970" w:rsidRPr="00FE0970">
        <w:rPr>
          <w:rFonts w:asciiTheme="majorBidi" w:hAnsiTheme="majorBidi" w:cs="B Lotus"/>
          <w:sz w:val="22"/>
          <w:szCs w:val="22"/>
          <w:highlight w:val="yellow"/>
          <w:rtl/>
        </w:rPr>
        <w:t>برا</w:t>
      </w:r>
      <w:r w:rsidR="00FE0970" w:rsidRPr="00FE0970">
        <w:rPr>
          <w:rFonts w:asciiTheme="majorBidi" w:hAnsiTheme="majorBidi" w:cs="B Lotus" w:hint="cs"/>
          <w:sz w:val="22"/>
          <w:szCs w:val="22"/>
          <w:highlight w:val="yellow"/>
          <w:rtl/>
        </w:rPr>
        <w:t>ی</w:t>
      </w:r>
      <w:r w:rsidR="00FE0970" w:rsidRPr="00FE0970">
        <w:rPr>
          <w:rFonts w:asciiTheme="majorBidi" w:hAnsiTheme="majorBidi" w:cs="B Lotus"/>
          <w:sz w:val="22"/>
          <w:szCs w:val="22"/>
          <w:highlight w:val="yellow"/>
          <w:rtl/>
        </w:rPr>
        <w:t xml:space="preserve"> محاسبه فرکانس ابتدا سخت</w:t>
      </w:r>
      <w:r w:rsidR="00FE0970" w:rsidRPr="00FE0970">
        <w:rPr>
          <w:rFonts w:asciiTheme="majorBidi" w:hAnsiTheme="majorBidi" w:cs="B Lotus" w:hint="cs"/>
          <w:sz w:val="22"/>
          <w:szCs w:val="22"/>
          <w:highlight w:val="yellow"/>
          <w:rtl/>
        </w:rPr>
        <w:t>ی</w:t>
      </w:r>
      <w:r w:rsidR="00FE0970" w:rsidRPr="00FE0970">
        <w:rPr>
          <w:rFonts w:asciiTheme="majorBidi" w:hAnsiTheme="majorBidi" w:cs="B Lotus"/>
          <w:sz w:val="22"/>
          <w:szCs w:val="22"/>
          <w:highlight w:val="yellow"/>
          <w:rtl/>
        </w:rPr>
        <w:t xml:space="preserve"> استات</w:t>
      </w:r>
      <w:r w:rsidR="00FE0970" w:rsidRPr="00FE0970">
        <w:rPr>
          <w:rFonts w:asciiTheme="majorBidi" w:hAnsiTheme="majorBidi" w:cs="B Lotus" w:hint="cs"/>
          <w:sz w:val="22"/>
          <w:szCs w:val="22"/>
          <w:highlight w:val="yellow"/>
          <w:rtl/>
        </w:rPr>
        <w:t>ی</w:t>
      </w:r>
      <w:r w:rsidR="00FE0970" w:rsidRPr="00FE0970">
        <w:rPr>
          <w:rFonts w:asciiTheme="majorBidi" w:hAnsiTheme="majorBidi" w:cs="B Lotus" w:hint="eastAsia"/>
          <w:sz w:val="22"/>
          <w:szCs w:val="22"/>
          <w:highlight w:val="yellow"/>
          <w:rtl/>
        </w:rPr>
        <w:t>ک</w:t>
      </w:r>
      <w:r w:rsidR="00FE0970" w:rsidRPr="00FE0970">
        <w:rPr>
          <w:rFonts w:asciiTheme="majorBidi" w:hAnsiTheme="majorBidi" w:cs="B Lotus" w:hint="cs"/>
          <w:sz w:val="22"/>
          <w:szCs w:val="22"/>
          <w:highlight w:val="yellow"/>
          <w:rtl/>
        </w:rPr>
        <w:t>ی</w:t>
      </w:r>
      <w:r w:rsidR="00FE0970" w:rsidRPr="00FE0970">
        <w:rPr>
          <w:rFonts w:asciiTheme="majorBidi" w:hAnsiTheme="majorBidi" w:cs="B Lotus"/>
          <w:sz w:val="22"/>
          <w:szCs w:val="22"/>
          <w:highlight w:val="yellow"/>
          <w:rtl/>
        </w:rPr>
        <w:t xml:space="preserve"> (در فرکانس </w:t>
      </w:r>
      <w:r w:rsidR="00FE0970" w:rsidRPr="000E5CC4">
        <w:rPr>
          <w:rFonts w:asciiTheme="majorBidi" w:hAnsiTheme="majorBidi" w:cs="B Lotus"/>
          <w:sz w:val="22"/>
          <w:szCs w:val="22"/>
          <w:highlight w:val="yellow"/>
          <w:rtl/>
        </w:rPr>
        <w:t>صفر) س</w:t>
      </w:r>
      <w:r w:rsidR="00FE0970" w:rsidRPr="000E5CC4">
        <w:rPr>
          <w:rFonts w:asciiTheme="majorBidi" w:hAnsiTheme="majorBidi" w:cs="B Lotus" w:hint="cs"/>
          <w:sz w:val="22"/>
          <w:szCs w:val="22"/>
          <w:highlight w:val="yellow"/>
          <w:rtl/>
        </w:rPr>
        <w:t>ی</w:t>
      </w:r>
      <w:r w:rsidR="00FE0970" w:rsidRPr="000E5CC4">
        <w:rPr>
          <w:rFonts w:asciiTheme="majorBidi" w:hAnsiTheme="majorBidi" w:cs="B Lotus" w:hint="eastAsia"/>
          <w:sz w:val="22"/>
          <w:szCs w:val="22"/>
          <w:highlight w:val="yellow"/>
          <w:rtl/>
        </w:rPr>
        <w:t>ستم</w:t>
      </w:r>
      <w:r w:rsidR="00FE0970" w:rsidRPr="000E5CC4">
        <w:rPr>
          <w:rFonts w:asciiTheme="majorBidi" w:hAnsiTheme="majorBidi" w:cs="B Lotus"/>
          <w:sz w:val="22"/>
          <w:szCs w:val="22"/>
          <w:highlight w:val="yellow"/>
          <w:rtl/>
        </w:rPr>
        <w:t xml:space="preserve"> خاک-فونداس</w:t>
      </w:r>
      <w:r w:rsidR="00FE0970" w:rsidRPr="000E5CC4">
        <w:rPr>
          <w:rFonts w:asciiTheme="majorBidi" w:hAnsiTheme="majorBidi" w:cs="B Lotus" w:hint="cs"/>
          <w:sz w:val="22"/>
          <w:szCs w:val="22"/>
          <w:highlight w:val="yellow"/>
          <w:rtl/>
        </w:rPr>
        <w:t>ی</w:t>
      </w:r>
      <w:r w:rsidR="00FE0970" w:rsidRPr="000E5CC4">
        <w:rPr>
          <w:rFonts w:asciiTheme="majorBidi" w:hAnsiTheme="majorBidi" w:cs="B Lotus" w:hint="eastAsia"/>
          <w:sz w:val="22"/>
          <w:szCs w:val="22"/>
          <w:highlight w:val="yellow"/>
          <w:rtl/>
        </w:rPr>
        <w:t>ون</w:t>
      </w:r>
      <w:r w:rsidR="00FE0970" w:rsidRPr="000E5CC4">
        <w:rPr>
          <w:rFonts w:asciiTheme="majorBidi" w:hAnsiTheme="majorBidi" w:cs="B Lotus"/>
          <w:sz w:val="22"/>
          <w:szCs w:val="22"/>
          <w:highlight w:val="yellow"/>
          <w:rtl/>
        </w:rPr>
        <w:t xml:space="preserve"> به ازا</w:t>
      </w:r>
      <w:r w:rsidR="00FE0970" w:rsidRPr="000E5CC4">
        <w:rPr>
          <w:rFonts w:asciiTheme="majorBidi" w:hAnsiTheme="majorBidi" w:cs="B Lotus" w:hint="cs"/>
          <w:sz w:val="22"/>
          <w:szCs w:val="22"/>
          <w:highlight w:val="yellow"/>
          <w:rtl/>
        </w:rPr>
        <w:t>ی</w:t>
      </w:r>
      <w:r w:rsidR="00FE0970" w:rsidRPr="000E5CC4">
        <w:rPr>
          <w:rFonts w:asciiTheme="majorBidi" w:hAnsiTheme="majorBidi" w:cs="B Lotus"/>
          <w:sz w:val="22"/>
          <w:szCs w:val="22"/>
          <w:highlight w:val="yellow"/>
          <w:rtl/>
        </w:rPr>
        <w:t xml:space="preserve"> درجات آزاد</w:t>
      </w:r>
      <w:r w:rsidR="00FE0970" w:rsidRPr="000E5CC4">
        <w:rPr>
          <w:rFonts w:asciiTheme="majorBidi" w:hAnsiTheme="majorBidi" w:cs="B Lotus" w:hint="cs"/>
          <w:sz w:val="22"/>
          <w:szCs w:val="22"/>
          <w:highlight w:val="yellow"/>
          <w:rtl/>
        </w:rPr>
        <w:t>ی</w:t>
      </w:r>
      <w:r w:rsidR="00FE0970" w:rsidRPr="000E5CC4">
        <w:rPr>
          <w:rFonts w:asciiTheme="majorBidi" w:hAnsiTheme="majorBidi" w:cs="B Lotus"/>
          <w:sz w:val="22"/>
          <w:szCs w:val="22"/>
          <w:highlight w:val="yellow"/>
          <w:rtl/>
        </w:rPr>
        <w:t xml:space="preserve"> مختلف در تک</w:t>
      </w:r>
      <w:r w:rsidR="00FE0970" w:rsidRPr="000E5CC4">
        <w:rPr>
          <w:rFonts w:asciiTheme="majorBidi" w:hAnsiTheme="majorBidi" w:cs="B Lotus" w:hint="cs"/>
          <w:sz w:val="22"/>
          <w:szCs w:val="22"/>
          <w:highlight w:val="yellow"/>
          <w:rtl/>
        </w:rPr>
        <w:t>ی</w:t>
      </w:r>
      <w:r w:rsidR="00FE0970" w:rsidRPr="000E5CC4">
        <w:rPr>
          <w:rFonts w:asciiTheme="majorBidi" w:hAnsiTheme="majorBidi" w:cs="B Lotus" w:hint="eastAsia"/>
          <w:sz w:val="22"/>
          <w:szCs w:val="22"/>
          <w:highlight w:val="yellow"/>
          <w:rtl/>
        </w:rPr>
        <w:t>ه</w:t>
      </w:r>
      <w:r w:rsidR="00FE0970" w:rsidRPr="000E5CC4">
        <w:rPr>
          <w:rFonts w:asciiTheme="majorBidi" w:hAnsiTheme="majorBidi" w:cs="B Lotus"/>
          <w:sz w:val="22"/>
          <w:szCs w:val="22"/>
          <w:highlight w:val="yellow"/>
          <w:rtl/>
        </w:rPr>
        <w:softHyphen/>
      </w:r>
      <w:r w:rsidR="00FE0970" w:rsidRPr="000E5CC4">
        <w:rPr>
          <w:rFonts w:asciiTheme="majorBidi" w:hAnsiTheme="majorBidi" w:cs="B Lotus" w:hint="cs"/>
          <w:sz w:val="22"/>
          <w:szCs w:val="22"/>
          <w:highlight w:val="yellow"/>
          <w:rtl/>
        </w:rPr>
        <w:t>گاه</w:t>
      </w:r>
      <w:r w:rsidR="00FE0970" w:rsidRPr="000E5CC4">
        <w:rPr>
          <w:rFonts w:ascii="Cambria" w:hAnsi="Cambria" w:cs="Cambria"/>
          <w:sz w:val="22"/>
          <w:szCs w:val="22"/>
          <w:highlight w:val="yellow"/>
          <w:rtl/>
        </w:rPr>
        <w:softHyphen/>
      </w:r>
      <w:r w:rsidR="00FE0970" w:rsidRPr="000E5CC4">
        <w:rPr>
          <w:rFonts w:asciiTheme="majorBidi" w:hAnsiTheme="majorBidi" w:cs="B Lotus" w:hint="cs"/>
          <w:sz w:val="22"/>
          <w:szCs w:val="22"/>
          <w:highlight w:val="yellow"/>
          <w:rtl/>
        </w:rPr>
        <w:t>های</w:t>
      </w:r>
      <w:r w:rsidR="00FE0970" w:rsidRPr="000E5CC4">
        <w:rPr>
          <w:rFonts w:asciiTheme="majorBidi" w:hAnsiTheme="majorBidi" w:cs="B Lotus"/>
          <w:sz w:val="22"/>
          <w:szCs w:val="22"/>
          <w:highlight w:val="yellow"/>
          <w:rtl/>
        </w:rPr>
        <w:t xml:space="preserve"> پل قرار گرفت و به طور عدد</w:t>
      </w:r>
      <w:r w:rsidR="00FE0970" w:rsidRPr="000E5CC4">
        <w:rPr>
          <w:rFonts w:asciiTheme="majorBidi" w:hAnsiTheme="majorBidi" w:cs="B Lotus" w:hint="cs"/>
          <w:sz w:val="22"/>
          <w:szCs w:val="22"/>
          <w:highlight w:val="yellow"/>
          <w:rtl/>
        </w:rPr>
        <w:t>ی</w:t>
      </w:r>
      <w:r w:rsidR="00FE0970" w:rsidRPr="000E5CC4">
        <w:rPr>
          <w:rFonts w:asciiTheme="majorBidi" w:hAnsiTheme="majorBidi" w:cs="B Lotus"/>
          <w:sz w:val="22"/>
          <w:szCs w:val="22"/>
          <w:highlight w:val="yellow"/>
          <w:rtl/>
        </w:rPr>
        <w:t xml:space="preserve"> مقدار فرکانس اصل</w:t>
      </w:r>
      <w:r w:rsidR="00FE0970" w:rsidRPr="000E5CC4">
        <w:rPr>
          <w:rFonts w:asciiTheme="majorBidi" w:hAnsiTheme="majorBidi" w:cs="B Lotus" w:hint="cs"/>
          <w:sz w:val="22"/>
          <w:szCs w:val="22"/>
          <w:highlight w:val="yellow"/>
          <w:rtl/>
        </w:rPr>
        <w:t>ی</w:t>
      </w:r>
      <w:r w:rsidR="00FE0970" w:rsidRPr="000E5CC4">
        <w:rPr>
          <w:rFonts w:asciiTheme="majorBidi" w:hAnsiTheme="majorBidi" w:cs="B Lotus"/>
          <w:sz w:val="22"/>
          <w:szCs w:val="22"/>
          <w:highlight w:val="yellow"/>
          <w:rtl/>
        </w:rPr>
        <w:t xml:space="preserve"> در ا</w:t>
      </w:r>
      <w:r w:rsidR="00FE0970" w:rsidRPr="000E5CC4">
        <w:rPr>
          <w:rFonts w:asciiTheme="majorBidi" w:hAnsiTheme="majorBidi" w:cs="B Lotus" w:hint="cs"/>
          <w:sz w:val="22"/>
          <w:szCs w:val="22"/>
          <w:highlight w:val="yellow"/>
          <w:rtl/>
        </w:rPr>
        <w:t>ی</w:t>
      </w:r>
      <w:r w:rsidR="00FE0970" w:rsidRPr="000E5CC4">
        <w:rPr>
          <w:rFonts w:asciiTheme="majorBidi" w:hAnsiTheme="majorBidi" w:cs="B Lotus" w:hint="eastAsia"/>
          <w:sz w:val="22"/>
          <w:szCs w:val="22"/>
          <w:highlight w:val="yellow"/>
          <w:rtl/>
        </w:rPr>
        <w:t>ن</w:t>
      </w:r>
      <w:r w:rsidR="00FE0970" w:rsidRPr="000E5CC4">
        <w:rPr>
          <w:rFonts w:asciiTheme="majorBidi" w:hAnsiTheme="majorBidi" w:cs="B Lotus"/>
          <w:sz w:val="22"/>
          <w:szCs w:val="22"/>
          <w:highlight w:val="yellow"/>
          <w:rtl/>
        </w:rPr>
        <w:t xml:space="preserve"> حالت برابر با</w:t>
      </w:r>
      <w:proofErr w:type="gramStart"/>
      <w:r w:rsidR="00FE0970" w:rsidRPr="000E5CC4">
        <w:rPr>
          <w:rFonts w:asciiTheme="majorBidi" w:hAnsiTheme="majorBidi" w:cs="B Lotus"/>
          <w:sz w:val="22"/>
          <w:szCs w:val="22"/>
          <w:highlight w:val="yellow"/>
        </w:rPr>
        <w:t xml:space="preserve">Hz </w:t>
      </w:r>
      <w:r w:rsidR="00FE0970" w:rsidRPr="000E5CC4">
        <w:rPr>
          <w:rFonts w:asciiTheme="majorBidi" w:hAnsiTheme="majorBidi" w:cs="B Lotus" w:hint="cs"/>
          <w:sz w:val="22"/>
          <w:szCs w:val="22"/>
          <w:highlight w:val="yellow"/>
          <w:rtl/>
        </w:rPr>
        <w:t xml:space="preserve"> 56</w:t>
      </w:r>
      <w:proofErr w:type="gramEnd"/>
      <w:r w:rsidR="00FE0970" w:rsidRPr="000E5CC4">
        <w:rPr>
          <w:rFonts w:asciiTheme="majorBidi" w:hAnsiTheme="majorBidi" w:cs="B Lotus" w:hint="cs"/>
          <w:sz w:val="22"/>
          <w:szCs w:val="22"/>
          <w:highlight w:val="yellow"/>
          <w:rtl/>
        </w:rPr>
        <w:t xml:space="preserve">/1 </w:t>
      </w:r>
      <w:r w:rsidR="00FE0970" w:rsidRPr="000E5CC4">
        <w:rPr>
          <w:rFonts w:asciiTheme="majorBidi" w:hAnsiTheme="majorBidi" w:cs="B Lotus"/>
          <w:sz w:val="22"/>
          <w:szCs w:val="22"/>
          <w:highlight w:val="yellow"/>
          <w:rtl/>
        </w:rPr>
        <w:t xml:space="preserve"> به دست آمد.</w:t>
      </w:r>
    </w:p>
    <w:p w14:paraId="444E5FBA" w14:textId="57FF8F02" w:rsidR="00F21730" w:rsidRPr="000E5CC4" w:rsidRDefault="00090B89" w:rsidP="00F21730">
      <w:pPr>
        <w:widowControl w:val="0"/>
        <w:numPr>
          <w:ilvl w:val="0"/>
          <w:numId w:val="23"/>
        </w:numPr>
        <w:bidi/>
        <w:ind w:left="714" w:hanging="357"/>
        <w:jc w:val="both"/>
        <w:rPr>
          <w:rFonts w:asciiTheme="majorHAnsi" w:hAnsiTheme="majorHAnsi" w:cs="B Lotus"/>
          <w:sz w:val="22"/>
          <w:szCs w:val="22"/>
          <w:highlight w:val="yellow"/>
        </w:rPr>
      </w:pPr>
      <w:proofErr w:type="spellStart"/>
      <w:r w:rsidRPr="000E5CC4">
        <w:rPr>
          <w:rFonts w:asciiTheme="majorBidi" w:hAnsiTheme="majorBidi" w:cstheme="majorBidi"/>
          <w:sz w:val="18"/>
          <w:szCs w:val="18"/>
          <w:highlight w:val="yellow"/>
        </w:rPr>
        <w:t>Substructuring</w:t>
      </w:r>
      <w:proofErr w:type="spellEnd"/>
      <w:r w:rsidRPr="000E5CC4">
        <w:rPr>
          <w:rFonts w:asciiTheme="majorBidi" w:hAnsiTheme="majorBidi" w:cstheme="majorBidi"/>
          <w:sz w:val="18"/>
          <w:szCs w:val="18"/>
          <w:highlight w:val="yellow"/>
        </w:rPr>
        <w:t xml:space="preserve"> Model-Case </w:t>
      </w:r>
      <w:r w:rsidR="000A10B8" w:rsidRPr="000E5CC4">
        <w:rPr>
          <w:rFonts w:asciiTheme="majorBidi" w:hAnsiTheme="majorBidi" w:cstheme="majorBidi"/>
          <w:sz w:val="18"/>
          <w:szCs w:val="18"/>
          <w:highlight w:val="yellow"/>
        </w:rPr>
        <w:t>5</w:t>
      </w:r>
      <w:r w:rsidRPr="000E5CC4">
        <w:rPr>
          <w:rFonts w:asciiTheme="majorHAnsi" w:hAnsiTheme="majorHAnsi" w:cs="B Lotus" w:hint="cs"/>
          <w:sz w:val="22"/>
          <w:szCs w:val="22"/>
          <w:highlight w:val="yellow"/>
          <w:rtl/>
        </w:rPr>
        <w:t xml:space="preserve">) استفاده از </w:t>
      </w:r>
      <w:bookmarkStart w:id="138" w:name="_Hlk183236890"/>
      <w:r w:rsidR="00F21730" w:rsidRPr="000E5CC4">
        <w:rPr>
          <w:rFonts w:asciiTheme="majorHAnsi" w:hAnsiTheme="majorHAnsi" w:cs="B Lotus" w:hint="cs"/>
          <w:sz w:val="22"/>
          <w:szCs w:val="22"/>
          <w:highlight w:val="yellow"/>
          <w:rtl/>
        </w:rPr>
        <w:t>فرکانس اصلی سیستم با پای صلب با درنظرگیری سختی اصلاح شده</w:t>
      </w:r>
      <w:bookmarkEnd w:id="138"/>
      <w:r w:rsidR="00F21730" w:rsidRPr="000E5CC4">
        <w:rPr>
          <w:rFonts w:asciiTheme="majorHAnsi" w:hAnsiTheme="majorHAnsi" w:cs="B Lotus" w:hint="cs"/>
          <w:sz w:val="22"/>
          <w:szCs w:val="22"/>
          <w:highlight w:val="yellow"/>
          <w:rtl/>
        </w:rPr>
        <w:t>: به پیشنهاد برخی آیین</w:t>
      </w:r>
      <w:r w:rsidR="00F21730" w:rsidRPr="000E5CC4">
        <w:rPr>
          <w:rFonts w:asciiTheme="majorHAnsi" w:hAnsiTheme="majorHAnsi" w:cs="B Lotus" w:hint="cs"/>
          <w:sz w:val="22"/>
          <w:szCs w:val="22"/>
          <w:highlight w:val="yellow"/>
          <w:rtl/>
        </w:rPr>
        <w:softHyphen/>
        <w:t>نامه</w:t>
      </w:r>
      <w:r w:rsidR="00F21730" w:rsidRPr="000E5CC4">
        <w:rPr>
          <w:rFonts w:asciiTheme="majorHAnsi" w:hAnsiTheme="majorHAnsi" w:cs="B Lotus" w:hint="cs"/>
          <w:sz w:val="22"/>
          <w:szCs w:val="22"/>
          <w:highlight w:val="yellow"/>
          <w:rtl/>
        </w:rPr>
        <w:softHyphen/>
        <w:t>ها زمان تناوب اصلی اصلاح شده برای سیستم خاک-سازه (</w:t>
      </w:r>
      <w:proofErr w:type="spellStart"/>
      <w:r w:rsidR="00F21730" w:rsidRPr="000E5CC4">
        <w:rPr>
          <w:rFonts w:asciiTheme="majorBidi" w:hAnsiTheme="majorBidi" w:cstheme="majorBidi"/>
          <w:sz w:val="18"/>
          <w:szCs w:val="18"/>
          <w:highlight w:val="yellow"/>
        </w:rPr>
        <w:t>T</w:t>
      </w:r>
      <w:r w:rsidR="00F21730" w:rsidRPr="000E5CC4">
        <w:rPr>
          <w:rFonts w:asciiTheme="majorBidi" w:hAnsiTheme="majorBidi" w:cstheme="majorBidi"/>
          <w:sz w:val="18"/>
          <w:szCs w:val="18"/>
          <w:highlight w:val="yellow"/>
          <w:vertAlign w:val="subscript"/>
        </w:rPr>
        <w:t>Case</w:t>
      </w:r>
      <w:proofErr w:type="spellEnd"/>
      <w:r w:rsidR="00F21730" w:rsidRPr="000E5CC4">
        <w:rPr>
          <w:rFonts w:asciiTheme="majorBidi" w:hAnsiTheme="majorBidi" w:cstheme="majorBidi"/>
          <w:sz w:val="18"/>
          <w:szCs w:val="18"/>
          <w:highlight w:val="yellow"/>
          <w:vertAlign w:val="subscript"/>
        </w:rPr>
        <w:t xml:space="preserve"> 5</w:t>
      </w:r>
      <w:r w:rsidR="00F21730" w:rsidRPr="000E5CC4">
        <w:rPr>
          <w:rFonts w:asciiTheme="majorHAnsi" w:hAnsiTheme="majorHAnsi" w:cs="B Lotus" w:hint="cs"/>
          <w:sz w:val="22"/>
          <w:szCs w:val="22"/>
          <w:highlight w:val="yellow"/>
          <w:rtl/>
        </w:rPr>
        <w:t>) را می</w:t>
      </w:r>
      <w:r w:rsidR="00F21730" w:rsidRPr="000E5CC4">
        <w:rPr>
          <w:rFonts w:asciiTheme="majorHAnsi" w:hAnsiTheme="majorHAnsi" w:cs="B Lotus" w:hint="cs"/>
          <w:sz w:val="22"/>
          <w:szCs w:val="22"/>
          <w:highlight w:val="yellow"/>
          <w:rtl/>
        </w:rPr>
        <w:softHyphen/>
        <w:t xml:space="preserve">توان بر اساس توصیه </w:t>
      </w:r>
      <w:r w:rsidR="00F21730" w:rsidRPr="000E5CC4">
        <w:rPr>
          <w:rFonts w:asciiTheme="majorBidi" w:hAnsiTheme="majorBidi" w:cstheme="majorBidi"/>
          <w:sz w:val="18"/>
          <w:szCs w:val="18"/>
          <w:highlight w:val="yellow"/>
          <w:rtl/>
        </w:rPr>
        <w:fldChar w:fldCharType="begin"/>
      </w:r>
      <w:r w:rsidR="00F21730" w:rsidRPr="000E5CC4">
        <w:rPr>
          <w:rFonts w:asciiTheme="majorBidi" w:hAnsiTheme="majorBidi" w:cstheme="majorBidi"/>
          <w:sz w:val="18"/>
          <w:szCs w:val="18"/>
          <w:highlight w:val="yellow"/>
          <w:rtl/>
        </w:rPr>
        <w:instrText xml:space="preserve"> </w:instrText>
      </w:r>
      <w:r w:rsidR="00F21730" w:rsidRPr="000E5CC4">
        <w:rPr>
          <w:rFonts w:asciiTheme="majorBidi" w:hAnsiTheme="majorBidi" w:cstheme="majorBidi"/>
          <w:sz w:val="18"/>
          <w:szCs w:val="18"/>
          <w:highlight w:val="yellow"/>
        </w:rPr>
        <w:instrText>ADDIN ZOTERO_ITEM CSL_CITATION {"citationID":"QWXCRZQI","properties":{"formattedCitation":"[40]","plainCitation":"[40]","noteIndex":0},"citationItems":[{"id":1467,"uris":["http://zotero.org/users/local/OWDx7WgM/items/PKXX7MFE"],"itemData":{"id":1467,"type":"article-journal","container-title":"Structural and geotechnical mechanics","note":"publisher: A Volume Honoring NM Newmark. Prentice-Hall: Englewood Cliffs, NJ","page":"333–361","source":"Google Scholar","title":"Dynamics of structure-foundation systems","author":[{"family":"Veletsos","given":"A. S."}],"issued":{"date-parts</w:instrText>
      </w:r>
      <w:r w:rsidR="00F21730" w:rsidRPr="000E5CC4">
        <w:rPr>
          <w:rFonts w:asciiTheme="majorBidi" w:hAnsiTheme="majorBidi" w:cstheme="majorBidi"/>
          <w:sz w:val="18"/>
          <w:szCs w:val="18"/>
          <w:highlight w:val="yellow"/>
          <w:rtl/>
        </w:rPr>
        <w:instrText>":[["1977"]]</w:instrText>
      </w:r>
      <w:r w:rsidR="00F21730" w:rsidRPr="000E5CC4">
        <w:rPr>
          <w:rFonts w:asciiTheme="majorBidi" w:hAnsiTheme="majorBidi" w:cstheme="majorBidi"/>
          <w:sz w:val="18"/>
          <w:szCs w:val="18"/>
          <w:highlight w:val="yellow"/>
        </w:rPr>
        <w:instrText>}}}],"schema":"https://github.com/citation-style-language/schema/raw/master/csl-citation.json</w:instrText>
      </w:r>
      <w:r w:rsidR="00F21730" w:rsidRPr="000E5CC4">
        <w:rPr>
          <w:rFonts w:asciiTheme="majorBidi" w:hAnsiTheme="majorBidi" w:cstheme="majorBidi"/>
          <w:sz w:val="18"/>
          <w:szCs w:val="18"/>
          <w:highlight w:val="yellow"/>
          <w:rtl/>
        </w:rPr>
        <w:instrText xml:space="preserve">"} </w:instrText>
      </w:r>
      <w:r w:rsidR="00F21730" w:rsidRPr="000E5CC4">
        <w:rPr>
          <w:rFonts w:asciiTheme="majorBidi" w:hAnsiTheme="majorBidi" w:cstheme="majorBidi"/>
          <w:sz w:val="18"/>
          <w:szCs w:val="18"/>
          <w:highlight w:val="yellow"/>
          <w:rtl/>
        </w:rPr>
        <w:fldChar w:fldCharType="separate"/>
      </w:r>
      <w:r w:rsidR="00F21730" w:rsidRPr="000E5CC4">
        <w:rPr>
          <w:rFonts w:asciiTheme="majorBidi" w:hAnsiTheme="majorBidi" w:cstheme="majorBidi"/>
          <w:sz w:val="18"/>
          <w:szCs w:val="20"/>
          <w:highlight w:val="yellow"/>
        </w:rPr>
        <w:t>[40]</w:t>
      </w:r>
      <w:r w:rsidR="00F21730" w:rsidRPr="000E5CC4">
        <w:rPr>
          <w:rFonts w:asciiTheme="majorBidi" w:hAnsiTheme="majorBidi" w:cstheme="majorBidi"/>
          <w:sz w:val="18"/>
          <w:szCs w:val="18"/>
          <w:highlight w:val="yellow"/>
          <w:rtl/>
        </w:rPr>
        <w:fldChar w:fldCharType="end"/>
      </w:r>
      <w:r w:rsidR="00F21730" w:rsidRPr="000E5CC4">
        <w:rPr>
          <w:rFonts w:asciiTheme="majorHAnsi" w:hAnsiTheme="majorHAnsi" w:cs="B Lotus" w:hint="cs"/>
          <w:sz w:val="18"/>
          <w:szCs w:val="18"/>
          <w:highlight w:val="yellow"/>
          <w:rtl/>
        </w:rPr>
        <w:t xml:space="preserve"> </w:t>
      </w:r>
      <w:proofErr w:type="spellStart"/>
      <w:r w:rsidR="00F21730" w:rsidRPr="000E5CC4">
        <w:rPr>
          <w:rFonts w:asciiTheme="majorBidi" w:hAnsiTheme="majorBidi" w:cs="B Lotus"/>
          <w:sz w:val="18"/>
          <w:szCs w:val="18"/>
          <w:highlight w:val="yellow"/>
        </w:rPr>
        <w:t>Veletsos</w:t>
      </w:r>
      <w:proofErr w:type="spellEnd"/>
      <w:r w:rsidR="00F21730" w:rsidRPr="000E5CC4">
        <w:rPr>
          <w:rFonts w:asciiTheme="majorHAnsi" w:hAnsiTheme="majorHAnsi" w:cs="B Lotus" w:hint="cs"/>
          <w:sz w:val="22"/>
          <w:szCs w:val="22"/>
          <w:highlight w:val="yellow"/>
          <w:rtl/>
        </w:rPr>
        <w:t xml:space="preserve"> مطابق روابط 14 و 15 محاسبه نمود.</w:t>
      </w:r>
    </w:p>
    <w:tbl>
      <w:tblPr>
        <w:bidiVisual/>
        <w:tblW w:w="0" w:type="auto"/>
        <w:tblInd w:w="20" w:type="dxa"/>
        <w:tblLook w:val="04A0" w:firstRow="1" w:lastRow="0" w:firstColumn="1" w:lastColumn="0" w:noHBand="0" w:noVBand="1"/>
      </w:tblPr>
      <w:tblGrid>
        <w:gridCol w:w="660"/>
        <w:gridCol w:w="3574"/>
      </w:tblGrid>
      <w:tr w:rsidR="00F21730" w:rsidRPr="000E5CC4" w14:paraId="5103937A" w14:textId="77777777" w:rsidTr="002A7A41">
        <w:trPr>
          <w:trHeight w:val="66"/>
        </w:trPr>
        <w:tc>
          <w:tcPr>
            <w:tcW w:w="660" w:type="dxa"/>
            <w:vAlign w:val="center"/>
            <w:hideMark/>
          </w:tcPr>
          <w:p w14:paraId="003B8AAE" w14:textId="09E2B31B" w:rsidR="00F21730" w:rsidRPr="000E5CC4" w:rsidRDefault="00F21730" w:rsidP="002A7A41">
            <w:pPr>
              <w:bidi/>
              <w:spacing w:after="165"/>
              <w:jc w:val="both"/>
              <w:rPr>
                <w:rFonts w:asciiTheme="majorHAnsi" w:hAnsiTheme="majorHAnsi" w:cs="B Lotus"/>
                <w:sz w:val="22"/>
                <w:szCs w:val="22"/>
                <w:highlight w:val="yellow"/>
              </w:rPr>
            </w:pPr>
            <w:r w:rsidRPr="000E5CC4">
              <w:rPr>
                <w:rFonts w:asciiTheme="majorBidi" w:hAnsiTheme="majorBidi" w:cs="B Lotus" w:hint="cs"/>
                <w:sz w:val="22"/>
                <w:szCs w:val="22"/>
                <w:highlight w:val="yellow"/>
                <w:rtl/>
              </w:rPr>
              <w:t>(14)</w:t>
            </w:r>
          </w:p>
        </w:tc>
        <w:tc>
          <w:tcPr>
            <w:tcW w:w="3574" w:type="dxa"/>
            <w:hideMark/>
          </w:tcPr>
          <w:p w14:paraId="0743D9B4" w14:textId="14C1B29A" w:rsidR="00F21730" w:rsidRPr="000E5CC4" w:rsidRDefault="00694BC6" w:rsidP="00F035B5">
            <w:pPr>
              <w:ind w:firstLine="284"/>
              <w:rPr>
                <w:rFonts w:asciiTheme="majorHAnsi" w:hAnsiTheme="majorHAnsi" w:cs="B Nazanin"/>
                <w:i/>
                <w:sz w:val="18"/>
                <w:szCs w:val="18"/>
                <w:highlight w:val="yellow"/>
              </w:rPr>
            </w:pPr>
            <m:oMathPara>
              <m:oMathParaPr>
                <m:jc m:val="left"/>
              </m:oMathParaPr>
              <m:oMath>
                <m:sSub>
                  <m:sSubPr>
                    <m:ctrlPr>
                      <w:rPr>
                        <w:rFonts w:ascii="Cambria Math" w:hAnsi="Cambria Math" w:cs="B Lotus"/>
                        <w:sz w:val="18"/>
                        <w:szCs w:val="18"/>
                        <w:highlight w:val="yellow"/>
                      </w:rPr>
                    </m:ctrlPr>
                  </m:sSubPr>
                  <m:e>
                    <m:r>
                      <w:rPr>
                        <w:rFonts w:ascii="Cambria Math" w:hAnsi="Cambria Math" w:cs="B Lotus"/>
                        <w:sz w:val="18"/>
                        <w:szCs w:val="18"/>
                        <w:highlight w:val="yellow"/>
                      </w:rPr>
                      <m:t>T</m:t>
                    </m:r>
                  </m:e>
                  <m:sub>
                    <m:r>
                      <w:rPr>
                        <w:rFonts w:ascii="Cambria Math" w:hAnsi="Cambria Math" w:cs="B Lotus"/>
                        <w:sz w:val="18"/>
                        <w:szCs w:val="18"/>
                        <w:highlight w:val="yellow"/>
                      </w:rPr>
                      <m:t>case</m:t>
                    </m:r>
                    <m:r>
                      <m:rPr>
                        <m:sty m:val="p"/>
                      </m:rPr>
                      <w:rPr>
                        <w:rFonts w:ascii="Cambria Math" w:hAnsi="Cambria Math" w:cs="B Lotus"/>
                        <w:sz w:val="18"/>
                        <w:szCs w:val="18"/>
                        <w:highlight w:val="yellow"/>
                      </w:rPr>
                      <m:t xml:space="preserve"> 5</m:t>
                    </m:r>
                  </m:sub>
                </m:sSub>
                <m:r>
                  <m:rPr>
                    <m:sty m:val="p"/>
                  </m:rPr>
                  <w:rPr>
                    <w:rFonts w:ascii="Cambria Math" w:hAnsi="Cambria Math" w:cs="B Lotus"/>
                    <w:sz w:val="18"/>
                    <w:szCs w:val="18"/>
                    <w:highlight w:val="yellow"/>
                  </w:rPr>
                  <m:t>=</m:t>
                </m:r>
                <m:sSub>
                  <m:sSubPr>
                    <m:ctrlPr>
                      <w:rPr>
                        <w:rFonts w:ascii="Cambria Math" w:hAnsi="Cambria Math" w:cs="B Lotus"/>
                        <w:sz w:val="18"/>
                        <w:szCs w:val="18"/>
                        <w:highlight w:val="yellow"/>
                      </w:rPr>
                    </m:ctrlPr>
                  </m:sSubPr>
                  <m:e>
                    <m:r>
                      <w:rPr>
                        <w:rFonts w:ascii="Cambria Math" w:hAnsi="Cambria Math" w:cs="B Lotus"/>
                        <w:sz w:val="18"/>
                        <w:szCs w:val="18"/>
                        <w:highlight w:val="yellow"/>
                      </w:rPr>
                      <m:t>T</m:t>
                    </m:r>
                  </m:e>
                  <m:sub>
                    <m:r>
                      <w:rPr>
                        <w:rFonts w:ascii="Cambria Math" w:hAnsi="Cambria Math" w:cs="B Lotus"/>
                        <w:sz w:val="18"/>
                        <w:szCs w:val="18"/>
                        <w:highlight w:val="yellow"/>
                      </w:rPr>
                      <m:t>case</m:t>
                    </m:r>
                    <m:r>
                      <m:rPr>
                        <m:sty m:val="p"/>
                      </m:rPr>
                      <w:rPr>
                        <w:rFonts w:ascii="Cambria Math" w:hAnsi="Cambria Math" w:cs="B Lotus"/>
                        <w:sz w:val="18"/>
                        <w:szCs w:val="18"/>
                        <w:highlight w:val="yellow"/>
                      </w:rPr>
                      <m:t xml:space="preserve"> 2</m:t>
                    </m:r>
                  </m:sub>
                </m:sSub>
                <m:rad>
                  <m:radPr>
                    <m:degHide m:val="1"/>
                    <m:ctrlPr>
                      <w:rPr>
                        <w:rFonts w:ascii="Cambria Math" w:hAnsi="Cambria Math" w:cs="B Lotus"/>
                        <w:sz w:val="18"/>
                        <w:szCs w:val="18"/>
                        <w:highlight w:val="yellow"/>
                      </w:rPr>
                    </m:ctrlPr>
                  </m:radPr>
                  <m:deg/>
                  <m:e>
                    <m:r>
                      <m:rPr>
                        <m:sty m:val="p"/>
                      </m:rPr>
                      <w:rPr>
                        <w:rFonts w:ascii="Cambria Math" w:hAnsi="Cambria Math" w:cs="B Lotus"/>
                        <w:sz w:val="18"/>
                        <w:szCs w:val="18"/>
                        <w:highlight w:val="yellow"/>
                      </w:rPr>
                      <m:t>1+</m:t>
                    </m:r>
                    <m:f>
                      <m:fPr>
                        <m:ctrlPr>
                          <w:rPr>
                            <w:rFonts w:ascii="Cambria Math" w:hAnsi="Cambria Math" w:cs="B Lotus"/>
                            <w:sz w:val="18"/>
                            <w:szCs w:val="18"/>
                            <w:highlight w:val="yellow"/>
                          </w:rPr>
                        </m:ctrlPr>
                      </m:fPr>
                      <m:num>
                        <m:acc>
                          <m:accPr>
                            <m:chr m:val="̅"/>
                            <m:ctrlPr>
                              <w:rPr>
                                <w:rFonts w:ascii="Cambria Math" w:hAnsi="Cambria Math" w:cs="B Lotus"/>
                                <w:sz w:val="18"/>
                                <w:szCs w:val="18"/>
                                <w:highlight w:val="yellow"/>
                              </w:rPr>
                            </m:ctrlPr>
                          </m:accPr>
                          <m:e>
                            <m:r>
                              <w:rPr>
                                <w:rFonts w:ascii="Cambria Math" w:hAnsi="Cambria Math" w:cs="B Lotus"/>
                                <w:sz w:val="18"/>
                                <w:szCs w:val="18"/>
                                <w:highlight w:val="yellow"/>
                              </w:rPr>
                              <m:t>K</m:t>
                            </m:r>
                          </m:e>
                        </m:acc>
                      </m:num>
                      <m:den>
                        <m:sSub>
                          <m:sSubPr>
                            <m:ctrlPr>
                              <w:rPr>
                                <w:rFonts w:ascii="Cambria Math" w:hAnsi="Cambria Math" w:cs="B Lotus"/>
                                <w:sz w:val="18"/>
                                <w:szCs w:val="18"/>
                                <w:highlight w:val="yellow"/>
                              </w:rPr>
                            </m:ctrlPr>
                          </m:sSubPr>
                          <m:e>
                            <m:acc>
                              <m:accPr>
                                <m:chr m:val="̅"/>
                                <m:ctrlPr>
                                  <w:rPr>
                                    <w:rFonts w:ascii="Cambria Math" w:hAnsi="Cambria Math" w:cs="B Lotus"/>
                                    <w:sz w:val="18"/>
                                    <w:szCs w:val="18"/>
                                    <w:highlight w:val="yellow"/>
                                  </w:rPr>
                                </m:ctrlPr>
                              </m:accPr>
                              <m:e>
                                <m:r>
                                  <w:rPr>
                                    <w:rFonts w:ascii="Cambria Math" w:hAnsi="Cambria Math" w:cs="B Lotus"/>
                                    <w:sz w:val="18"/>
                                    <w:szCs w:val="18"/>
                                    <w:highlight w:val="yellow"/>
                                  </w:rPr>
                                  <m:t>K</m:t>
                                </m:r>
                              </m:e>
                            </m:acc>
                          </m:e>
                          <m:sub>
                            <m:r>
                              <w:rPr>
                                <w:rFonts w:ascii="Cambria Math" w:hAnsi="Cambria Math" w:cs="B Lotus"/>
                                <w:sz w:val="18"/>
                                <w:szCs w:val="18"/>
                                <w:highlight w:val="yellow"/>
                              </w:rPr>
                              <m:t>z</m:t>
                            </m:r>
                          </m:sub>
                        </m:sSub>
                      </m:den>
                    </m:f>
                    <m:r>
                      <m:rPr>
                        <m:sty m:val="p"/>
                      </m:rPr>
                      <w:rPr>
                        <w:rFonts w:ascii="Cambria Math" w:hAnsi="Cambria Math" w:cs="B Lotus"/>
                        <w:sz w:val="18"/>
                        <w:szCs w:val="18"/>
                        <w:highlight w:val="yellow"/>
                      </w:rPr>
                      <m:t>(1+</m:t>
                    </m:r>
                    <m:f>
                      <m:fPr>
                        <m:ctrlPr>
                          <w:rPr>
                            <w:rFonts w:ascii="Cambria Math" w:hAnsi="Cambria Math" w:cs="B Lotus"/>
                            <w:sz w:val="18"/>
                            <w:szCs w:val="18"/>
                            <w:highlight w:val="yellow"/>
                          </w:rPr>
                        </m:ctrlPr>
                      </m:fPr>
                      <m:num>
                        <m:sSub>
                          <m:sSubPr>
                            <m:ctrlPr>
                              <w:rPr>
                                <w:rFonts w:ascii="Cambria Math" w:hAnsi="Cambria Math" w:cs="B Lotus"/>
                                <w:sz w:val="18"/>
                                <w:szCs w:val="18"/>
                                <w:highlight w:val="yellow"/>
                              </w:rPr>
                            </m:ctrlPr>
                          </m:sSubPr>
                          <m:e>
                            <m:acc>
                              <m:accPr>
                                <m:chr m:val="̅"/>
                                <m:ctrlPr>
                                  <w:rPr>
                                    <w:rFonts w:ascii="Cambria Math" w:hAnsi="Cambria Math" w:cs="B Lotus"/>
                                    <w:sz w:val="18"/>
                                    <w:szCs w:val="18"/>
                                    <w:highlight w:val="yellow"/>
                                  </w:rPr>
                                </m:ctrlPr>
                              </m:accPr>
                              <m:e>
                                <m:r>
                                  <w:rPr>
                                    <w:rFonts w:ascii="Cambria Math" w:hAnsi="Cambria Math" w:cs="B Lotus"/>
                                    <w:sz w:val="18"/>
                                    <w:szCs w:val="18"/>
                                    <w:highlight w:val="yellow"/>
                                  </w:rPr>
                                  <m:t>K</m:t>
                                </m:r>
                              </m:e>
                            </m:acc>
                          </m:e>
                          <m:sub>
                            <m:r>
                              <w:rPr>
                                <w:rFonts w:ascii="Cambria Math" w:hAnsi="Cambria Math" w:cs="B Lotus"/>
                                <w:sz w:val="18"/>
                                <w:szCs w:val="18"/>
                                <w:highlight w:val="yellow"/>
                              </w:rPr>
                              <m:t>z</m:t>
                            </m:r>
                          </m:sub>
                        </m:sSub>
                        <m:sSup>
                          <m:sSupPr>
                            <m:ctrlPr>
                              <w:rPr>
                                <w:rFonts w:ascii="Cambria Math" w:hAnsi="Cambria Math" w:cs="B Lotus"/>
                                <w:sz w:val="18"/>
                                <w:szCs w:val="18"/>
                                <w:highlight w:val="yellow"/>
                              </w:rPr>
                            </m:ctrlPr>
                          </m:sSupPr>
                          <m:e>
                            <m:r>
                              <w:rPr>
                                <w:rFonts w:ascii="Cambria Math" w:hAnsi="Cambria Math" w:cs="B Lotus"/>
                                <w:sz w:val="18"/>
                                <w:szCs w:val="18"/>
                                <w:highlight w:val="yellow"/>
                              </w:rPr>
                              <m:t>h</m:t>
                            </m:r>
                          </m:e>
                          <m:sup>
                            <m:r>
                              <m:rPr>
                                <m:sty m:val="p"/>
                              </m:rPr>
                              <w:rPr>
                                <w:rFonts w:ascii="Cambria Math" w:hAnsi="Cambria Math" w:cs="B Lotus"/>
                                <w:sz w:val="18"/>
                                <w:szCs w:val="18"/>
                                <w:highlight w:val="yellow"/>
                              </w:rPr>
                              <m:t>2</m:t>
                            </m:r>
                          </m:sup>
                        </m:sSup>
                      </m:num>
                      <m:den>
                        <m:sSub>
                          <m:sSubPr>
                            <m:ctrlPr>
                              <w:rPr>
                                <w:rFonts w:ascii="Cambria Math" w:hAnsi="Cambria Math" w:cs="B Lotus"/>
                                <w:sz w:val="18"/>
                                <w:szCs w:val="18"/>
                                <w:highlight w:val="yellow"/>
                              </w:rPr>
                            </m:ctrlPr>
                          </m:sSubPr>
                          <m:e>
                            <m:acc>
                              <m:accPr>
                                <m:chr m:val="̅"/>
                                <m:ctrlPr>
                                  <w:rPr>
                                    <w:rFonts w:ascii="Cambria Math" w:hAnsi="Cambria Math" w:cs="B Lotus"/>
                                    <w:sz w:val="18"/>
                                    <w:szCs w:val="18"/>
                                    <w:highlight w:val="yellow"/>
                                  </w:rPr>
                                </m:ctrlPr>
                              </m:accPr>
                              <m:e>
                                <m:r>
                                  <w:rPr>
                                    <w:rFonts w:ascii="Cambria Math" w:hAnsi="Cambria Math" w:cs="B Lotus"/>
                                    <w:sz w:val="18"/>
                                    <w:szCs w:val="18"/>
                                    <w:highlight w:val="yellow"/>
                                  </w:rPr>
                                  <m:t>K</m:t>
                                </m:r>
                              </m:e>
                            </m:acc>
                          </m:e>
                          <m:sub>
                            <m:r>
                              <w:rPr>
                                <w:rFonts w:ascii="Cambria Math" w:hAnsi="Cambria Math" w:cs="B Lotus"/>
                                <w:sz w:val="18"/>
                                <w:szCs w:val="18"/>
                                <w:highlight w:val="yellow"/>
                              </w:rPr>
                              <m:t>r</m:t>
                            </m:r>
                          </m:sub>
                        </m:sSub>
                        <m:r>
                          <m:rPr>
                            <m:sty m:val="p"/>
                          </m:rPr>
                          <w:rPr>
                            <w:rFonts w:ascii="Cambria Math" w:hAnsi="Cambria Math" w:cs="B Lotus"/>
                            <w:sz w:val="18"/>
                            <w:szCs w:val="18"/>
                            <w:highlight w:val="yellow"/>
                          </w:rPr>
                          <m:t xml:space="preserve"> </m:t>
                        </m:r>
                      </m:den>
                    </m:f>
                    <m:r>
                      <m:rPr>
                        <m:sty m:val="p"/>
                      </m:rPr>
                      <w:rPr>
                        <w:rFonts w:ascii="Cambria Math" w:hAnsi="Cambria Math" w:cs="B Lotus"/>
                        <w:sz w:val="18"/>
                        <w:szCs w:val="18"/>
                        <w:highlight w:val="yellow"/>
                      </w:rPr>
                      <m:t>)</m:t>
                    </m:r>
                  </m:e>
                </m:rad>
              </m:oMath>
            </m:oMathPara>
          </w:p>
        </w:tc>
      </w:tr>
      <w:tr w:rsidR="00F21730" w:rsidRPr="000E5CC4" w14:paraId="48C15E68" w14:textId="77777777" w:rsidTr="00F21730">
        <w:trPr>
          <w:trHeight w:val="66"/>
        </w:trPr>
        <w:tc>
          <w:tcPr>
            <w:tcW w:w="660" w:type="dxa"/>
            <w:vAlign w:val="center"/>
            <w:hideMark/>
          </w:tcPr>
          <w:p w14:paraId="113D834F" w14:textId="1B5368B1" w:rsidR="00F21730" w:rsidRPr="000E5CC4" w:rsidRDefault="00F21730" w:rsidP="002A7A41">
            <w:pPr>
              <w:bidi/>
              <w:spacing w:after="165"/>
              <w:jc w:val="both"/>
              <w:rPr>
                <w:rFonts w:asciiTheme="majorBidi" w:hAnsiTheme="majorBidi" w:cs="B Lotus"/>
                <w:sz w:val="22"/>
                <w:szCs w:val="22"/>
                <w:highlight w:val="yellow"/>
              </w:rPr>
            </w:pPr>
            <w:r w:rsidRPr="000E5CC4">
              <w:rPr>
                <w:rFonts w:asciiTheme="majorBidi" w:hAnsiTheme="majorBidi" w:cs="B Lotus" w:hint="cs"/>
                <w:sz w:val="22"/>
                <w:szCs w:val="22"/>
                <w:highlight w:val="yellow"/>
                <w:rtl/>
              </w:rPr>
              <w:t>(15)</w:t>
            </w:r>
          </w:p>
        </w:tc>
        <w:tc>
          <w:tcPr>
            <w:tcW w:w="3574" w:type="dxa"/>
            <w:hideMark/>
          </w:tcPr>
          <w:p w14:paraId="7FE329A3" w14:textId="4F6CECED" w:rsidR="00F21730" w:rsidRPr="000E5CC4" w:rsidRDefault="00694BC6" w:rsidP="00F035B5">
            <w:pPr>
              <w:rPr>
                <w:rFonts w:ascii="Cambria Math" w:hAnsi="Cambria Math" w:cs="B Nazanin"/>
                <w:sz w:val="18"/>
                <w:szCs w:val="18"/>
                <w:highlight w:val="yellow"/>
                <w:oMath/>
              </w:rPr>
            </w:pPr>
            <m:oMathPara>
              <m:oMathParaPr>
                <m:jc m:val="left"/>
              </m:oMathParaPr>
              <m:oMath>
                <m:acc>
                  <m:accPr>
                    <m:chr m:val="̅"/>
                    <m:ctrlPr>
                      <w:rPr>
                        <w:rFonts w:ascii="Cambria Math" w:hAnsi="Cambria Math" w:cs="B Lotus"/>
                        <w:sz w:val="18"/>
                        <w:szCs w:val="18"/>
                        <w:highlight w:val="yellow"/>
                      </w:rPr>
                    </m:ctrlPr>
                  </m:accPr>
                  <m:e>
                    <m:r>
                      <w:rPr>
                        <w:rFonts w:ascii="Cambria Math" w:hAnsi="Cambria Math" w:cs="B Lotus"/>
                        <w:sz w:val="18"/>
                        <w:szCs w:val="18"/>
                        <w:highlight w:val="yellow"/>
                      </w:rPr>
                      <m:t>K</m:t>
                    </m:r>
                  </m:e>
                </m:acc>
                <m:r>
                  <m:rPr>
                    <m:sty m:val="p"/>
                  </m:rPr>
                  <w:rPr>
                    <w:rFonts w:ascii="Cambria Math" w:hAnsi="Cambria Math" w:cs="B Lotus"/>
                    <w:sz w:val="18"/>
                    <w:szCs w:val="18"/>
                    <w:highlight w:val="yellow"/>
                  </w:rPr>
                  <m:t>=4</m:t>
                </m:r>
                <m:sSup>
                  <m:sSupPr>
                    <m:ctrlPr>
                      <w:rPr>
                        <w:rFonts w:ascii="Cambria Math" w:hAnsi="Cambria Math" w:cs="B Lotus"/>
                        <w:sz w:val="18"/>
                        <w:szCs w:val="18"/>
                        <w:highlight w:val="yellow"/>
                      </w:rPr>
                    </m:ctrlPr>
                  </m:sSupPr>
                  <m:e>
                    <m:r>
                      <w:rPr>
                        <w:rFonts w:ascii="Cambria Math" w:hAnsi="Cambria Math" w:cs="B Lotus"/>
                        <w:sz w:val="18"/>
                        <w:szCs w:val="18"/>
                        <w:highlight w:val="yellow"/>
                      </w:rPr>
                      <m:t>π</m:t>
                    </m:r>
                  </m:e>
                  <m:sup>
                    <m:r>
                      <m:rPr>
                        <m:sty m:val="p"/>
                      </m:rPr>
                      <w:rPr>
                        <w:rFonts w:ascii="Cambria Math" w:hAnsi="Cambria Math" w:cs="B Lotus"/>
                        <w:sz w:val="18"/>
                        <w:szCs w:val="18"/>
                        <w:highlight w:val="yellow"/>
                      </w:rPr>
                      <m:t>2</m:t>
                    </m:r>
                  </m:sup>
                </m:sSup>
                <m:f>
                  <m:fPr>
                    <m:ctrlPr>
                      <w:rPr>
                        <w:rFonts w:ascii="Cambria Math" w:hAnsi="Cambria Math" w:cs="B Lotus"/>
                        <w:sz w:val="18"/>
                        <w:szCs w:val="18"/>
                        <w:highlight w:val="yellow"/>
                      </w:rPr>
                    </m:ctrlPr>
                  </m:fPr>
                  <m:num>
                    <m:r>
                      <w:rPr>
                        <w:rFonts w:ascii="Cambria Math" w:hAnsi="Cambria Math" w:cs="B Lotus"/>
                        <w:sz w:val="18"/>
                        <w:szCs w:val="18"/>
                        <w:highlight w:val="yellow"/>
                      </w:rPr>
                      <m:t>W</m:t>
                    </m:r>
                  </m:num>
                  <m:den>
                    <m:r>
                      <w:rPr>
                        <w:rFonts w:ascii="Cambria Math" w:hAnsi="Cambria Math" w:cs="B Lotus"/>
                        <w:sz w:val="18"/>
                        <w:szCs w:val="18"/>
                        <w:highlight w:val="yellow"/>
                      </w:rPr>
                      <m:t>g</m:t>
                    </m:r>
                    <m:sSup>
                      <m:sSupPr>
                        <m:ctrlPr>
                          <w:rPr>
                            <w:rFonts w:ascii="Cambria Math" w:hAnsi="Cambria Math" w:cs="B Lotus"/>
                            <w:sz w:val="18"/>
                            <w:szCs w:val="18"/>
                            <w:highlight w:val="yellow"/>
                          </w:rPr>
                        </m:ctrlPr>
                      </m:sSupPr>
                      <m:e>
                        <m:sSub>
                          <m:sSubPr>
                            <m:ctrlPr>
                              <w:rPr>
                                <w:rFonts w:ascii="Cambria Math" w:hAnsi="Cambria Math" w:cs="B Lotus"/>
                                <w:sz w:val="18"/>
                                <w:szCs w:val="18"/>
                                <w:highlight w:val="yellow"/>
                              </w:rPr>
                            </m:ctrlPr>
                          </m:sSubPr>
                          <m:e>
                            <m:r>
                              <m:rPr>
                                <m:sty m:val="p"/>
                              </m:rPr>
                              <w:rPr>
                                <w:rFonts w:ascii="Cambria Math" w:hAnsi="Cambria Math" w:cs="B Lotus"/>
                                <w:sz w:val="18"/>
                                <w:szCs w:val="18"/>
                                <w:highlight w:val="yellow"/>
                              </w:rPr>
                              <m:t>(</m:t>
                            </m:r>
                            <m:r>
                              <w:rPr>
                                <w:rFonts w:ascii="Cambria Math" w:hAnsi="Cambria Math" w:cs="B Lotus"/>
                                <w:sz w:val="18"/>
                                <w:szCs w:val="18"/>
                                <w:highlight w:val="yellow"/>
                              </w:rPr>
                              <m:t>T</m:t>
                            </m:r>
                          </m:e>
                          <m:sub>
                            <m:r>
                              <w:rPr>
                                <w:rFonts w:ascii="Cambria Math" w:hAnsi="Cambria Math" w:cs="B Lotus"/>
                                <w:sz w:val="18"/>
                                <w:szCs w:val="18"/>
                                <w:highlight w:val="yellow"/>
                              </w:rPr>
                              <m:t>case</m:t>
                            </m:r>
                            <m:r>
                              <m:rPr>
                                <m:sty m:val="p"/>
                              </m:rPr>
                              <w:rPr>
                                <w:rFonts w:ascii="Cambria Math" w:hAnsi="Cambria Math" w:cs="B Lotus"/>
                                <w:sz w:val="18"/>
                                <w:szCs w:val="18"/>
                                <w:highlight w:val="yellow"/>
                              </w:rPr>
                              <m:t xml:space="preserve"> 2</m:t>
                            </m:r>
                          </m:sub>
                        </m:sSub>
                        <m:r>
                          <m:rPr>
                            <m:sty m:val="p"/>
                          </m:rPr>
                          <w:rPr>
                            <w:rFonts w:ascii="Cambria Math" w:hAnsi="Cambria Math" w:cs="B Lotus"/>
                            <w:sz w:val="18"/>
                            <w:szCs w:val="18"/>
                            <w:highlight w:val="yellow"/>
                          </w:rPr>
                          <m:t>)</m:t>
                        </m:r>
                      </m:e>
                      <m:sup>
                        <m:r>
                          <m:rPr>
                            <m:sty m:val="p"/>
                          </m:rPr>
                          <w:rPr>
                            <w:rFonts w:ascii="Cambria Math" w:hAnsi="Cambria Math" w:cs="B Lotus"/>
                            <w:sz w:val="18"/>
                            <w:szCs w:val="18"/>
                            <w:highlight w:val="yellow"/>
                          </w:rPr>
                          <m:t>2</m:t>
                        </m:r>
                      </m:sup>
                    </m:sSup>
                  </m:den>
                </m:f>
              </m:oMath>
            </m:oMathPara>
          </w:p>
        </w:tc>
      </w:tr>
    </w:tbl>
    <w:p w14:paraId="121733EB" w14:textId="76C0F56F" w:rsidR="00F21730" w:rsidRPr="00A41024" w:rsidRDefault="00F21730" w:rsidP="00F21730">
      <w:pPr>
        <w:widowControl w:val="0"/>
        <w:bidi/>
        <w:jc w:val="both"/>
        <w:rPr>
          <w:rFonts w:asciiTheme="majorHAnsi" w:hAnsiTheme="majorHAnsi" w:cs="B Lotus"/>
          <w:sz w:val="22"/>
          <w:szCs w:val="22"/>
          <w:highlight w:val="yellow"/>
          <w:rtl/>
        </w:rPr>
      </w:pPr>
      <w:r w:rsidRPr="000E5CC4">
        <w:rPr>
          <w:rFonts w:asciiTheme="majorHAnsi" w:hAnsiTheme="majorHAnsi" w:cs="B Lotus" w:hint="cs"/>
          <w:sz w:val="22"/>
          <w:szCs w:val="22"/>
          <w:highlight w:val="yellow"/>
          <w:rtl/>
        </w:rPr>
        <w:t xml:space="preserve">که در آن </w:t>
      </w:r>
      <w:r w:rsidRPr="000E5CC4">
        <w:rPr>
          <w:rFonts w:asciiTheme="majorBidi" w:hAnsiTheme="majorBidi" w:cs="B Lotus"/>
          <w:sz w:val="18"/>
          <w:szCs w:val="18"/>
          <w:highlight w:val="yellow"/>
        </w:rPr>
        <w:t>h</w:t>
      </w:r>
      <w:r w:rsidRPr="000E5CC4">
        <w:rPr>
          <w:rFonts w:asciiTheme="majorHAnsi" w:hAnsiTheme="majorHAnsi" w:cs="B Lotus" w:hint="cs"/>
          <w:sz w:val="22"/>
          <w:szCs w:val="22"/>
          <w:highlight w:val="yellow"/>
          <w:rtl/>
        </w:rPr>
        <w:t xml:space="preserve"> ارتفاع پایه پل، </w:t>
      </w:r>
      <w:r w:rsidRPr="000E5CC4">
        <w:rPr>
          <w:rFonts w:asciiTheme="majorBidi" w:hAnsiTheme="majorBidi" w:cs="B Lotus"/>
          <w:sz w:val="18"/>
          <w:szCs w:val="18"/>
          <w:highlight w:val="yellow"/>
        </w:rPr>
        <w:t>W</w:t>
      </w:r>
      <w:r w:rsidRPr="000E5CC4">
        <w:rPr>
          <w:rFonts w:asciiTheme="majorHAnsi" w:hAnsiTheme="majorHAnsi" w:cs="B Lotus" w:hint="cs"/>
          <w:sz w:val="22"/>
          <w:szCs w:val="22"/>
          <w:highlight w:val="yellow"/>
          <w:rtl/>
        </w:rPr>
        <w:t xml:space="preserve"> مجموع وزن شاهتیرهای راهنما و سرستون، </w:t>
      </w:r>
      <w:proofErr w:type="spellStart"/>
      <w:r w:rsidRPr="000E5CC4">
        <w:rPr>
          <w:rFonts w:asciiTheme="majorBidi" w:hAnsiTheme="majorBidi" w:cs="B Lotus"/>
          <w:sz w:val="18"/>
          <w:szCs w:val="18"/>
          <w:highlight w:val="yellow"/>
        </w:rPr>
        <w:t>T</w:t>
      </w:r>
      <w:r w:rsidRPr="000E5CC4">
        <w:rPr>
          <w:rFonts w:asciiTheme="majorBidi" w:hAnsiTheme="majorBidi" w:cs="B Lotus"/>
          <w:sz w:val="18"/>
          <w:szCs w:val="18"/>
          <w:highlight w:val="yellow"/>
          <w:vertAlign w:val="subscript"/>
        </w:rPr>
        <w:t>Case</w:t>
      </w:r>
      <w:proofErr w:type="spellEnd"/>
      <w:r w:rsidRPr="000E5CC4">
        <w:rPr>
          <w:rFonts w:asciiTheme="majorBidi" w:hAnsiTheme="majorBidi" w:cs="B Lotus"/>
          <w:sz w:val="18"/>
          <w:szCs w:val="18"/>
          <w:highlight w:val="yellow"/>
          <w:vertAlign w:val="subscript"/>
        </w:rPr>
        <w:t xml:space="preserve"> 2</w:t>
      </w:r>
      <w:r w:rsidRPr="000E5CC4">
        <w:rPr>
          <w:rFonts w:asciiTheme="majorHAnsi" w:hAnsiTheme="majorHAnsi" w:cs="B Lotus" w:hint="cs"/>
          <w:sz w:val="22"/>
          <w:szCs w:val="22"/>
          <w:highlight w:val="yellow"/>
          <w:rtl/>
        </w:rPr>
        <w:t xml:space="preserve"> و</w:t>
      </w:r>
      <w:r w:rsidRPr="000E5CC4">
        <w:rPr>
          <w:rFonts w:asciiTheme="majorHAnsi" w:hAnsiTheme="majorHAnsi" w:cs="B Lotus" w:hint="cs"/>
          <w:sz w:val="18"/>
          <w:szCs w:val="18"/>
          <w:highlight w:val="yellow"/>
          <w:rtl/>
        </w:rPr>
        <w:t xml:space="preserve"> </w:t>
      </w:r>
      <m:oMath>
        <m:acc>
          <m:accPr>
            <m:chr m:val="̅"/>
            <m:ctrlPr>
              <w:rPr>
                <w:rFonts w:ascii="Cambria Math" w:hAnsi="Cambria Math" w:cs="B Lotus"/>
                <w:sz w:val="18"/>
                <w:szCs w:val="18"/>
                <w:highlight w:val="yellow"/>
              </w:rPr>
            </m:ctrlPr>
          </m:accPr>
          <m:e>
            <m:r>
              <w:rPr>
                <w:rFonts w:ascii="Cambria Math" w:hAnsi="Cambria Math" w:cs="B Lotus"/>
                <w:sz w:val="18"/>
                <w:szCs w:val="18"/>
                <w:highlight w:val="yellow"/>
              </w:rPr>
              <m:t>K</m:t>
            </m:r>
          </m:e>
        </m:acc>
      </m:oMath>
      <w:r w:rsidRPr="000E5CC4">
        <w:rPr>
          <w:rFonts w:asciiTheme="majorHAnsi" w:hAnsiTheme="majorHAnsi" w:cs="B Lotus" w:hint="cs"/>
          <w:sz w:val="22"/>
          <w:szCs w:val="22"/>
          <w:highlight w:val="yellow"/>
          <w:rtl/>
        </w:rPr>
        <w:t xml:space="preserve"> به ترتیب سختی و پریود اصلی سازه در حالت پایه</w:t>
      </w:r>
      <w:r w:rsidRPr="000E5CC4">
        <w:rPr>
          <w:rFonts w:asciiTheme="majorHAnsi" w:hAnsiTheme="majorHAnsi" w:cs="B Lotus" w:hint="cs"/>
          <w:sz w:val="22"/>
          <w:szCs w:val="22"/>
          <w:highlight w:val="yellow"/>
          <w:rtl/>
        </w:rPr>
        <w:softHyphen/>
        <w:t xml:space="preserve">گیردار هستند. همچنین، </w:t>
      </w:r>
      <m:oMath>
        <m:sSub>
          <m:sSubPr>
            <m:ctrlPr>
              <w:rPr>
                <w:rFonts w:ascii="Cambria Math" w:hAnsi="Cambria Math" w:cs="B Lotus"/>
                <w:sz w:val="18"/>
                <w:szCs w:val="18"/>
                <w:highlight w:val="yellow"/>
              </w:rPr>
            </m:ctrlPr>
          </m:sSubPr>
          <m:e>
            <m:acc>
              <m:accPr>
                <m:chr m:val="̅"/>
                <m:ctrlPr>
                  <w:rPr>
                    <w:rFonts w:ascii="Cambria Math" w:hAnsi="Cambria Math" w:cs="B Lotus"/>
                    <w:sz w:val="18"/>
                    <w:szCs w:val="18"/>
                    <w:highlight w:val="yellow"/>
                  </w:rPr>
                </m:ctrlPr>
              </m:accPr>
              <m:e>
                <m:r>
                  <w:rPr>
                    <w:rFonts w:ascii="Cambria Math" w:hAnsi="Cambria Math" w:cs="B Lotus"/>
                    <w:sz w:val="18"/>
                    <w:szCs w:val="18"/>
                    <w:highlight w:val="yellow"/>
                  </w:rPr>
                  <m:t>K</m:t>
                </m:r>
              </m:e>
            </m:acc>
          </m:e>
          <m:sub>
            <m:r>
              <w:rPr>
                <w:rFonts w:ascii="Cambria Math" w:hAnsi="Cambria Math" w:cs="B Lotus"/>
                <w:sz w:val="18"/>
                <w:szCs w:val="18"/>
                <w:highlight w:val="yellow"/>
              </w:rPr>
              <m:t>z</m:t>
            </m:r>
          </m:sub>
        </m:sSub>
      </m:oMath>
      <w:r w:rsidRPr="000E5CC4">
        <w:rPr>
          <w:rFonts w:asciiTheme="majorHAnsi" w:hAnsiTheme="majorHAnsi" w:cs="B Lotus" w:hint="cs"/>
          <w:sz w:val="22"/>
          <w:szCs w:val="22"/>
          <w:highlight w:val="yellow"/>
          <w:rtl/>
        </w:rPr>
        <w:t xml:space="preserve"> و </w:t>
      </w:r>
      <m:oMath>
        <m:sSub>
          <m:sSubPr>
            <m:ctrlPr>
              <w:rPr>
                <w:rFonts w:ascii="Cambria Math" w:hAnsi="Cambria Math" w:cs="B Lotus"/>
                <w:sz w:val="18"/>
                <w:szCs w:val="18"/>
                <w:highlight w:val="yellow"/>
              </w:rPr>
            </m:ctrlPr>
          </m:sSubPr>
          <m:e>
            <m:acc>
              <m:accPr>
                <m:chr m:val="̅"/>
                <m:ctrlPr>
                  <w:rPr>
                    <w:rFonts w:ascii="Cambria Math" w:hAnsi="Cambria Math" w:cs="B Lotus"/>
                    <w:sz w:val="18"/>
                    <w:szCs w:val="18"/>
                    <w:highlight w:val="yellow"/>
                  </w:rPr>
                </m:ctrlPr>
              </m:accPr>
              <m:e>
                <m:r>
                  <w:rPr>
                    <w:rFonts w:ascii="Cambria Math" w:hAnsi="Cambria Math" w:cs="B Lotus"/>
                    <w:sz w:val="18"/>
                    <w:szCs w:val="18"/>
                    <w:highlight w:val="yellow"/>
                  </w:rPr>
                  <m:t>K</m:t>
                </m:r>
              </m:e>
            </m:acc>
          </m:e>
          <m:sub>
            <m:r>
              <w:rPr>
                <w:rFonts w:ascii="Cambria Math" w:hAnsi="Cambria Math" w:cs="B Lotus"/>
                <w:sz w:val="18"/>
                <w:szCs w:val="18"/>
                <w:highlight w:val="yellow"/>
              </w:rPr>
              <m:t>r</m:t>
            </m:r>
          </m:sub>
        </m:sSub>
      </m:oMath>
      <w:r w:rsidRPr="000E5CC4">
        <w:rPr>
          <w:rFonts w:asciiTheme="majorHAnsi" w:hAnsiTheme="majorHAnsi" w:cs="B Lotus" w:hint="cs"/>
          <w:sz w:val="22"/>
          <w:szCs w:val="22"/>
          <w:highlight w:val="yellow"/>
          <w:rtl/>
        </w:rPr>
        <w:t xml:space="preserve"> به ترتیب سختی استاتیکی حرکت جانبی و گهواره</w:t>
      </w:r>
      <w:r w:rsidRPr="000E5CC4">
        <w:rPr>
          <w:rFonts w:asciiTheme="majorHAnsi" w:hAnsiTheme="majorHAnsi" w:cs="B Lotus" w:hint="cs"/>
          <w:sz w:val="22"/>
          <w:szCs w:val="22"/>
          <w:highlight w:val="yellow"/>
          <w:rtl/>
        </w:rPr>
        <w:softHyphen/>
        <w:t>ای پی هستند که در این تحقیق با توجه به منحنی</w:t>
      </w:r>
      <w:r w:rsidRPr="000E5CC4">
        <w:rPr>
          <w:rFonts w:asciiTheme="majorHAnsi" w:hAnsiTheme="majorHAnsi" w:cs="B Lotus" w:hint="cs"/>
          <w:sz w:val="22"/>
          <w:szCs w:val="22"/>
          <w:highlight w:val="yellow"/>
          <w:rtl/>
        </w:rPr>
        <w:softHyphen/>
        <w:t>های امپدانس به ازای فرکانس صفر محاسبه شده</w:t>
      </w:r>
      <w:r w:rsidRPr="000E5CC4">
        <w:rPr>
          <w:rFonts w:asciiTheme="majorHAnsi" w:hAnsiTheme="majorHAnsi" w:cs="B Lotus" w:hint="cs"/>
          <w:sz w:val="22"/>
          <w:szCs w:val="22"/>
          <w:highlight w:val="yellow"/>
          <w:rtl/>
        </w:rPr>
        <w:softHyphen/>
        <w:t xml:space="preserve">اند. با جایگذاری پارامترها در معادلات </w:t>
      </w:r>
      <w:r w:rsidR="0056320E" w:rsidRPr="000E5CC4">
        <w:rPr>
          <w:rFonts w:asciiTheme="majorHAnsi" w:hAnsiTheme="majorHAnsi" w:cs="B Lotus" w:hint="cs"/>
          <w:sz w:val="22"/>
          <w:szCs w:val="22"/>
          <w:highlight w:val="yellow"/>
          <w:rtl/>
        </w:rPr>
        <w:t>14</w:t>
      </w:r>
      <w:r w:rsidRPr="000E5CC4">
        <w:rPr>
          <w:rFonts w:asciiTheme="majorHAnsi" w:hAnsiTheme="majorHAnsi" w:cs="B Lotus" w:hint="cs"/>
          <w:sz w:val="22"/>
          <w:szCs w:val="22"/>
          <w:highlight w:val="yellow"/>
          <w:rtl/>
        </w:rPr>
        <w:t xml:space="preserve"> و </w:t>
      </w:r>
      <w:r w:rsidR="0056320E" w:rsidRPr="000E5CC4">
        <w:rPr>
          <w:rFonts w:asciiTheme="majorHAnsi" w:hAnsiTheme="majorHAnsi" w:cs="B Lotus" w:hint="cs"/>
          <w:sz w:val="22"/>
          <w:szCs w:val="22"/>
          <w:highlight w:val="yellow"/>
          <w:rtl/>
        </w:rPr>
        <w:t>15</w:t>
      </w:r>
      <w:r w:rsidRPr="000E5CC4">
        <w:rPr>
          <w:rFonts w:asciiTheme="majorHAnsi" w:hAnsiTheme="majorHAnsi" w:cs="B Lotus" w:hint="cs"/>
          <w:sz w:val="22"/>
          <w:szCs w:val="22"/>
          <w:highlight w:val="yellow"/>
          <w:rtl/>
        </w:rPr>
        <w:t xml:space="preserve">، مقدار </w:t>
      </w:r>
      <w:bookmarkStart w:id="139" w:name="OLE_LINK129"/>
      <w:r w:rsidRPr="00A41024">
        <w:rPr>
          <w:rFonts w:asciiTheme="majorHAnsi" w:hAnsiTheme="majorHAnsi" w:cs="B Lotus" w:hint="cs"/>
          <w:sz w:val="22"/>
          <w:szCs w:val="22"/>
          <w:highlight w:val="yellow"/>
          <w:rtl/>
        </w:rPr>
        <w:t xml:space="preserve">فرکانس اصلی </w:t>
      </w:r>
      <w:r w:rsidR="0056320E" w:rsidRPr="00A41024">
        <w:rPr>
          <w:rFonts w:asciiTheme="majorHAnsi" w:hAnsiTheme="majorHAnsi" w:cs="B Lotus" w:hint="cs"/>
          <w:sz w:val="22"/>
          <w:szCs w:val="22"/>
          <w:highlight w:val="yellow"/>
          <w:rtl/>
        </w:rPr>
        <w:t>با</w:t>
      </w:r>
      <w:r w:rsidRPr="00A41024">
        <w:rPr>
          <w:rFonts w:asciiTheme="majorHAnsi" w:hAnsiTheme="majorHAnsi" w:cs="B Lotus" w:hint="cs"/>
          <w:sz w:val="22"/>
          <w:szCs w:val="22"/>
          <w:highlight w:val="yellow"/>
          <w:rtl/>
        </w:rPr>
        <w:t xml:space="preserve">سختی اصلاح شده در </w:t>
      </w:r>
      <w:bookmarkStart w:id="140" w:name="OLE_LINK128"/>
      <w:r w:rsidRPr="00A41024">
        <w:rPr>
          <w:rFonts w:asciiTheme="majorBidi" w:hAnsiTheme="majorBidi" w:cstheme="majorBidi"/>
          <w:sz w:val="18"/>
          <w:szCs w:val="18"/>
          <w:highlight w:val="yellow"/>
        </w:rPr>
        <w:t xml:space="preserve">Case </w:t>
      </w:r>
      <w:bookmarkEnd w:id="139"/>
      <w:bookmarkEnd w:id="140"/>
      <w:r w:rsidRPr="00A41024">
        <w:rPr>
          <w:rFonts w:asciiTheme="majorBidi" w:hAnsiTheme="majorBidi" w:cstheme="majorBidi"/>
          <w:sz w:val="18"/>
          <w:szCs w:val="18"/>
          <w:highlight w:val="yellow"/>
        </w:rPr>
        <w:t>5</w:t>
      </w:r>
      <w:r w:rsidRPr="00A41024">
        <w:rPr>
          <w:rFonts w:asciiTheme="majorHAnsi" w:hAnsiTheme="majorHAnsi" w:cs="B Lotus" w:hint="cs"/>
          <w:sz w:val="18"/>
          <w:szCs w:val="18"/>
          <w:highlight w:val="yellow"/>
          <w:rtl/>
        </w:rPr>
        <w:t xml:space="preserve"> </w:t>
      </w:r>
      <w:r w:rsidRPr="00A41024">
        <w:rPr>
          <w:rFonts w:asciiTheme="majorHAnsi" w:hAnsiTheme="majorHAnsi" w:cs="B Lotus" w:hint="cs"/>
          <w:sz w:val="22"/>
          <w:szCs w:val="22"/>
          <w:highlight w:val="yellow"/>
          <w:rtl/>
        </w:rPr>
        <w:t xml:space="preserve">برابر با </w:t>
      </w:r>
      <w:r w:rsidRPr="00A41024">
        <w:rPr>
          <w:rFonts w:asciiTheme="majorBidi" w:hAnsiTheme="majorBidi" w:cstheme="majorBidi"/>
          <w:sz w:val="18"/>
          <w:szCs w:val="18"/>
          <w:highlight w:val="yellow"/>
        </w:rPr>
        <w:t>Hz</w:t>
      </w:r>
      <w:r w:rsidRPr="00A41024">
        <w:rPr>
          <w:rFonts w:asciiTheme="majorHAnsi" w:hAnsiTheme="majorHAnsi" w:cs="B Lotus" w:hint="cs"/>
          <w:sz w:val="22"/>
          <w:szCs w:val="22"/>
          <w:highlight w:val="yellow"/>
          <w:rtl/>
        </w:rPr>
        <w:t xml:space="preserve"> 58/1 (اندکی بیشتر از </w:t>
      </w:r>
      <w:r w:rsidRPr="00A41024">
        <w:rPr>
          <w:rFonts w:asciiTheme="majorBidi" w:hAnsiTheme="majorBidi" w:cstheme="majorBidi"/>
          <w:sz w:val="18"/>
          <w:szCs w:val="18"/>
          <w:highlight w:val="yellow"/>
        </w:rPr>
        <w:t>Hz</w:t>
      </w:r>
      <w:r w:rsidRPr="00A41024">
        <w:rPr>
          <w:rFonts w:asciiTheme="majorHAnsi" w:hAnsiTheme="majorHAnsi" w:cs="B Lotus" w:hint="cs"/>
          <w:sz w:val="22"/>
          <w:szCs w:val="22"/>
          <w:highlight w:val="yellow"/>
          <w:rtl/>
        </w:rPr>
        <w:t xml:space="preserve"> 47/1</w:t>
      </w:r>
      <w:proofErr w:type="spellStart"/>
      <w:r w:rsidRPr="00A41024">
        <w:rPr>
          <w:rFonts w:asciiTheme="majorBidi" w:hAnsiTheme="majorBidi" w:cstheme="majorBidi"/>
          <w:sz w:val="18"/>
          <w:szCs w:val="18"/>
          <w:highlight w:val="yellow"/>
        </w:rPr>
        <w:t>T</w:t>
      </w:r>
      <w:r w:rsidRPr="00A41024">
        <w:rPr>
          <w:rFonts w:asciiTheme="majorBidi" w:hAnsiTheme="majorBidi" w:cstheme="majorBidi"/>
          <w:sz w:val="18"/>
          <w:szCs w:val="18"/>
          <w:highlight w:val="yellow"/>
          <w:vertAlign w:val="subscript"/>
        </w:rPr>
        <w:t>Case</w:t>
      </w:r>
      <w:proofErr w:type="spellEnd"/>
      <w:r w:rsidRPr="00A41024">
        <w:rPr>
          <w:rFonts w:asciiTheme="majorBidi" w:hAnsiTheme="majorBidi" w:cstheme="majorBidi"/>
          <w:sz w:val="18"/>
          <w:szCs w:val="18"/>
          <w:highlight w:val="yellow"/>
          <w:vertAlign w:val="subscript"/>
        </w:rPr>
        <w:t xml:space="preserve"> 3</w:t>
      </w:r>
      <w:r w:rsidRPr="00A41024">
        <w:rPr>
          <w:rFonts w:asciiTheme="majorBidi" w:hAnsiTheme="majorBidi" w:cstheme="majorBidi"/>
          <w:sz w:val="18"/>
          <w:szCs w:val="18"/>
          <w:highlight w:val="yellow"/>
        </w:rPr>
        <w:t xml:space="preserve"> =</w:t>
      </w:r>
      <w:r w:rsidRPr="00A41024">
        <w:rPr>
          <w:rFonts w:asciiTheme="majorHAnsi" w:hAnsiTheme="majorHAnsi" w:cs="B Lotus"/>
          <w:sz w:val="22"/>
          <w:szCs w:val="22"/>
          <w:highlight w:val="yellow"/>
        </w:rPr>
        <w:t xml:space="preserve"> </w:t>
      </w:r>
      <w:r w:rsidRPr="00A41024">
        <w:rPr>
          <w:rFonts w:asciiTheme="majorHAnsi" w:hAnsiTheme="majorHAnsi" w:cs="B Lotus" w:hint="cs"/>
          <w:sz w:val="22"/>
          <w:szCs w:val="22"/>
          <w:highlight w:val="yellow"/>
          <w:rtl/>
        </w:rPr>
        <w:t>) محاسبه گردید.</w:t>
      </w:r>
    </w:p>
    <w:p w14:paraId="014A9767" w14:textId="1CE074D2" w:rsidR="00A41024" w:rsidRPr="00A41024" w:rsidRDefault="00A41024" w:rsidP="00A41024">
      <w:pPr>
        <w:bidi/>
        <w:jc w:val="lowKashida"/>
        <w:rPr>
          <w:rFonts w:cs="B Lotus"/>
          <w:sz w:val="22"/>
          <w:szCs w:val="22"/>
        </w:rPr>
      </w:pPr>
      <w:r w:rsidRPr="00A41024">
        <w:rPr>
          <w:rFonts w:cs="B Lotus" w:hint="cs"/>
          <w:sz w:val="22"/>
          <w:szCs w:val="22"/>
          <w:highlight w:val="yellow"/>
          <w:rtl/>
        </w:rPr>
        <w:t>به طور خلاصه، جدول 4 فرکانس</w:t>
      </w:r>
      <w:r w:rsidRPr="00A41024">
        <w:rPr>
          <w:rFonts w:cs="B Lotus" w:hint="cs"/>
          <w:sz w:val="22"/>
          <w:szCs w:val="22"/>
          <w:highlight w:val="yellow"/>
          <w:rtl/>
        </w:rPr>
        <w:softHyphen/>
        <w:t xml:space="preserve">های هدف به ازای </w:t>
      </w:r>
      <w:r w:rsidRPr="00A41024">
        <w:rPr>
          <w:rFonts w:cs="B Lotus"/>
          <w:sz w:val="18"/>
          <w:szCs w:val="18"/>
          <w:highlight w:val="yellow"/>
        </w:rPr>
        <w:t>Case 1</w:t>
      </w:r>
      <w:r w:rsidRPr="00A41024">
        <w:rPr>
          <w:rFonts w:cs="B Lotus" w:hint="cs"/>
          <w:sz w:val="22"/>
          <w:szCs w:val="22"/>
          <w:highlight w:val="yellow"/>
          <w:rtl/>
        </w:rPr>
        <w:t xml:space="preserve"> تا </w:t>
      </w:r>
      <w:r w:rsidRPr="00A41024">
        <w:rPr>
          <w:rFonts w:cs="B Lotus"/>
          <w:sz w:val="18"/>
          <w:szCs w:val="18"/>
          <w:highlight w:val="yellow"/>
        </w:rPr>
        <w:t>Case 5</w:t>
      </w:r>
      <w:r w:rsidRPr="00A41024">
        <w:rPr>
          <w:rFonts w:cs="B Lotus" w:hint="cs"/>
          <w:sz w:val="20"/>
          <w:szCs w:val="20"/>
          <w:highlight w:val="yellow"/>
          <w:rtl/>
        </w:rPr>
        <w:t xml:space="preserve"> را نشان می</w:t>
      </w:r>
      <w:r w:rsidRPr="00A41024">
        <w:rPr>
          <w:rFonts w:cs="B Lotus" w:hint="cs"/>
          <w:sz w:val="20"/>
          <w:szCs w:val="20"/>
          <w:highlight w:val="yellow"/>
          <w:rtl/>
        </w:rPr>
        <w:softHyphen/>
        <w:t>دهد.</w:t>
      </w:r>
    </w:p>
    <w:p w14:paraId="12E219C9" w14:textId="77777777" w:rsidR="00B95ED1" w:rsidRDefault="00B95ED1" w:rsidP="00A41024">
      <w:pPr>
        <w:bidi/>
        <w:jc w:val="center"/>
        <w:rPr>
          <w:rFonts w:cs="B Nazanin"/>
          <w:b/>
          <w:bCs/>
          <w:rtl/>
        </w:rPr>
      </w:pPr>
    </w:p>
    <w:p w14:paraId="1D7FC12C" w14:textId="1E5D6CB5" w:rsidR="00B95ED1" w:rsidRPr="00B81178" w:rsidRDefault="00B95ED1" w:rsidP="00B95ED1">
      <w:pPr>
        <w:bidi/>
        <w:ind w:firstLine="1"/>
        <w:jc w:val="center"/>
        <w:rPr>
          <w:rFonts w:asciiTheme="majorHAnsi" w:hAnsiTheme="majorHAnsi" w:cs="B Lotus"/>
          <w:sz w:val="20"/>
          <w:szCs w:val="20"/>
          <w:highlight w:val="yellow"/>
          <w:rtl/>
        </w:rPr>
      </w:pPr>
      <w:r w:rsidRPr="00B81178">
        <w:rPr>
          <w:rFonts w:asciiTheme="majorHAnsi" w:hAnsiTheme="majorHAnsi" w:cs="B Lotus" w:hint="cs"/>
          <w:b/>
          <w:bCs/>
          <w:sz w:val="20"/>
          <w:szCs w:val="20"/>
          <w:highlight w:val="yellow"/>
          <w:rtl/>
        </w:rPr>
        <w:lastRenderedPageBreak/>
        <w:t xml:space="preserve">جدول 4- </w:t>
      </w:r>
      <w:bookmarkStart w:id="141" w:name="OLE_LINK102"/>
      <w:r w:rsidRPr="00B81178">
        <w:rPr>
          <w:rFonts w:asciiTheme="majorHAnsi" w:hAnsiTheme="majorHAnsi" w:cs="B Lotus" w:hint="cs"/>
          <w:sz w:val="20"/>
          <w:szCs w:val="20"/>
          <w:highlight w:val="yellow"/>
          <w:rtl/>
        </w:rPr>
        <w:t>مقادیر فرکانس</w:t>
      </w:r>
      <w:r w:rsidRPr="00B81178">
        <w:rPr>
          <w:rFonts w:asciiTheme="majorHAnsi" w:hAnsiTheme="majorHAnsi" w:cs="B Lotus" w:hint="cs"/>
          <w:sz w:val="20"/>
          <w:szCs w:val="20"/>
          <w:highlight w:val="yellow"/>
          <w:rtl/>
        </w:rPr>
        <w:softHyphen/>
        <w:t>های هدف مورد استفاده در مطالعه حاضر جهت تعیین مشخصات تکیه</w:t>
      </w:r>
      <w:r w:rsidRPr="00B81178">
        <w:rPr>
          <w:rFonts w:asciiTheme="majorHAnsi" w:hAnsiTheme="majorHAnsi" w:cs="B Lotus" w:hint="cs"/>
          <w:sz w:val="20"/>
          <w:szCs w:val="20"/>
          <w:highlight w:val="yellow"/>
          <w:rtl/>
        </w:rPr>
        <w:softHyphen/>
        <w:t>گاه</w:t>
      </w:r>
      <w:r w:rsidRPr="00B81178">
        <w:rPr>
          <w:rFonts w:asciiTheme="majorHAnsi" w:hAnsiTheme="majorHAnsi" w:cs="B Lotus" w:hint="cs"/>
          <w:sz w:val="20"/>
          <w:szCs w:val="20"/>
          <w:highlight w:val="yellow"/>
          <w:rtl/>
        </w:rPr>
        <w:softHyphen/>
        <w:t>های پل</w:t>
      </w:r>
      <w:bookmarkEnd w:id="141"/>
    </w:p>
    <w:p w14:paraId="7BC28BC0" w14:textId="7D7E1297" w:rsidR="00B95ED1" w:rsidRPr="00B81178" w:rsidRDefault="00B95ED1" w:rsidP="00B95ED1">
      <w:pPr>
        <w:bidi/>
        <w:jc w:val="center"/>
        <w:rPr>
          <w:rFonts w:cs="B Nazanin"/>
          <w:b/>
          <w:bCs/>
          <w:highlight w:val="yellow"/>
          <w:rtl/>
        </w:rPr>
      </w:pPr>
      <w:r w:rsidRPr="00B81178">
        <w:rPr>
          <w:rFonts w:asciiTheme="majorBidi" w:hAnsiTheme="majorBidi" w:cstheme="majorBidi"/>
          <w:b/>
          <w:bCs/>
          <w:sz w:val="18"/>
          <w:szCs w:val="18"/>
          <w:highlight w:val="yellow"/>
        </w:rPr>
        <w:t>Table 4.</w:t>
      </w:r>
      <w:r w:rsidRPr="00B81178">
        <w:rPr>
          <w:rFonts w:asciiTheme="majorBidi" w:hAnsiTheme="majorBidi" w:cstheme="majorBidi"/>
          <w:sz w:val="18"/>
          <w:szCs w:val="18"/>
          <w:highlight w:val="yellow"/>
        </w:rPr>
        <w:t xml:space="preserve"> </w:t>
      </w:r>
      <w:r w:rsidR="00111A54" w:rsidRPr="00B81178">
        <w:rPr>
          <w:rFonts w:asciiTheme="majorBidi" w:hAnsiTheme="majorBidi" w:cstheme="majorBidi"/>
          <w:sz w:val="18"/>
          <w:szCs w:val="18"/>
          <w:highlight w:val="yellow"/>
        </w:rPr>
        <w:t>The target frequencies employed in this research to characterize the bridge support properties</w:t>
      </w:r>
    </w:p>
    <w:tbl>
      <w:tblPr>
        <w:tblStyle w:val="TableGrid"/>
        <w:bidiVisual/>
        <w:tblW w:w="0" w:type="auto"/>
        <w:jc w:val="center"/>
        <w:tblLook w:val="04A0" w:firstRow="1" w:lastRow="0" w:firstColumn="1" w:lastColumn="0" w:noHBand="0" w:noVBand="1"/>
      </w:tblPr>
      <w:tblGrid>
        <w:gridCol w:w="531"/>
        <w:gridCol w:w="531"/>
        <w:gridCol w:w="531"/>
        <w:gridCol w:w="531"/>
        <w:gridCol w:w="531"/>
        <w:gridCol w:w="1589"/>
      </w:tblGrid>
      <w:tr w:rsidR="00A41024" w:rsidRPr="00B81178" w14:paraId="14E4D91B" w14:textId="77777777" w:rsidTr="00A41024">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683868" w14:textId="6C178933" w:rsidR="00A41024" w:rsidRPr="00B81178" w:rsidRDefault="00A41024">
            <w:pPr>
              <w:bidi/>
              <w:jc w:val="center"/>
              <w:rPr>
                <w:rFonts w:cs="B Nazanin"/>
                <w:sz w:val="18"/>
                <w:szCs w:val="18"/>
                <w:highlight w:val="yellow"/>
                <w:rtl/>
              </w:rPr>
            </w:pPr>
            <w:r w:rsidRPr="00B81178">
              <w:rPr>
                <w:rFonts w:cs="B Nazanin"/>
                <w:sz w:val="18"/>
                <w:szCs w:val="18"/>
                <w:highlight w:val="yellow"/>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48E2C8" w14:textId="4A231860" w:rsidR="00A41024" w:rsidRPr="00B81178" w:rsidRDefault="00A41024">
            <w:pPr>
              <w:bidi/>
              <w:jc w:val="center"/>
              <w:rPr>
                <w:rFonts w:cs="B Nazanin"/>
                <w:sz w:val="18"/>
                <w:szCs w:val="18"/>
                <w:highlight w:val="yellow"/>
                <w:rtl/>
              </w:rPr>
            </w:pPr>
            <w:r w:rsidRPr="00B81178">
              <w:rPr>
                <w:rFonts w:cs="B Nazanin"/>
                <w:sz w:val="18"/>
                <w:szCs w:val="18"/>
                <w:highlight w:val="yellow"/>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30F185" w14:textId="602C0CC0" w:rsidR="00A41024" w:rsidRPr="00B81178" w:rsidRDefault="00A41024">
            <w:pPr>
              <w:bidi/>
              <w:jc w:val="center"/>
              <w:rPr>
                <w:rFonts w:cs="B Nazanin"/>
                <w:sz w:val="18"/>
                <w:szCs w:val="18"/>
                <w:highlight w:val="yellow"/>
                <w:rtl/>
              </w:rPr>
            </w:pPr>
            <w:r w:rsidRPr="00B81178">
              <w:rPr>
                <w:rFonts w:cs="B Nazanin"/>
                <w:sz w:val="18"/>
                <w:szCs w:val="18"/>
                <w:highlight w:val="yellow"/>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AE2D26" w14:textId="70A6D2B8" w:rsidR="00A41024" w:rsidRPr="00B81178" w:rsidRDefault="00A41024">
            <w:pPr>
              <w:bidi/>
              <w:jc w:val="center"/>
              <w:rPr>
                <w:rFonts w:cs="B Nazanin"/>
                <w:sz w:val="18"/>
                <w:szCs w:val="18"/>
                <w:highlight w:val="yellow"/>
                <w:rtl/>
              </w:rPr>
            </w:pPr>
            <w:r w:rsidRPr="00B81178">
              <w:rPr>
                <w:rFonts w:cs="B Nazanin"/>
                <w:sz w:val="18"/>
                <w:szCs w:val="18"/>
                <w:highlight w:val="yellow"/>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06B643" w14:textId="2D26D725" w:rsidR="00A41024" w:rsidRPr="00B81178" w:rsidRDefault="00A41024">
            <w:pPr>
              <w:bidi/>
              <w:jc w:val="center"/>
              <w:rPr>
                <w:rFonts w:cs="B Nazanin"/>
                <w:sz w:val="18"/>
                <w:szCs w:val="18"/>
                <w:highlight w:val="yellow"/>
                <w:rtl/>
              </w:rPr>
            </w:pPr>
            <w:r w:rsidRPr="00B81178">
              <w:rPr>
                <w:rFonts w:cs="B Nazanin"/>
                <w:sz w:val="18"/>
                <w:szCs w:val="18"/>
                <w:highlight w:val="yellow"/>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8B0FAA" w14:textId="4AAFA2EB" w:rsidR="00A41024" w:rsidRPr="00B81178" w:rsidRDefault="00A41024">
            <w:pPr>
              <w:bidi/>
              <w:jc w:val="center"/>
              <w:rPr>
                <w:rFonts w:cs="B Nazanin"/>
                <w:sz w:val="18"/>
                <w:szCs w:val="18"/>
                <w:highlight w:val="yellow"/>
                <w:lang w:bidi="ar-SA"/>
              </w:rPr>
            </w:pPr>
            <w:r w:rsidRPr="00B81178">
              <w:rPr>
                <w:rFonts w:cs="B Nazanin"/>
                <w:sz w:val="18"/>
                <w:szCs w:val="18"/>
                <w:highlight w:val="yellow"/>
                <w:lang w:bidi="ar-SA"/>
              </w:rPr>
              <w:t>Case</w:t>
            </w:r>
          </w:p>
        </w:tc>
      </w:tr>
      <w:tr w:rsidR="00A41024" w:rsidRPr="00A41024" w14:paraId="59C7076C" w14:textId="77777777" w:rsidTr="00A41024">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69AD76" w14:textId="77777777" w:rsidR="00A41024" w:rsidRPr="00B81178" w:rsidRDefault="00A41024">
            <w:pPr>
              <w:bidi/>
              <w:jc w:val="center"/>
              <w:rPr>
                <w:rFonts w:cs="B Nazanin"/>
                <w:sz w:val="18"/>
                <w:szCs w:val="18"/>
                <w:highlight w:val="yellow"/>
              </w:rPr>
            </w:pPr>
            <w:r w:rsidRPr="00B81178">
              <w:rPr>
                <w:rFonts w:cs="B Nazanin"/>
                <w:sz w:val="18"/>
                <w:szCs w:val="18"/>
                <w:highlight w:val="yellow"/>
              </w:rPr>
              <w:t>1.58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305ABD" w14:textId="77777777" w:rsidR="00A41024" w:rsidRPr="00B81178" w:rsidRDefault="00A41024">
            <w:pPr>
              <w:bidi/>
              <w:jc w:val="center"/>
              <w:rPr>
                <w:rFonts w:cs="B Nazanin"/>
                <w:sz w:val="18"/>
                <w:szCs w:val="18"/>
                <w:highlight w:val="yellow"/>
              </w:rPr>
            </w:pPr>
            <w:r w:rsidRPr="00B81178">
              <w:rPr>
                <w:rFonts w:cs="B Nazanin"/>
                <w:sz w:val="18"/>
                <w:szCs w:val="18"/>
                <w:highlight w:val="yellow"/>
              </w:rPr>
              <w:t>1.56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15DA74" w14:textId="77777777" w:rsidR="00A41024" w:rsidRPr="00B81178" w:rsidRDefault="00A41024">
            <w:pPr>
              <w:bidi/>
              <w:jc w:val="center"/>
              <w:rPr>
                <w:rFonts w:cs="B Nazanin"/>
                <w:sz w:val="18"/>
                <w:szCs w:val="18"/>
                <w:highlight w:val="yellow"/>
              </w:rPr>
            </w:pPr>
            <w:r w:rsidRPr="00B81178">
              <w:rPr>
                <w:rFonts w:cs="B Nazanin"/>
                <w:sz w:val="18"/>
                <w:szCs w:val="18"/>
                <w:highlight w:val="yellow"/>
              </w:rPr>
              <w:t>1.47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6A6D28" w14:textId="77777777" w:rsidR="00A41024" w:rsidRPr="00B81178" w:rsidRDefault="00A41024">
            <w:pPr>
              <w:bidi/>
              <w:jc w:val="center"/>
              <w:rPr>
                <w:rFonts w:cs="B Nazanin"/>
                <w:sz w:val="18"/>
                <w:szCs w:val="18"/>
                <w:highlight w:val="yellow"/>
              </w:rPr>
            </w:pPr>
            <w:r w:rsidRPr="00B81178">
              <w:rPr>
                <w:rFonts w:cs="B Nazanin"/>
                <w:sz w:val="18"/>
                <w:szCs w:val="18"/>
                <w:highlight w:val="yellow"/>
              </w:rPr>
              <w:t>1.79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EA6946" w14:textId="77777777" w:rsidR="00A41024" w:rsidRPr="00B81178" w:rsidRDefault="00A41024">
            <w:pPr>
              <w:bidi/>
              <w:jc w:val="center"/>
              <w:rPr>
                <w:rFonts w:cs="B Nazanin"/>
                <w:sz w:val="18"/>
                <w:szCs w:val="18"/>
                <w:highlight w:val="yellow"/>
              </w:rPr>
            </w:pPr>
            <w:r w:rsidRPr="00B81178">
              <w:rPr>
                <w:rFonts w:cs="B Nazanin"/>
                <w:sz w:val="18"/>
                <w:szCs w:val="18"/>
                <w:highlight w:val="yellow"/>
              </w:rPr>
              <w:t>2.25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D5A928" w14:textId="77777777" w:rsidR="00A41024" w:rsidRPr="00A41024" w:rsidRDefault="00A41024">
            <w:pPr>
              <w:bidi/>
              <w:jc w:val="center"/>
              <w:rPr>
                <w:rFonts w:cs="B Nazanin"/>
                <w:sz w:val="18"/>
                <w:szCs w:val="18"/>
              </w:rPr>
            </w:pPr>
            <w:r w:rsidRPr="00B81178">
              <w:rPr>
                <w:rFonts w:cs="B Nazanin"/>
                <w:sz w:val="18"/>
                <w:szCs w:val="18"/>
                <w:highlight w:val="yellow"/>
              </w:rPr>
              <w:t>Target frequency (Hz)</w:t>
            </w:r>
          </w:p>
        </w:tc>
      </w:tr>
    </w:tbl>
    <w:p w14:paraId="00A8BA54" w14:textId="6E6A1DAE" w:rsidR="00EB1A04" w:rsidRPr="00134684" w:rsidRDefault="00676426" w:rsidP="002C2EC7">
      <w:pPr>
        <w:widowControl w:val="0"/>
        <w:bidi/>
        <w:ind w:firstLine="284"/>
        <w:jc w:val="both"/>
        <w:rPr>
          <w:rFonts w:asciiTheme="majorHAnsi" w:hAnsiTheme="majorHAnsi" w:cs="B Lotus"/>
          <w:sz w:val="22"/>
          <w:szCs w:val="22"/>
          <w:rtl/>
        </w:rPr>
      </w:pPr>
      <w:r w:rsidRPr="00134684">
        <w:rPr>
          <w:rFonts w:asciiTheme="majorHAnsi" w:hAnsiTheme="majorHAnsi" w:cs="B Lotus" w:hint="cs"/>
          <w:sz w:val="22"/>
          <w:szCs w:val="22"/>
          <w:rtl/>
        </w:rPr>
        <w:t xml:space="preserve">اما سوال اصلی این است که کدام یک از </w:t>
      </w:r>
      <w:r w:rsidR="00B81178" w:rsidRPr="00B81178">
        <w:rPr>
          <w:rFonts w:asciiTheme="majorHAnsi" w:hAnsiTheme="majorHAnsi" w:cs="B Lotus" w:hint="cs"/>
          <w:sz w:val="22"/>
          <w:szCs w:val="22"/>
          <w:highlight w:val="yellow"/>
          <w:rtl/>
        </w:rPr>
        <w:t>پنج</w:t>
      </w:r>
      <w:r w:rsidRPr="00134684">
        <w:rPr>
          <w:rFonts w:asciiTheme="majorHAnsi" w:hAnsiTheme="majorHAnsi" w:cs="B Lotus" w:hint="cs"/>
          <w:sz w:val="22"/>
          <w:szCs w:val="22"/>
          <w:rtl/>
        </w:rPr>
        <w:t xml:space="preserve"> حالت مذکور پاسخ</w:t>
      </w:r>
      <w:r w:rsidRPr="00134684">
        <w:rPr>
          <w:rFonts w:asciiTheme="majorHAnsi" w:hAnsiTheme="majorHAnsi" w:cs="B Lotus"/>
          <w:sz w:val="22"/>
          <w:szCs w:val="22"/>
          <w:rtl/>
        </w:rPr>
        <w:softHyphen/>
      </w:r>
      <w:r w:rsidRPr="00134684">
        <w:rPr>
          <w:rFonts w:asciiTheme="majorHAnsi" w:hAnsiTheme="majorHAnsi" w:cs="B Lotus" w:hint="cs"/>
          <w:sz w:val="22"/>
          <w:szCs w:val="22"/>
          <w:rtl/>
        </w:rPr>
        <w:t>های دقیق</w:t>
      </w:r>
      <w:r w:rsidRPr="00134684">
        <w:rPr>
          <w:rFonts w:asciiTheme="majorHAnsi" w:hAnsiTheme="majorHAnsi" w:cs="B Lotus"/>
          <w:sz w:val="22"/>
          <w:szCs w:val="22"/>
          <w:rtl/>
        </w:rPr>
        <w:softHyphen/>
      </w:r>
      <w:r w:rsidRPr="00134684">
        <w:rPr>
          <w:rFonts w:asciiTheme="majorHAnsi" w:hAnsiTheme="majorHAnsi" w:cs="B Lotus" w:hint="cs"/>
          <w:sz w:val="22"/>
          <w:szCs w:val="22"/>
          <w:rtl/>
        </w:rPr>
        <w:t>تری ارائه می</w:t>
      </w:r>
      <w:r w:rsidRPr="00134684">
        <w:rPr>
          <w:rFonts w:asciiTheme="majorHAnsi" w:hAnsiTheme="majorHAnsi" w:cs="B Lotus"/>
          <w:sz w:val="22"/>
          <w:szCs w:val="22"/>
          <w:rtl/>
        </w:rPr>
        <w:softHyphen/>
      </w:r>
      <w:r w:rsidRPr="00134684">
        <w:rPr>
          <w:rFonts w:asciiTheme="majorHAnsi" w:hAnsiTheme="majorHAnsi" w:cs="B Lotus" w:hint="cs"/>
          <w:sz w:val="22"/>
          <w:szCs w:val="22"/>
          <w:rtl/>
        </w:rPr>
        <w:t>کند؟ برای پاسخ به این پرسش، پاسخ یک مدل عددی سه بعدی پیوسته با پاسخ مدل زیرسازه مقایسه شده است. برای این منظور،</w:t>
      </w:r>
      <w:r w:rsidR="00083678" w:rsidRPr="00134684">
        <w:rPr>
          <w:rFonts w:asciiTheme="majorHAnsi" w:hAnsiTheme="majorHAnsi" w:cs="B Lotus" w:hint="cs"/>
          <w:sz w:val="22"/>
          <w:szCs w:val="22"/>
          <w:rtl/>
        </w:rPr>
        <w:t xml:space="preserve"> مطابق شکل 7</w:t>
      </w:r>
      <w:r w:rsidRPr="00134684">
        <w:rPr>
          <w:rFonts w:asciiTheme="majorHAnsi" w:hAnsiTheme="majorHAnsi" w:cs="B Lotus" w:hint="cs"/>
          <w:sz w:val="22"/>
          <w:szCs w:val="22"/>
          <w:rtl/>
        </w:rPr>
        <w:t xml:space="preserve"> از مدل عددی پل مونوریل قم ارائه شده در مطالعه گذشته نویسندگان تحقیق حاضر</w:t>
      </w:r>
      <w:r w:rsidR="00B7470D" w:rsidRPr="00134684">
        <w:rPr>
          <w:rFonts w:asciiTheme="majorHAnsi" w:hAnsiTheme="majorHAnsi" w:cs="B Lotus" w:hint="cs"/>
          <w:sz w:val="22"/>
          <w:szCs w:val="22"/>
          <w:rtl/>
        </w:rPr>
        <w:t xml:space="preserve"> </w:t>
      </w:r>
      <w:r w:rsidR="00B7470D" w:rsidRPr="00134684">
        <w:rPr>
          <w:rFonts w:asciiTheme="majorBidi" w:hAnsiTheme="majorBidi" w:cstheme="majorBidi"/>
          <w:sz w:val="18"/>
          <w:szCs w:val="18"/>
          <w:rtl/>
        </w:rPr>
        <w:fldChar w:fldCharType="begin"/>
      </w:r>
      <w:r w:rsidR="00B7470D" w:rsidRPr="00134684">
        <w:rPr>
          <w:rFonts w:asciiTheme="majorBidi" w:hAnsiTheme="majorBidi" w:cstheme="majorBidi"/>
          <w:sz w:val="18"/>
          <w:szCs w:val="18"/>
          <w:rtl/>
        </w:rPr>
        <w:instrText xml:space="preserve"> </w:instrText>
      </w:r>
      <w:r w:rsidR="00B7470D" w:rsidRPr="00134684">
        <w:rPr>
          <w:rFonts w:asciiTheme="majorBidi" w:hAnsiTheme="majorBidi" w:cstheme="majorBidi"/>
          <w:sz w:val="18"/>
          <w:szCs w:val="18"/>
        </w:rPr>
        <w:instrText>ADDIN ZOTERO_ITEM CSL_CITATION {"citationID":"pv5o0UP5","properties":{"formattedCitation":"[13]","plainCitation":"[13]","noteIndex":0},"citationItems":[{"id":873,"uris":["http://zotero.org/users/local/OWDx7WgM/items/DCD3QMUQ"],"itemData":{"id":873,"type</w:instrText>
      </w:r>
      <w:r w:rsidR="00B7470D" w:rsidRPr="00134684">
        <w:rPr>
          <w:rFonts w:asciiTheme="majorBidi" w:hAnsiTheme="majorBidi" w:cstheme="majorBidi"/>
          <w:sz w:val="18"/>
          <w:szCs w:val="18"/>
          <w:rtl/>
        </w:rPr>
        <w:instrText>":"</w:instrText>
      </w:r>
      <w:r w:rsidR="00B7470D" w:rsidRPr="00134684">
        <w:rPr>
          <w:rFonts w:asciiTheme="majorBidi" w:hAnsiTheme="majorBidi" w:cstheme="majorBidi"/>
          <w:sz w:val="18"/>
          <w:szCs w:val="18"/>
        </w:rPr>
        <w:instrText>article-journal","abstract":"Most of the common monorail bridges in the world are non-isolated ones due to their low superstructure weight. Recently, a limited study on the innovative isolated monorail bridges demonstrated that seismic isolation systems</w:instrText>
      </w:r>
      <w:r w:rsidR="00B7470D" w:rsidRPr="00134684">
        <w:rPr>
          <w:rFonts w:asciiTheme="majorBidi" w:hAnsiTheme="majorBidi" w:cstheme="majorBidi"/>
          <w:sz w:val="18"/>
          <w:szCs w:val="18"/>
          <w:rtl/>
        </w:rPr>
        <w:instrText xml:space="preserve"> </w:instrText>
      </w:r>
      <w:r w:rsidR="00B7470D" w:rsidRPr="00134684">
        <w:rPr>
          <w:rFonts w:asciiTheme="majorBidi" w:hAnsiTheme="majorBidi" w:cstheme="majorBidi"/>
          <w:sz w:val="18"/>
          <w:szCs w:val="18"/>
        </w:rPr>
        <w:instrText>can be beneficial to monorail bridges. In this study, a parametric analysis of soil-pile-bridge-train (SPBT) interaction during frequent earthquakes was performed to better understand the seismic behavior of the novel isolated monorail bridges compared to the traditional non-isolated monorail bridges and the conventional railway bridges. To evaluate the influence of train-bridge interaction (TBI) on the seismic response of bridges under the combined vertical and horizontal ground motions, Taiwan Railway</w:instrText>
      </w:r>
      <w:r w:rsidR="00B7470D" w:rsidRPr="00134684">
        <w:rPr>
          <w:rFonts w:asciiTheme="majorBidi" w:hAnsiTheme="majorBidi" w:cstheme="majorBidi"/>
          <w:sz w:val="18"/>
          <w:szCs w:val="18"/>
          <w:rtl/>
        </w:rPr>
        <w:instrText xml:space="preserve"> </w:instrText>
      </w:r>
      <w:r w:rsidR="00B7470D" w:rsidRPr="00134684">
        <w:rPr>
          <w:rFonts w:asciiTheme="majorBidi" w:hAnsiTheme="majorBidi" w:cstheme="majorBidi"/>
          <w:sz w:val="18"/>
          <w:szCs w:val="18"/>
        </w:rPr>
        <w:instrText>Bridge (TRB), and Qom Monorail Bridge (QMB) with and without isolators were selected. A total of 2268 time history analyses, including different isolator shear modulus, train locations in two vehicle modeling approaches, pier heights, and ground motions in different directions, were performed using the substructuring method. The results were verified by comparing the 3D continuum finite elements. The observations indicated that when lateral and vertical excitations were applied simultaneously, for monorail bridges where the trains’ weight usually reached up to 50% of the weight of a couple of the guideway beams, the presence of the train led to creating the critical conditions. However, for the conventional railway bridges with relatively low train-to-deck weight ratios (less than 30%) ignoring the train could cause the most critical responses in the SPBT system, regardless of the vehicle modeling approach. It was also found that the efficiency of seismic isolation systems for conventional railway bridges</w:instrText>
      </w:r>
      <w:r w:rsidR="00B7470D" w:rsidRPr="00134684">
        <w:rPr>
          <w:rFonts w:asciiTheme="majorBidi" w:hAnsiTheme="majorBidi" w:cstheme="majorBidi"/>
          <w:sz w:val="18"/>
          <w:szCs w:val="18"/>
          <w:rtl/>
        </w:rPr>
        <w:instrText xml:space="preserve"> </w:instrText>
      </w:r>
      <w:r w:rsidR="00B7470D" w:rsidRPr="00134684">
        <w:rPr>
          <w:rFonts w:asciiTheme="majorBidi" w:hAnsiTheme="majorBidi" w:cstheme="majorBidi"/>
          <w:sz w:val="18"/>
          <w:szCs w:val="18"/>
        </w:rPr>
        <w:instrText>is higher than that for monorail bridges.","container-title":"Engineering Structures","DOI":"10.1016/j.engstruct.2021.113258","ISSN":"0141-0296","journalAbbreviation":"Engineering Structures","page":"113258","source":"ScienceDirect","title":"Seismic analysis of soil-pile-bridge-train interaction for isolated monorail and railway bridges under coupled lateral-vertical ground motions","volume":"248","author":[{"family":"Shamsi","given":"Mohammad"},{"family":"Zakerinejad","given":"Mohammad"},{"family":"Vakili","given":"Amir Hossein"}],"issued":{"date-parts":[["2021",12,1]]}}}],"schema":"https://github.com/citation-style-language/schema/raw/master/csl-citation.json</w:instrText>
      </w:r>
      <w:r w:rsidR="00B7470D" w:rsidRPr="00134684">
        <w:rPr>
          <w:rFonts w:asciiTheme="majorBidi" w:hAnsiTheme="majorBidi" w:cstheme="majorBidi"/>
          <w:sz w:val="18"/>
          <w:szCs w:val="18"/>
          <w:rtl/>
        </w:rPr>
        <w:instrText xml:space="preserve">"} </w:instrText>
      </w:r>
      <w:r w:rsidR="00B7470D" w:rsidRPr="00134684">
        <w:rPr>
          <w:rFonts w:asciiTheme="majorBidi" w:hAnsiTheme="majorBidi" w:cstheme="majorBidi"/>
          <w:sz w:val="18"/>
          <w:szCs w:val="18"/>
          <w:rtl/>
        </w:rPr>
        <w:fldChar w:fldCharType="separate"/>
      </w:r>
      <w:r w:rsidR="00B7470D" w:rsidRPr="00134684">
        <w:rPr>
          <w:sz w:val="18"/>
        </w:rPr>
        <w:t>[13]</w:t>
      </w:r>
      <w:r w:rsidR="00B7470D" w:rsidRPr="00134684">
        <w:rPr>
          <w:rFonts w:asciiTheme="majorBidi" w:hAnsiTheme="majorBidi" w:cstheme="majorBidi"/>
          <w:sz w:val="18"/>
          <w:szCs w:val="18"/>
          <w:rtl/>
        </w:rPr>
        <w:fldChar w:fldCharType="end"/>
      </w:r>
      <w:r w:rsidRPr="00134684">
        <w:rPr>
          <w:rFonts w:asciiTheme="majorHAnsi" w:hAnsiTheme="majorHAnsi" w:cs="B Lotus" w:hint="cs"/>
          <w:sz w:val="22"/>
          <w:szCs w:val="22"/>
          <w:rtl/>
        </w:rPr>
        <w:t xml:space="preserve"> استفاده شده است. نحوه مدلسازی عددی، صحت</w:t>
      </w:r>
      <w:r w:rsidRPr="00134684">
        <w:rPr>
          <w:rFonts w:asciiTheme="majorHAnsi" w:hAnsiTheme="majorHAnsi" w:cs="B Lotus" w:hint="cs"/>
          <w:sz w:val="22"/>
          <w:szCs w:val="22"/>
          <w:rtl/>
        </w:rPr>
        <w:softHyphen/>
        <w:t xml:space="preserve">سنجی، توابع امپدانس برای شالوده پل و سایر جزئیات در مطالعه مذکور ارائه شده است. </w:t>
      </w:r>
    </w:p>
    <w:p w14:paraId="0C5BA045" w14:textId="0A1CE0B2" w:rsidR="00EB1A04" w:rsidRPr="00134684" w:rsidRDefault="00D00DB3" w:rsidP="00EB1A04">
      <w:pPr>
        <w:widowControl w:val="0"/>
        <w:bidi/>
        <w:ind w:firstLine="284"/>
        <w:jc w:val="both"/>
        <w:rPr>
          <w:rFonts w:asciiTheme="majorHAnsi" w:hAnsiTheme="majorHAnsi" w:cs="B Lotus"/>
          <w:sz w:val="22"/>
          <w:szCs w:val="22"/>
        </w:rPr>
      </w:pPr>
      <w:r w:rsidRPr="00134684">
        <w:rPr>
          <w:rFonts w:asciiTheme="majorHAnsi" w:hAnsiTheme="majorHAnsi" w:cs="B Lotus" w:hint="cs"/>
          <w:sz w:val="22"/>
          <w:szCs w:val="22"/>
          <w:rtl/>
        </w:rPr>
        <w:t xml:space="preserve">شکل </w:t>
      </w:r>
      <w:r w:rsidR="004B75D9" w:rsidRPr="00134684">
        <w:rPr>
          <w:rFonts w:asciiTheme="majorHAnsi" w:hAnsiTheme="majorHAnsi" w:cs="B Lotus" w:hint="cs"/>
          <w:sz w:val="22"/>
          <w:szCs w:val="22"/>
          <w:rtl/>
        </w:rPr>
        <w:t>9</w:t>
      </w:r>
      <w:r w:rsidRPr="00134684">
        <w:rPr>
          <w:rFonts w:asciiTheme="majorHAnsi" w:hAnsiTheme="majorHAnsi" w:cs="B Lotus" w:hint="cs"/>
          <w:sz w:val="22"/>
          <w:szCs w:val="22"/>
          <w:rtl/>
        </w:rPr>
        <w:t xml:space="preserve"> پاسخ تاریخچه زمانی تغییرمکان برای کلاهک شمع </w:t>
      </w:r>
      <w:r w:rsidR="004507E4" w:rsidRPr="00134684">
        <w:rPr>
          <w:rFonts w:asciiTheme="majorHAnsi" w:hAnsiTheme="majorHAnsi" w:cs="B Lotus" w:hint="cs"/>
          <w:sz w:val="22"/>
          <w:szCs w:val="22"/>
          <w:rtl/>
        </w:rPr>
        <w:t>واقع</w:t>
      </w:r>
      <w:r w:rsidRPr="00134684">
        <w:rPr>
          <w:rFonts w:asciiTheme="majorHAnsi" w:hAnsiTheme="majorHAnsi" w:cs="B Lotus" w:hint="cs"/>
          <w:sz w:val="22"/>
          <w:szCs w:val="22"/>
          <w:rtl/>
        </w:rPr>
        <w:t xml:space="preserve"> در زیر پایه وسط پل مونوریل چهار دهانه، </w:t>
      </w:r>
      <w:r w:rsidR="004507E4" w:rsidRPr="00134684">
        <w:rPr>
          <w:rFonts w:asciiTheme="majorHAnsi" w:hAnsiTheme="majorHAnsi" w:cs="B Lotus" w:hint="cs"/>
          <w:sz w:val="22"/>
          <w:szCs w:val="22"/>
          <w:rtl/>
        </w:rPr>
        <w:t>(</w:t>
      </w:r>
      <w:r w:rsidRPr="00134684">
        <w:rPr>
          <w:rFonts w:asciiTheme="majorBidi" w:hAnsiTheme="majorBidi" w:cstheme="majorBidi"/>
          <w:sz w:val="18"/>
          <w:szCs w:val="18"/>
        </w:rPr>
        <w:t>Pile Cap(*)</w:t>
      </w:r>
      <w:r w:rsidR="004507E4"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حاصل از روش زیرسازه را با حل مستقیم در نرم</w:t>
      </w:r>
      <w:r w:rsidRPr="00134684">
        <w:rPr>
          <w:rFonts w:asciiTheme="majorHAnsi" w:hAnsiTheme="majorHAnsi" w:cs="B Lotus" w:hint="cs"/>
          <w:sz w:val="22"/>
          <w:szCs w:val="22"/>
          <w:rtl/>
        </w:rPr>
        <w:softHyphen/>
        <w:t xml:space="preserve">افزار </w:t>
      </w:r>
      <w:r w:rsidRPr="00134684">
        <w:rPr>
          <w:rFonts w:asciiTheme="majorBidi" w:hAnsiTheme="majorBidi" w:cstheme="majorBidi"/>
          <w:sz w:val="18"/>
          <w:szCs w:val="18"/>
        </w:rPr>
        <w:t>MIDAS</w:t>
      </w:r>
      <w:r w:rsidRPr="00134684">
        <w:rPr>
          <w:rFonts w:asciiTheme="majorHAnsi" w:hAnsiTheme="majorHAnsi" w:cs="B Lotus" w:hint="cs"/>
          <w:sz w:val="22"/>
          <w:szCs w:val="22"/>
          <w:rtl/>
        </w:rPr>
        <w:t xml:space="preserve"> مقایسه می</w:t>
      </w:r>
      <w:r w:rsidRPr="00134684">
        <w:rPr>
          <w:rFonts w:asciiTheme="majorHAnsi" w:hAnsiTheme="majorHAnsi" w:cs="B Lotus" w:hint="cs"/>
          <w:sz w:val="22"/>
          <w:szCs w:val="22"/>
          <w:rtl/>
        </w:rPr>
        <w:softHyphen/>
        <w:t xml:space="preserve">کند. در روش مستقیم از مدل رفتاری </w:t>
      </w:r>
      <w:proofErr w:type="spellStart"/>
      <w:r w:rsidRPr="00134684">
        <w:rPr>
          <w:rFonts w:asciiTheme="majorBidi" w:hAnsiTheme="majorBidi" w:cstheme="majorBidi"/>
          <w:sz w:val="18"/>
          <w:szCs w:val="18"/>
        </w:rPr>
        <w:t>HSsmall</w:t>
      </w:r>
      <w:proofErr w:type="spellEnd"/>
      <w:r w:rsidRPr="00134684">
        <w:rPr>
          <w:rFonts w:asciiTheme="majorHAnsi" w:hAnsiTheme="majorHAnsi" w:cs="B Lotus" w:hint="cs"/>
          <w:sz w:val="22"/>
          <w:szCs w:val="22"/>
          <w:rtl/>
        </w:rPr>
        <w:t xml:space="preserve"> با رفتار </w:t>
      </w:r>
      <w:r w:rsidR="00EB1A04" w:rsidRPr="00134684">
        <w:rPr>
          <w:rFonts w:asciiTheme="majorHAnsi" w:hAnsiTheme="majorHAnsi" w:cs="B Lotus"/>
          <w:sz w:val="22"/>
          <w:szCs w:val="22"/>
          <w:rtl/>
        </w:rPr>
        <w:t>الاستوپلاست</w:t>
      </w:r>
      <w:r w:rsidR="00EB1A04" w:rsidRPr="00134684">
        <w:rPr>
          <w:rFonts w:asciiTheme="majorHAnsi" w:hAnsiTheme="majorHAnsi" w:cs="B Lotus" w:hint="cs"/>
          <w:sz w:val="22"/>
          <w:szCs w:val="22"/>
          <w:rtl/>
        </w:rPr>
        <w:t>ی</w:t>
      </w:r>
      <w:r w:rsidR="00EB1A04" w:rsidRPr="00134684">
        <w:rPr>
          <w:rFonts w:asciiTheme="majorHAnsi" w:hAnsiTheme="majorHAnsi" w:cs="B Lotus"/>
          <w:sz w:val="22"/>
          <w:szCs w:val="22"/>
          <w:rtl/>
        </w:rPr>
        <w:t>ک</w:t>
      </w:r>
      <w:r w:rsidRPr="00134684">
        <w:rPr>
          <w:rFonts w:asciiTheme="majorHAnsi" w:hAnsiTheme="majorHAnsi" w:cs="B Lotus" w:hint="cs"/>
          <w:sz w:val="22"/>
          <w:szCs w:val="22"/>
          <w:rtl/>
        </w:rPr>
        <w:t xml:space="preserve"> غیرخطی استفاده شده </w:t>
      </w:r>
      <w:r w:rsidR="00EB1A04" w:rsidRPr="00134684">
        <w:rPr>
          <w:rFonts w:asciiTheme="majorHAnsi" w:hAnsiTheme="majorHAnsi" w:cs="B Lotus" w:hint="cs"/>
          <w:sz w:val="22"/>
          <w:szCs w:val="22"/>
          <w:rtl/>
        </w:rPr>
        <w:t>است. در روش زیرسازه نیز فرکانس هدف در سه حالت مختلف شامل فرکانس اصلی خاک (</w:t>
      </w:r>
      <w:r w:rsidR="00EB1A04" w:rsidRPr="00134684">
        <w:rPr>
          <w:rFonts w:asciiTheme="majorBidi" w:hAnsiTheme="majorBidi" w:cstheme="majorBidi"/>
          <w:sz w:val="18"/>
          <w:szCs w:val="18"/>
        </w:rPr>
        <w:t>Case 1</w:t>
      </w:r>
      <w:r w:rsidR="00EB1A04" w:rsidRPr="00134684">
        <w:rPr>
          <w:rFonts w:asciiTheme="majorHAnsi" w:hAnsiTheme="majorHAnsi" w:cs="B Lotus" w:hint="cs"/>
          <w:sz w:val="22"/>
          <w:szCs w:val="22"/>
          <w:rtl/>
        </w:rPr>
        <w:t>)، فرکانس اصلی سازه (</w:t>
      </w:r>
      <w:r w:rsidR="00EB1A04" w:rsidRPr="00134684">
        <w:rPr>
          <w:rFonts w:asciiTheme="majorBidi" w:hAnsiTheme="majorBidi" w:cstheme="majorBidi"/>
          <w:sz w:val="18"/>
          <w:szCs w:val="18"/>
        </w:rPr>
        <w:t>Case 2</w:t>
      </w:r>
      <w:r w:rsidR="00EB1A04" w:rsidRPr="00134684">
        <w:rPr>
          <w:rFonts w:asciiTheme="majorHAnsi" w:hAnsiTheme="majorHAnsi" w:cs="B Lotus" w:hint="cs"/>
          <w:sz w:val="22"/>
          <w:szCs w:val="22"/>
          <w:rtl/>
        </w:rPr>
        <w:t xml:space="preserve">) و فرکانس اصلی </w:t>
      </w:r>
      <w:r w:rsidR="004507E4" w:rsidRPr="00134684">
        <w:rPr>
          <w:rFonts w:asciiTheme="majorHAnsi" w:hAnsiTheme="majorHAnsi" w:cs="B Lotus" w:hint="cs"/>
          <w:sz w:val="22"/>
          <w:szCs w:val="22"/>
          <w:rtl/>
        </w:rPr>
        <w:t xml:space="preserve">کل </w:t>
      </w:r>
      <w:r w:rsidR="00EB1A04" w:rsidRPr="00134684">
        <w:rPr>
          <w:rFonts w:asciiTheme="majorHAnsi" w:hAnsiTheme="majorHAnsi" w:cs="B Lotus" w:hint="cs"/>
          <w:sz w:val="22"/>
          <w:szCs w:val="22"/>
          <w:rtl/>
        </w:rPr>
        <w:t>سیستم خاک-سازه (</w:t>
      </w:r>
      <w:r w:rsidR="00EB1A04" w:rsidRPr="00134684">
        <w:rPr>
          <w:rFonts w:asciiTheme="majorBidi" w:hAnsiTheme="majorBidi" w:cstheme="majorBidi"/>
          <w:sz w:val="18"/>
          <w:szCs w:val="18"/>
        </w:rPr>
        <w:t>Case 3</w:t>
      </w:r>
      <w:r w:rsidR="00EB1A04" w:rsidRPr="00134684">
        <w:rPr>
          <w:rFonts w:asciiTheme="majorHAnsi" w:hAnsiTheme="majorHAnsi" w:cs="B Lotus" w:hint="cs"/>
          <w:sz w:val="22"/>
          <w:szCs w:val="22"/>
          <w:rtl/>
        </w:rPr>
        <w:t>) تعیین شده است.</w:t>
      </w:r>
    </w:p>
    <w:p w14:paraId="1C2FE5B2" w14:textId="226B326F" w:rsidR="00083678" w:rsidRPr="00134684" w:rsidRDefault="00D00DB3" w:rsidP="00EB1A04">
      <w:pPr>
        <w:widowControl w:val="0"/>
        <w:bidi/>
        <w:ind w:firstLine="284"/>
        <w:jc w:val="both"/>
        <w:rPr>
          <w:rFonts w:asciiTheme="majorHAnsi" w:hAnsiTheme="majorHAnsi" w:cs="B Lotus"/>
          <w:sz w:val="22"/>
          <w:szCs w:val="22"/>
          <w:rtl/>
        </w:rPr>
      </w:pPr>
      <w:r w:rsidRPr="00134684">
        <w:rPr>
          <w:rFonts w:asciiTheme="majorHAnsi" w:hAnsiTheme="majorHAnsi" w:cs="B Lotus" w:hint="cs"/>
          <w:sz w:val="22"/>
          <w:szCs w:val="22"/>
          <w:rtl/>
        </w:rPr>
        <w:t>سطح پایین تغییرمکان پی حاکی از عدم نیاز به استفاده از مفاصل پلاستیک در پایین پایه</w:t>
      </w:r>
      <w:r w:rsidRPr="00134684">
        <w:rPr>
          <w:rFonts w:asciiTheme="majorHAnsi" w:hAnsiTheme="majorHAnsi" w:cs="B Lotus" w:hint="cs"/>
          <w:sz w:val="22"/>
          <w:szCs w:val="22"/>
          <w:rtl/>
        </w:rPr>
        <w:softHyphen/>
        <w:t>های پل تحت زلزله سطح بهره</w:t>
      </w:r>
      <w:r w:rsidRPr="00134684">
        <w:rPr>
          <w:rFonts w:asciiTheme="majorHAnsi" w:hAnsiTheme="majorHAnsi" w:cs="B Lotus" w:hint="cs"/>
          <w:sz w:val="22"/>
          <w:szCs w:val="22"/>
          <w:rtl/>
        </w:rPr>
        <w:softHyphen/>
        <w:t>برداری است. همین طور که ملاحظه می</w:t>
      </w:r>
      <w:r w:rsidRPr="00134684">
        <w:rPr>
          <w:rFonts w:asciiTheme="majorHAnsi" w:hAnsiTheme="majorHAnsi" w:cs="B Lotus" w:hint="cs"/>
          <w:sz w:val="22"/>
          <w:szCs w:val="22"/>
          <w:rtl/>
        </w:rPr>
        <w:softHyphen/>
        <w:t>گردد، نتایج حاصل از روش زیرسازه (</w:t>
      </w:r>
      <w:r w:rsidRPr="00134684">
        <w:rPr>
          <w:rFonts w:asciiTheme="majorBidi" w:hAnsiTheme="majorBidi" w:cstheme="majorBidi"/>
          <w:sz w:val="18"/>
          <w:szCs w:val="18"/>
        </w:rPr>
        <w:t>Case 1</w:t>
      </w:r>
      <w:r w:rsidRPr="00134684">
        <w:rPr>
          <w:rFonts w:asciiTheme="majorHAnsi" w:hAnsiTheme="majorHAnsi" w:cs="B Lotus" w:hint="cs"/>
          <w:sz w:val="22"/>
          <w:szCs w:val="22"/>
          <w:rtl/>
        </w:rPr>
        <w:t xml:space="preserve"> و </w:t>
      </w:r>
      <w:bookmarkStart w:id="142" w:name="OLE_LINK81"/>
      <w:r w:rsidRPr="00134684">
        <w:rPr>
          <w:rFonts w:asciiTheme="majorBidi" w:hAnsiTheme="majorBidi" w:cstheme="majorBidi"/>
          <w:sz w:val="18"/>
          <w:szCs w:val="18"/>
        </w:rPr>
        <w:t>Case 2</w:t>
      </w:r>
      <w:bookmarkEnd w:id="142"/>
      <w:r w:rsidR="003C26C3" w:rsidRPr="00134684">
        <w:rPr>
          <w:rFonts w:asciiTheme="majorHAnsi" w:hAnsiTheme="majorHAnsi" w:cs="B Lotus" w:hint="cs"/>
          <w:sz w:val="22"/>
          <w:szCs w:val="22"/>
          <w:rtl/>
        </w:rPr>
        <w:t xml:space="preserve"> و </w:t>
      </w:r>
      <w:r w:rsidR="003C26C3" w:rsidRPr="00134684">
        <w:rPr>
          <w:rFonts w:asciiTheme="majorBidi" w:hAnsiTheme="majorBidi" w:cstheme="majorBidi"/>
          <w:sz w:val="18"/>
          <w:szCs w:val="18"/>
        </w:rPr>
        <w:t>Case 3</w:t>
      </w:r>
      <w:r w:rsidRPr="00134684">
        <w:rPr>
          <w:rFonts w:asciiTheme="majorHAnsi" w:hAnsiTheme="majorHAnsi" w:cs="B Lotus" w:hint="cs"/>
          <w:sz w:val="22"/>
          <w:szCs w:val="22"/>
          <w:rtl/>
        </w:rPr>
        <w:t>) اندکی دست پایین</w:t>
      </w:r>
      <w:r w:rsidRPr="00134684">
        <w:rPr>
          <w:rFonts w:asciiTheme="majorHAnsi" w:hAnsiTheme="majorHAnsi" w:cs="B Lotus" w:hint="cs"/>
          <w:sz w:val="22"/>
          <w:szCs w:val="22"/>
          <w:rtl/>
        </w:rPr>
        <w:softHyphen/>
        <w:t>تر از روش مستقیم بوده و با افزایش دانسیته نسبی خاک ماسه</w:t>
      </w:r>
      <w:r w:rsidRPr="00134684">
        <w:rPr>
          <w:rFonts w:asciiTheme="majorHAnsi" w:hAnsiTheme="majorHAnsi" w:cs="B Lotus" w:hint="cs"/>
          <w:sz w:val="22"/>
          <w:szCs w:val="22"/>
          <w:rtl/>
        </w:rPr>
        <w:softHyphen/>
        <w:t>ای (سخت</w:t>
      </w:r>
      <w:r w:rsidRPr="00134684">
        <w:rPr>
          <w:rFonts w:asciiTheme="majorHAnsi" w:hAnsiTheme="majorHAnsi" w:cs="B Lotus" w:hint="cs"/>
          <w:sz w:val="22"/>
          <w:szCs w:val="22"/>
          <w:rtl/>
        </w:rPr>
        <w:softHyphen/>
        <w:t>تر شدن خاک) دقت روش زیرسازه نسبت به مدل مستقیم بهبود می</w:t>
      </w:r>
      <w:r w:rsidRPr="00134684">
        <w:rPr>
          <w:rFonts w:asciiTheme="majorHAnsi" w:hAnsiTheme="majorHAnsi" w:cs="B Lotus" w:hint="cs"/>
          <w:sz w:val="22"/>
          <w:szCs w:val="22"/>
          <w:rtl/>
        </w:rPr>
        <w:softHyphen/>
        <w:t>یابد. دلیل این امر کاهش عملکرد غیرخطی خاک با افزایش سختی خاک است.</w:t>
      </w:r>
      <w:r w:rsidR="00083678" w:rsidRPr="00134684">
        <w:rPr>
          <w:rFonts w:asciiTheme="majorHAnsi" w:hAnsiTheme="majorHAnsi" w:cs="B Lotus" w:hint="cs"/>
          <w:sz w:val="22"/>
          <w:szCs w:val="22"/>
          <w:rtl/>
        </w:rPr>
        <w:t xml:space="preserve"> </w:t>
      </w:r>
    </w:p>
    <w:p w14:paraId="4A46A9B5" w14:textId="77777777" w:rsidR="00083678" w:rsidRDefault="00594730" w:rsidP="006A2053">
      <w:pPr>
        <w:bidi/>
        <w:ind w:firstLine="1"/>
        <w:jc w:val="both"/>
        <w:rPr>
          <w:rtl/>
        </w:rPr>
      </w:pPr>
      <w:r w:rsidRPr="00134684">
        <w:rPr>
          <w:rFonts w:asciiTheme="majorHAnsi" w:hAnsiTheme="majorHAnsi" w:cs="B Lotus" w:hint="cs"/>
          <w:sz w:val="22"/>
          <w:szCs w:val="22"/>
          <w:rtl/>
        </w:rPr>
        <w:t>همچنین تقریباً در سه ثانیه اول از رکورد زلزله، پاسخ</w:t>
      </w:r>
      <w:r w:rsidRPr="00134684">
        <w:rPr>
          <w:rFonts w:asciiTheme="majorHAnsi" w:hAnsiTheme="majorHAnsi" w:cs="B Lotus" w:hint="cs"/>
          <w:sz w:val="22"/>
          <w:szCs w:val="22"/>
          <w:rtl/>
        </w:rPr>
        <w:softHyphen/>
        <w:t>های روش زیرسازه و روش مستقیم تطبیق کاملا مناسبی با هم دارند. دلیل این امر را می</w:t>
      </w:r>
      <w:r w:rsidRPr="00134684">
        <w:rPr>
          <w:rFonts w:asciiTheme="majorHAnsi" w:hAnsiTheme="majorHAnsi" w:cs="B Lotus" w:hint="cs"/>
          <w:sz w:val="22"/>
          <w:szCs w:val="22"/>
          <w:rtl/>
        </w:rPr>
        <w:softHyphen/>
        <w:t>توان به عدم ظهور شتاب زلزله با دامنه</w:t>
      </w:r>
      <w:r w:rsidRPr="00134684">
        <w:rPr>
          <w:rFonts w:asciiTheme="majorHAnsi" w:hAnsiTheme="majorHAnsi" w:cs="B Lotus" w:hint="cs"/>
          <w:sz w:val="22"/>
          <w:szCs w:val="22"/>
          <w:rtl/>
        </w:rPr>
        <w:softHyphen/>
        <w:t>های قوی و کاهش اثرات رفتار غیرخطی خاک نسبت داد. نتایج برای سایر رکوردهای زلزله مشابه بوده و از ارائه آن</w:t>
      </w:r>
      <w:r w:rsidRPr="00134684">
        <w:rPr>
          <w:rFonts w:asciiTheme="majorHAnsi" w:hAnsiTheme="majorHAnsi" w:cs="B Lotus" w:hint="cs"/>
          <w:sz w:val="22"/>
          <w:szCs w:val="22"/>
          <w:rtl/>
        </w:rPr>
        <w:softHyphen/>
        <w:t>ها به جهت خلاصه</w:t>
      </w:r>
      <w:r w:rsidRPr="00134684">
        <w:rPr>
          <w:rFonts w:asciiTheme="majorHAnsi" w:hAnsiTheme="majorHAnsi" w:cs="B Lotus" w:hint="cs"/>
          <w:sz w:val="22"/>
          <w:szCs w:val="22"/>
          <w:rtl/>
        </w:rPr>
        <w:softHyphen/>
        <w:t>سازی صرف نظر شده است.</w:t>
      </w:r>
    </w:p>
    <w:p w14:paraId="6D8872BA" w14:textId="6127AB6E" w:rsidR="006A2053" w:rsidRPr="006A2053" w:rsidRDefault="006A2053" w:rsidP="006A2053">
      <w:pPr>
        <w:bidi/>
        <w:jc w:val="both"/>
        <w:rPr>
          <w:rtl/>
        </w:rPr>
        <w:sectPr w:rsidR="006A2053" w:rsidRPr="006A2053" w:rsidSect="00301441">
          <w:type w:val="continuous"/>
          <w:pgSz w:w="11906" w:h="16838"/>
          <w:pgMar w:top="1418" w:right="1418" w:bottom="1418" w:left="1418" w:header="709" w:footer="709" w:gutter="0"/>
          <w:pgNumType w:start="8"/>
          <w:cols w:num="2" w:space="561"/>
          <w:titlePg/>
          <w:bidi/>
          <w:docGrid w:linePitch="360"/>
        </w:sectPr>
      </w:pPr>
      <w:r>
        <w:rPr>
          <w:rFonts w:asciiTheme="majorHAnsi" w:hAnsiTheme="majorHAnsi" w:cs="B Lotus" w:hint="cs"/>
          <w:sz w:val="22"/>
          <w:szCs w:val="22"/>
          <w:rtl/>
        </w:rPr>
        <w:t>در حالت کلی پاسخ</w:t>
      </w:r>
      <w:r>
        <w:rPr>
          <w:rFonts w:asciiTheme="majorHAnsi" w:hAnsiTheme="majorHAnsi" w:cs="B Lotus" w:hint="cs"/>
          <w:sz w:val="22"/>
          <w:szCs w:val="22"/>
          <w:rtl/>
        </w:rPr>
        <w:softHyphen/>
        <w:t xml:space="preserve">های حاصل از </w:t>
      </w:r>
      <w:r>
        <w:rPr>
          <w:rFonts w:asciiTheme="majorBidi" w:hAnsiTheme="majorBidi" w:cstheme="majorBidi"/>
          <w:sz w:val="18"/>
          <w:szCs w:val="18"/>
        </w:rPr>
        <w:t>Case 2</w:t>
      </w:r>
      <w:r>
        <w:rPr>
          <w:rFonts w:asciiTheme="majorHAnsi" w:hAnsiTheme="majorHAnsi" w:cs="B Lotus" w:hint="cs"/>
          <w:sz w:val="22"/>
          <w:szCs w:val="22"/>
          <w:rtl/>
        </w:rPr>
        <w:t xml:space="preserve"> همواره از پاسخ</w:t>
      </w:r>
      <w:r>
        <w:rPr>
          <w:rFonts w:asciiTheme="majorHAnsi" w:hAnsiTheme="majorHAnsi" w:cs="B Lotus" w:hint="cs"/>
          <w:sz w:val="22"/>
          <w:szCs w:val="22"/>
          <w:rtl/>
        </w:rPr>
        <w:softHyphen/>
        <w:t xml:space="preserve">های </w:t>
      </w:r>
      <w:r>
        <w:rPr>
          <w:rFonts w:asciiTheme="majorBidi" w:hAnsiTheme="majorBidi" w:cstheme="majorBidi"/>
          <w:sz w:val="18"/>
          <w:szCs w:val="18"/>
        </w:rPr>
        <w:t>Case 1</w:t>
      </w:r>
      <w:r>
        <w:rPr>
          <w:rFonts w:asciiTheme="majorHAnsi" w:hAnsiTheme="majorHAnsi" w:cs="B Lotus" w:hint="cs"/>
          <w:sz w:val="22"/>
          <w:szCs w:val="22"/>
          <w:rtl/>
        </w:rPr>
        <w:t xml:space="preserve"> بیشتر بوده و به مدل عددی غیرخطی نزدیک</w:t>
      </w:r>
      <w:r>
        <w:rPr>
          <w:rFonts w:asciiTheme="majorHAnsi" w:hAnsiTheme="majorHAnsi" w:cs="B Lotus" w:hint="cs"/>
          <w:sz w:val="22"/>
          <w:szCs w:val="22"/>
          <w:rtl/>
        </w:rPr>
        <w:softHyphen/>
        <w:t>تر است. دلیل این موضوع را می</w:t>
      </w:r>
      <w:r>
        <w:rPr>
          <w:rFonts w:asciiTheme="majorHAnsi" w:hAnsiTheme="majorHAnsi" w:cs="B Lotus" w:hint="cs"/>
          <w:sz w:val="22"/>
          <w:szCs w:val="22"/>
          <w:rtl/>
        </w:rPr>
        <w:softHyphen/>
        <w:t xml:space="preserve">توان به بالاتر بودن فرکانس هدف در </w:t>
      </w:r>
      <w:r>
        <w:rPr>
          <w:rFonts w:asciiTheme="majorBidi" w:hAnsiTheme="majorBidi" w:cstheme="majorBidi"/>
          <w:sz w:val="18"/>
          <w:szCs w:val="18"/>
        </w:rPr>
        <w:t>Case 1</w:t>
      </w:r>
      <w:r>
        <w:rPr>
          <w:rFonts w:asciiTheme="majorHAnsi" w:hAnsiTheme="majorHAnsi" w:cs="B Lotus" w:hint="cs"/>
          <w:sz w:val="22"/>
          <w:szCs w:val="22"/>
          <w:rtl/>
        </w:rPr>
        <w:t xml:space="preserve"> نسبت به </w:t>
      </w:r>
      <w:r>
        <w:rPr>
          <w:rFonts w:asciiTheme="majorBidi" w:hAnsiTheme="majorBidi" w:cstheme="majorBidi"/>
          <w:sz w:val="18"/>
          <w:szCs w:val="18"/>
        </w:rPr>
        <w:t>Case 2</w:t>
      </w:r>
      <w:r>
        <w:rPr>
          <w:rFonts w:asciiTheme="majorHAnsi" w:hAnsiTheme="majorHAnsi" w:cs="B Lotus" w:hint="cs"/>
          <w:sz w:val="22"/>
          <w:szCs w:val="22"/>
          <w:rtl/>
        </w:rPr>
        <w:t xml:space="preserve"> و در نتیجه افزایش سختی و میرایی امپدانس فونداسیون در فرکانس</w:t>
      </w:r>
      <w:r>
        <w:rPr>
          <w:rFonts w:asciiTheme="majorHAnsi" w:hAnsiTheme="majorHAnsi" w:cs="B Lotus" w:hint="cs"/>
          <w:sz w:val="22"/>
          <w:szCs w:val="22"/>
          <w:rtl/>
        </w:rPr>
        <w:softHyphen/>
        <w:t>های بالاتر نسبت داد (شکل</w:t>
      </w:r>
      <w:r>
        <w:rPr>
          <w:rFonts w:asciiTheme="majorHAnsi" w:hAnsiTheme="majorHAnsi" w:cs="B Lotus" w:hint="cs"/>
          <w:sz w:val="22"/>
          <w:szCs w:val="22"/>
          <w:rtl/>
        </w:rPr>
        <w:softHyphen/>
        <w:t>های 5 و 6).</w:t>
      </w:r>
    </w:p>
    <w:p w14:paraId="4B331533" w14:textId="228F28B3" w:rsidR="00676426" w:rsidRPr="00134684" w:rsidRDefault="00292508" w:rsidP="00B4344F">
      <w:pPr>
        <w:bidi/>
        <w:ind w:hanging="2"/>
        <w:jc w:val="center"/>
        <w:rPr>
          <w:rFonts w:asciiTheme="majorHAnsi" w:hAnsiTheme="majorHAnsi" w:cs="B Lotus"/>
          <w:sz w:val="22"/>
          <w:szCs w:val="22"/>
          <w:rtl/>
        </w:rPr>
      </w:pPr>
      <w:r w:rsidRPr="00134684">
        <w:rPr>
          <w:noProof/>
          <w:rtl/>
        </w:rPr>
        <w:drawing>
          <wp:inline distT="0" distB="0" distL="0" distR="0" wp14:anchorId="69191D7D" wp14:editId="747C87EA">
            <wp:extent cx="5503037" cy="38520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3037" cy="3852000"/>
                    </a:xfrm>
                    <a:prstGeom prst="rect">
                      <a:avLst/>
                    </a:prstGeom>
                    <a:noFill/>
                    <a:ln>
                      <a:noFill/>
                    </a:ln>
                  </pic:spPr>
                </pic:pic>
              </a:graphicData>
            </a:graphic>
          </wp:inline>
        </w:drawing>
      </w:r>
    </w:p>
    <w:p w14:paraId="01C114CE" w14:textId="2768B0B4" w:rsidR="00676426" w:rsidRPr="00134684" w:rsidRDefault="00676426" w:rsidP="00B4344F">
      <w:pPr>
        <w:bidi/>
        <w:ind w:hanging="2"/>
        <w:jc w:val="center"/>
        <w:rPr>
          <w:rFonts w:asciiTheme="majorHAnsi" w:hAnsiTheme="majorHAnsi" w:cs="B Lotus"/>
          <w:sz w:val="20"/>
          <w:szCs w:val="20"/>
          <w:rtl/>
        </w:rPr>
      </w:pPr>
      <w:bookmarkStart w:id="143" w:name="_Ref51232169"/>
      <w:bookmarkStart w:id="144" w:name="OLE_LINK113"/>
      <w:bookmarkStart w:id="145" w:name="OLE_LINK114"/>
      <w:bookmarkStart w:id="146" w:name="OLE_LINK71"/>
      <w:r w:rsidRPr="00134684">
        <w:rPr>
          <w:rFonts w:asciiTheme="majorHAnsi" w:hAnsiTheme="majorHAnsi" w:cs="B Lotus" w:hint="cs"/>
          <w:b/>
          <w:bCs/>
          <w:sz w:val="20"/>
          <w:szCs w:val="20"/>
          <w:rtl/>
        </w:rPr>
        <w:t>شکل</w:t>
      </w:r>
      <w:bookmarkEnd w:id="143"/>
      <w:r w:rsidRPr="00134684">
        <w:rPr>
          <w:rFonts w:asciiTheme="majorHAnsi" w:hAnsiTheme="majorHAnsi" w:cs="B Lotus" w:hint="cs"/>
          <w:b/>
          <w:bCs/>
          <w:sz w:val="20"/>
          <w:szCs w:val="20"/>
          <w:rtl/>
        </w:rPr>
        <w:t xml:space="preserve"> </w:t>
      </w:r>
      <w:r w:rsidR="00B4344F" w:rsidRPr="00134684">
        <w:rPr>
          <w:rFonts w:asciiTheme="majorHAnsi" w:hAnsiTheme="majorHAnsi" w:cs="B Lotus" w:hint="cs"/>
          <w:b/>
          <w:bCs/>
          <w:sz w:val="20"/>
          <w:szCs w:val="20"/>
          <w:rtl/>
        </w:rPr>
        <w:t>(</w:t>
      </w:r>
      <w:r w:rsidR="00083678" w:rsidRPr="00134684">
        <w:rPr>
          <w:rFonts w:asciiTheme="majorHAnsi" w:hAnsiTheme="majorHAnsi" w:cs="B Lotus" w:hint="cs"/>
          <w:b/>
          <w:bCs/>
          <w:sz w:val="20"/>
          <w:szCs w:val="20"/>
          <w:rtl/>
        </w:rPr>
        <w:t>7</w:t>
      </w:r>
      <w:r w:rsidR="00B4344F" w:rsidRPr="00134684">
        <w:rPr>
          <w:rFonts w:asciiTheme="majorHAnsi" w:hAnsiTheme="majorHAnsi" w:cs="B Lotus" w:hint="cs"/>
          <w:b/>
          <w:bCs/>
          <w:sz w:val="20"/>
          <w:szCs w:val="20"/>
          <w:rtl/>
        </w:rPr>
        <w:t>)</w:t>
      </w:r>
      <w:r w:rsidRPr="00134684">
        <w:rPr>
          <w:rFonts w:asciiTheme="majorHAnsi" w:hAnsiTheme="majorHAnsi" w:cs="B Lotus" w:hint="cs"/>
          <w:sz w:val="20"/>
          <w:szCs w:val="20"/>
          <w:rtl/>
        </w:rPr>
        <w:t xml:space="preserve"> مدل </w:t>
      </w:r>
      <w:r w:rsidR="00B17646" w:rsidRPr="00134684">
        <w:rPr>
          <w:rFonts w:asciiTheme="majorHAnsi" w:hAnsiTheme="majorHAnsi" w:cs="B Lotus" w:hint="cs"/>
          <w:sz w:val="20"/>
          <w:szCs w:val="20"/>
          <w:rtl/>
        </w:rPr>
        <w:t xml:space="preserve">پیشنهادی </w:t>
      </w:r>
      <w:r w:rsidRPr="00134684">
        <w:rPr>
          <w:rFonts w:asciiTheme="majorHAnsi" w:hAnsiTheme="majorHAnsi" w:cs="B Lotus" w:hint="cs"/>
          <w:sz w:val="20"/>
          <w:szCs w:val="20"/>
          <w:rtl/>
        </w:rPr>
        <w:t>مورد استفاده در روش زیرسازه</w:t>
      </w:r>
      <w:bookmarkEnd w:id="144"/>
      <w:bookmarkEnd w:id="145"/>
      <w:r w:rsidRPr="00134684">
        <w:rPr>
          <w:rFonts w:asciiTheme="majorHAnsi" w:hAnsiTheme="majorHAnsi" w:cs="B Lotus" w:hint="cs"/>
          <w:sz w:val="20"/>
          <w:szCs w:val="20"/>
          <w:rtl/>
        </w:rPr>
        <w:t xml:space="preserve"> (پل مونوریل قم)</w:t>
      </w:r>
    </w:p>
    <w:p w14:paraId="3CA1D2AC" w14:textId="1ACA0639" w:rsidR="0034652E" w:rsidRPr="00134684" w:rsidRDefault="0034652E" w:rsidP="0034652E">
      <w:pPr>
        <w:spacing w:after="240"/>
        <w:ind w:hanging="2"/>
        <w:jc w:val="center"/>
        <w:rPr>
          <w:rFonts w:asciiTheme="majorBidi" w:hAnsiTheme="majorBidi" w:cstheme="majorBidi"/>
          <w:sz w:val="18"/>
          <w:szCs w:val="18"/>
        </w:rPr>
      </w:pPr>
      <w:r w:rsidRPr="00134684">
        <w:rPr>
          <w:rFonts w:asciiTheme="majorBidi" w:hAnsiTheme="majorBidi" w:cstheme="majorBidi"/>
          <w:b/>
          <w:bCs/>
          <w:sz w:val="18"/>
          <w:szCs w:val="18"/>
        </w:rPr>
        <w:t>Fig. 7.</w:t>
      </w:r>
      <w:r w:rsidRPr="00134684">
        <w:rPr>
          <w:rFonts w:asciiTheme="majorBidi" w:hAnsiTheme="majorBidi" w:cstheme="majorBidi"/>
          <w:sz w:val="18"/>
          <w:szCs w:val="18"/>
        </w:rPr>
        <w:t xml:space="preserve"> The </w:t>
      </w:r>
      <w:bookmarkStart w:id="147" w:name="OLE_LINK49"/>
      <w:r w:rsidR="00B17646" w:rsidRPr="00134684">
        <w:rPr>
          <w:rFonts w:asciiTheme="majorBidi" w:hAnsiTheme="majorBidi" w:cstheme="majorBidi"/>
          <w:sz w:val="18"/>
          <w:szCs w:val="18"/>
        </w:rPr>
        <w:t xml:space="preserve">proposed </w:t>
      </w:r>
      <w:r w:rsidRPr="00134684">
        <w:rPr>
          <w:rFonts w:asciiTheme="majorBidi" w:hAnsiTheme="majorBidi" w:cstheme="majorBidi"/>
          <w:sz w:val="18"/>
          <w:szCs w:val="18"/>
        </w:rPr>
        <w:t xml:space="preserve">model </w:t>
      </w:r>
      <w:bookmarkEnd w:id="147"/>
      <w:r w:rsidRPr="00134684">
        <w:rPr>
          <w:rFonts w:asciiTheme="majorBidi" w:hAnsiTheme="majorBidi" w:cstheme="majorBidi"/>
          <w:sz w:val="18"/>
          <w:szCs w:val="18"/>
        </w:rPr>
        <w:t>used in the infrastructure method (Qom monorail bridge)</w:t>
      </w:r>
    </w:p>
    <w:p w14:paraId="324A899C" w14:textId="3B1DFF26" w:rsidR="004B75D9" w:rsidRPr="00134684" w:rsidRDefault="004B75D9" w:rsidP="00EC3F67">
      <w:pPr>
        <w:ind w:hanging="2"/>
        <w:jc w:val="center"/>
        <w:rPr>
          <w:rFonts w:asciiTheme="majorBidi" w:hAnsiTheme="majorBidi" w:cstheme="majorBidi"/>
          <w:sz w:val="18"/>
          <w:szCs w:val="18"/>
        </w:rPr>
      </w:pPr>
      <w:r w:rsidRPr="00134684">
        <w:rPr>
          <w:noProof/>
        </w:rPr>
        <w:lastRenderedPageBreak/>
        <w:drawing>
          <wp:inline distT="0" distB="0" distL="0" distR="0" wp14:anchorId="08D21EB0" wp14:editId="0D67D56D">
            <wp:extent cx="4245328" cy="3024000"/>
            <wp:effectExtent l="0" t="0" r="317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45328" cy="3024000"/>
                    </a:xfrm>
                    <a:prstGeom prst="rect">
                      <a:avLst/>
                    </a:prstGeom>
                    <a:noFill/>
                    <a:ln>
                      <a:noFill/>
                    </a:ln>
                  </pic:spPr>
                </pic:pic>
              </a:graphicData>
            </a:graphic>
          </wp:inline>
        </w:drawing>
      </w:r>
    </w:p>
    <w:p w14:paraId="53622714" w14:textId="6F135324" w:rsidR="0076724A" w:rsidRPr="00134684" w:rsidRDefault="004B75D9" w:rsidP="004B75D9">
      <w:pPr>
        <w:bidi/>
        <w:ind w:hanging="2"/>
        <w:jc w:val="center"/>
        <w:rPr>
          <w:rFonts w:asciiTheme="majorHAnsi" w:hAnsiTheme="majorHAnsi" w:cs="B Lotus"/>
          <w:sz w:val="20"/>
          <w:szCs w:val="20"/>
          <w:rtl/>
        </w:rPr>
      </w:pPr>
      <w:bookmarkStart w:id="148" w:name="OLE_LINK57"/>
      <w:r w:rsidRPr="00134684">
        <w:rPr>
          <w:rFonts w:asciiTheme="majorHAnsi" w:hAnsiTheme="majorHAnsi" w:cs="B Lotus" w:hint="cs"/>
          <w:b/>
          <w:bCs/>
          <w:sz w:val="20"/>
          <w:szCs w:val="20"/>
          <w:rtl/>
        </w:rPr>
        <w:t>شکل (8)</w:t>
      </w:r>
      <w:r w:rsidR="0076724A" w:rsidRPr="00134684">
        <w:rPr>
          <w:rFonts w:asciiTheme="majorBidi" w:hAnsiTheme="majorBidi" w:cs="B Lotus" w:hint="cs"/>
          <w:sz w:val="22"/>
          <w:szCs w:val="22"/>
          <w:rtl/>
        </w:rPr>
        <w:t xml:space="preserve">. </w:t>
      </w:r>
      <w:r w:rsidR="0076724A" w:rsidRPr="00134684">
        <w:rPr>
          <w:rFonts w:asciiTheme="majorBidi" w:hAnsiTheme="majorBidi" w:cs="B Lotus"/>
          <w:sz w:val="22"/>
          <w:szCs w:val="22"/>
          <w:rtl/>
        </w:rPr>
        <w:t>نتا</w:t>
      </w:r>
      <w:r w:rsidR="0076724A" w:rsidRPr="00134684">
        <w:rPr>
          <w:rFonts w:asciiTheme="majorBidi" w:hAnsiTheme="majorBidi" w:cs="B Lotus" w:hint="cs"/>
          <w:sz w:val="22"/>
          <w:szCs w:val="22"/>
          <w:rtl/>
        </w:rPr>
        <w:t>ی</w:t>
      </w:r>
      <w:r w:rsidR="0076724A" w:rsidRPr="00134684">
        <w:rPr>
          <w:rFonts w:asciiTheme="majorBidi" w:hAnsiTheme="majorBidi" w:cs="B Lotus" w:hint="eastAsia"/>
          <w:sz w:val="22"/>
          <w:szCs w:val="22"/>
          <w:rtl/>
        </w:rPr>
        <w:t>ج</w:t>
      </w:r>
      <w:r w:rsidR="0076724A" w:rsidRPr="00134684">
        <w:rPr>
          <w:rFonts w:asciiTheme="majorBidi" w:hAnsiTheme="majorBidi" w:cs="B Lotus"/>
          <w:sz w:val="22"/>
          <w:szCs w:val="22"/>
          <w:rtl/>
        </w:rPr>
        <w:t xml:space="preserve"> </w:t>
      </w:r>
      <w:r w:rsidR="0076724A" w:rsidRPr="00134684">
        <w:rPr>
          <w:rFonts w:asciiTheme="majorBidi" w:hAnsiTheme="majorBidi" w:cs="B Lotus" w:hint="cs"/>
          <w:sz w:val="22"/>
          <w:szCs w:val="22"/>
          <w:rtl/>
        </w:rPr>
        <w:t>تحلیل</w:t>
      </w:r>
      <w:r w:rsidR="0076724A" w:rsidRPr="00134684">
        <w:rPr>
          <w:rFonts w:asciiTheme="majorBidi" w:hAnsiTheme="majorBidi" w:cs="B Lotus"/>
          <w:sz w:val="22"/>
          <w:szCs w:val="22"/>
          <w:rtl/>
        </w:rPr>
        <w:t xml:space="preserve"> مودال (دو مود اول) پل مونور</w:t>
      </w:r>
      <w:r w:rsidR="0076724A" w:rsidRPr="00134684">
        <w:rPr>
          <w:rFonts w:asciiTheme="majorBidi" w:hAnsiTheme="majorBidi" w:cs="B Lotus" w:hint="cs"/>
          <w:sz w:val="22"/>
          <w:szCs w:val="22"/>
          <w:rtl/>
        </w:rPr>
        <w:t>ی</w:t>
      </w:r>
      <w:r w:rsidR="0076724A" w:rsidRPr="00134684">
        <w:rPr>
          <w:rFonts w:asciiTheme="majorBidi" w:hAnsiTheme="majorBidi" w:cs="B Lotus" w:hint="eastAsia"/>
          <w:sz w:val="22"/>
          <w:szCs w:val="22"/>
          <w:rtl/>
        </w:rPr>
        <w:t>ل</w:t>
      </w:r>
      <w:r w:rsidR="0076724A" w:rsidRPr="00134684">
        <w:rPr>
          <w:rFonts w:asciiTheme="majorBidi" w:hAnsiTheme="majorBidi" w:cs="B Lotus"/>
          <w:sz w:val="22"/>
          <w:szCs w:val="22"/>
          <w:rtl/>
        </w:rPr>
        <w:t xml:space="preserve"> در دو حالت پا</w:t>
      </w:r>
      <w:r w:rsidR="0076724A" w:rsidRPr="00134684">
        <w:rPr>
          <w:rFonts w:asciiTheme="majorBidi" w:hAnsiTheme="majorBidi" w:cs="B Lotus" w:hint="cs"/>
          <w:sz w:val="22"/>
          <w:szCs w:val="22"/>
          <w:rtl/>
        </w:rPr>
        <w:t>ی</w:t>
      </w:r>
      <w:r w:rsidR="0076724A" w:rsidRPr="00134684">
        <w:rPr>
          <w:rFonts w:asciiTheme="majorBidi" w:hAnsiTheme="majorBidi" w:cs="B Lotus" w:hint="eastAsia"/>
          <w:sz w:val="22"/>
          <w:szCs w:val="22"/>
          <w:rtl/>
        </w:rPr>
        <w:t>ه</w:t>
      </w:r>
      <w:r w:rsidR="0076724A" w:rsidRPr="00134684">
        <w:rPr>
          <w:rFonts w:ascii="Cambria" w:hAnsi="Cambria" w:cs="Cambria"/>
          <w:sz w:val="22"/>
          <w:szCs w:val="22"/>
          <w:rtl/>
        </w:rPr>
        <w:softHyphen/>
      </w:r>
      <w:r w:rsidR="0076724A" w:rsidRPr="00134684">
        <w:rPr>
          <w:rFonts w:asciiTheme="majorBidi" w:hAnsiTheme="majorBidi" w:cs="B Lotus" w:hint="cs"/>
          <w:sz w:val="22"/>
          <w:szCs w:val="22"/>
          <w:rtl/>
        </w:rPr>
        <w:t>گی</w:t>
      </w:r>
      <w:r w:rsidR="0076724A" w:rsidRPr="00134684">
        <w:rPr>
          <w:rFonts w:asciiTheme="majorBidi" w:hAnsiTheme="majorBidi" w:cs="B Lotus" w:hint="eastAsia"/>
          <w:sz w:val="22"/>
          <w:szCs w:val="22"/>
          <w:rtl/>
        </w:rPr>
        <w:t>ردار</w:t>
      </w:r>
      <w:r w:rsidR="0076724A" w:rsidRPr="00134684">
        <w:rPr>
          <w:rFonts w:asciiTheme="majorBidi" w:hAnsiTheme="majorBidi" w:cs="B Lotus"/>
          <w:sz w:val="22"/>
          <w:szCs w:val="22"/>
          <w:rtl/>
        </w:rPr>
        <w:t xml:space="preserve"> و با درنظرگ</w:t>
      </w:r>
      <w:r w:rsidR="0076724A" w:rsidRPr="00134684">
        <w:rPr>
          <w:rFonts w:asciiTheme="majorBidi" w:hAnsiTheme="majorBidi" w:cs="B Lotus" w:hint="cs"/>
          <w:sz w:val="22"/>
          <w:szCs w:val="22"/>
          <w:rtl/>
        </w:rPr>
        <w:t>ی</w:t>
      </w:r>
      <w:r w:rsidR="0076724A" w:rsidRPr="00134684">
        <w:rPr>
          <w:rFonts w:asciiTheme="majorBidi" w:hAnsiTheme="majorBidi" w:cs="B Lotus" w:hint="eastAsia"/>
          <w:sz w:val="22"/>
          <w:szCs w:val="22"/>
          <w:rtl/>
        </w:rPr>
        <w:t>ر</w:t>
      </w:r>
      <w:r w:rsidR="0076724A" w:rsidRPr="00134684">
        <w:rPr>
          <w:rFonts w:asciiTheme="majorBidi" w:hAnsiTheme="majorBidi" w:cs="B Lotus" w:hint="cs"/>
          <w:sz w:val="22"/>
          <w:szCs w:val="22"/>
          <w:rtl/>
        </w:rPr>
        <w:t>ی</w:t>
      </w:r>
      <w:r w:rsidR="0076724A" w:rsidRPr="00134684">
        <w:rPr>
          <w:rFonts w:asciiTheme="majorBidi" w:hAnsiTheme="majorBidi" w:cs="B Lotus"/>
          <w:sz w:val="22"/>
          <w:szCs w:val="22"/>
          <w:rtl/>
        </w:rPr>
        <w:t xml:space="preserve"> اثرات اندرکنش خاک-سازه</w:t>
      </w:r>
      <w:r w:rsidR="0076724A" w:rsidRPr="00134684">
        <w:rPr>
          <w:rFonts w:asciiTheme="majorBidi" w:hAnsiTheme="majorBidi" w:cs="B Lotus" w:hint="cs"/>
          <w:sz w:val="22"/>
          <w:szCs w:val="22"/>
          <w:rtl/>
        </w:rPr>
        <w:t xml:space="preserve"> </w:t>
      </w:r>
      <w:r w:rsidRPr="00134684">
        <w:rPr>
          <w:rFonts w:asciiTheme="majorHAnsi" w:hAnsiTheme="majorHAnsi" w:cs="B Lotus" w:hint="cs"/>
          <w:sz w:val="20"/>
          <w:szCs w:val="20"/>
          <w:rtl/>
        </w:rPr>
        <w:t xml:space="preserve"> </w:t>
      </w:r>
    </w:p>
    <w:bookmarkEnd w:id="148"/>
    <w:p w14:paraId="038E2057" w14:textId="701D530E" w:rsidR="004B75D9" w:rsidRPr="00134684" w:rsidRDefault="004B75D9" w:rsidP="004B75D9">
      <w:pPr>
        <w:spacing w:after="240"/>
        <w:ind w:hanging="2"/>
        <w:jc w:val="center"/>
        <w:rPr>
          <w:rFonts w:asciiTheme="majorBidi" w:hAnsiTheme="majorBidi" w:cstheme="majorBidi"/>
          <w:sz w:val="18"/>
          <w:szCs w:val="18"/>
          <w:rtl/>
        </w:rPr>
      </w:pPr>
      <w:r w:rsidRPr="00134684">
        <w:rPr>
          <w:rFonts w:asciiTheme="majorBidi" w:hAnsiTheme="majorBidi" w:cstheme="majorBidi"/>
          <w:b/>
          <w:bCs/>
          <w:sz w:val="18"/>
          <w:szCs w:val="18"/>
        </w:rPr>
        <w:t xml:space="preserve">Fig. </w:t>
      </w:r>
      <w:r w:rsidR="00DD7428" w:rsidRPr="00134684">
        <w:rPr>
          <w:rFonts w:asciiTheme="majorBidi" w:hAnsiTheme="majorBidi" w:cstheme="majorBidi"/>
          <w:b/>
          <w:bCs/>
          <w:sz w:val="18"/>
          <w:szCs w:val="18"/>
        </w:rPr>
        <w:t>8</w:t>
      </w:r>
      <w:r w:rsidRPr="00134684">
        <w:rPr>
          <w:rFonts w:asciiTheme="majorBidi" w:hAnsiTheme="majorBidi" w:cstheme="majorBidi"/>
          <w:b/>
          <w:bCs/>
          <w:sz w:val="18"/>
          <w:szCs w:val="18"/>
        </w:rPr>
        <w:t>.</w:t>
      </w:r>
      <w:r w:rsidRPr="00134684">
        <w:rPr>
          <w:rFonts w:asciiTheme="majorBidi" w:hAnsiTheme="majorBidi" w:cstheme="majorBidi"/>
          <w:sz w:val="18"/>
          <w:szCs w:val="18"/>
        </w:rPr>
        <w:t xml:space="preserve"> </w:t>
      </w:r>
      <w:bookmarkEnd w:id="146"/>
      <w:r w:rsidR="0076724A" w:rsidRPr="00134684">
        <w:rPr>
          <w:rFonts w:asciiTheme="majorBidi" w:hAnsiTheme="majorBidi" w:cstheme="majorBidi"/>
          <w:sz w:val="18"/>
          <w:szCs w:val="18"/>
        </w:rPr>
        <w:t xml:space="preserve">The modal analysis results (first two modes) for the bridge in the fixed base and soil-structure interaction situations </w:t>
      </w:r>
    </w:p>
    <w:p w14:paraId="504FD1F4" w14:textId="6A51A6BF" w:rsidR="00083678" w:rsidRPr="00134684" w:rsidRDefault="00083678" w:rsidP="00C3557E">
      <w:pPr>
        <w:bidi/>
        <w:jc w:val="both"/>
        <w:rPr>
          <w:rFonts w:asciiTheme="majorHAnsi" w:hAnsiTheme="majorHAnsi" w:cs="B Lotus"/>
          <w:sz w:val="22"/>
          <w:szCs w:val="22"/>
          <w:rtl/>
        </w:rPr>
        <w:sectPr w:rsidR="00083678" w:rsidRPr="00134684" w:rsidSect="00713853">
          <w:type w:val="continuous"/>
          <w:pgSz w:w="11906" w:h="16838"/>
          <w:pgMar w:top="1418" w:right="1418" w:bottom="1418" w:left="1418" w:header="709" w:footer="709" w:gutter="0"/>
          <w:pgNumType w:start="10"/>
          <w:cols w:space="561"/>
          <w:titlePg/>
          <w:bidi/>
          <w:docGrid w:linePitch="360"/>
        </w:sectPr>
      </w:pPr>
    </w:p>
    <w:p w14:paraId="1C4B96AF" w14:textId="566C3805" w:rsidR="003C26C3" w:rsidRPr="00134684" w:rsidRDefault="003C26C3" w:rsidP="00594730">
      <w:pPr>
        <w:widowControl w:val="0"/>
        <w:bidi/>
        <w:ind w:firstLine="284"/>
        <w:jc w:val="both"/>
        <w:rPr>
          <w:rFonts w:asciiTheme="majorHAnsi" w:hAnsiTheme="majorHAnsi" w:cs="B Lotus"/>
          <w:sz w:val="22"/>
          <w:szCs w:val="22"/>
        </w:rPr>
      </w:pPr>
      <w:bookmarkStart w:id="149" w:name="OLE_LINK65"/>
      <w:r w:rsidRPr="00134684">
        <w:rPr>
          <w:rFonts w:asciiTheme="majorBidi" w:hAnsiTheme="majorBidi" w:cs="B Lotus" w:hint="cs"/>
          <w:sz w:val="22"/>
          <w:szCs w:val="22"/>
          <w:rtl/>
        </w:rPr>
        <w:t xml:space="preserve">همانطور که </w:t>
      </w:r>
      <w:bookmarkStart w:id="150" w:name="_Hlk182475847"/>
      <w:r w:rsidRPr="00134684">
        <w:rPr>
          <w:rFonts w:asciiTheme="majorBidi" w:hAnsiTheme="majorBidi" w:cs="B Lotus" w:hint="cs"/>
          <w:sz w:val="22"/>
          <w:szCs w:val="22"/>
          <w:rtl/>
        </w:rPr>
        <w:t>انتظار می</w:t>
      </w:r>
      <w:r w:rsidRPr="00134684">
        <w:rPr>
          <w:rFonts w:asciiTheme="majorBidi" w:hAnsiTheme="majorBidi" w:cs="B Lotus"/>
          <w:sz w:val="22"/>
          <w:szCs w:val="22"/>
          <w:rtl/>
        </w:rPr>
        <w:softHyphen/>
      </w:r>
      <w:r w:rsidRPr="00134684">
        <w:rPr>
          <w:rFonts w:asciiTheme="majorBidi" w:hAnsiTheme="majorBidi" w:cs="B Lotus" w:hint="cs"/>
          <w:sz w:val="22"/>
          <w:szCs w:val="22"/>
          <w:rtl/>
        </w:rPr>
        <w:t xml:space="preserve">رود، استفاده از فرکانس اصلی سیستم خاک-سازه </w:t>
      </w:r>
      <w:bookmarkEnd w:id="150"/>
      <w:r w:rsidRPr="00134684">
        <w:rPr>
          <w:rFonts w:asciiTheme="majorBidi" w:hAnsiTheme="majorBidi" w:cs="B Lotus" w:hint="cs"/>
          <w:sz w:val="22"/>
          <w:szCs w:val="22"/>
          <w:rtl/>
        </w:rPr>
        <w:t>(</w:t>
      </w:r>
      <w:r w:rsidRPr="00134684">
        <w:rPr>
          <w:rFonts w:asciiTheme="majorBidi" w:hAnsiTheme="majorBidi" w:cs="B Lotus"/>
          <w:sz w:val="20"/>
          <w:szCs w:val="20"/>
        </w:rPr>
        <w:t>Case 3</w:t>
      </w:r>
      <w:r w:rsidRPr="00134684">
        <w:rPr>
          <w:rFonts w:asciiTheme="majorBidi" w:hAnsiTheme="majorBidi" w:cs="B Lotus" w:hint="cs"/>
          <w:sz w:val="22"/>
          <w:szCs w:val="22"/>
          <w:rtl/>
        </w:rPr>
        <w:t xml:space="preserve">) </w:t>
      </w:r>
      <w:bookmarkStart w:id="151" w:name="OLE_LINK83"/>
      <w:r w:rsidRPr="00134684">
        <w:rPr>
          <w:rFonts w:asciiTheme="majorBidi" w:hAnsiTheme="majorBidi" w:cs="B Lotus" w:hint="cs"/>
          <w:sz w:val="22"/>
          <w:szCs w:val="22"/>
          <w:rtl/>
        </w:rPr>
        <w:t xml:space="preserve">به عنوان فرکانس هدف </w:t>
      </w:r>
      <w:bookmarkEnd w:id="151"/>
      <w:r w:rsidRPr="00134684">
        <w:rPr>
          <w:rFonts w:asciiTheme="majorBidi" w:hAnsiTheme="majorBidi" w:cs="B Lotus" w:hint="cs"/>
          <w:sz w:val="22"/>
          <w:szCs w:val="22"/>
          <w:rtl/>
        </w:rPr>
        <w:t>مطلوب</w:t>
      </w:r>
      <w:r w:rsidRPr="00134684">
        <w:rPr>
          <w:rFonts w:asciiTheme="majorBidi" w:hAnsiTheme="majorBidi" w:cs="B Lotus" w:hint="cs"/>
          <w:sz w:val="22"/>
          <w:szCs w:val="22"/>
          <w:rtl/>
        </w:rPr>
        <w:softHyphen/>
        <w:t>ترین پاسخ را ارائه داد</w:t>
      </w:r>
      <w:r w:rsidR="006E211E" w:rsidRPr="00134684">
        <w:rPr>
          <w:rFonts w:asciiTheme="majorBidi" w:hAnsiTheme="majorBidi" w:cs="B Lotus" w:hint="cs"/>
          <w:sz w:val="22"/>
          <w:szCs w:val="22"/>
          <w:rtl/>
        </w:rPr>
        <w:t>. بنابراین، این فرکانس</w:t>
      </w:r>
      <w:r w:rsidRPr="00134684">
        <w:rPr>
          <w:rFonts w:asciiTheme="majorBidi" w:hAnsiTheme="majorBidi" w:cs="B Lotus" w:hint="cs"/>
          <w:sz w:val="22"/>
          <w:szCs w:val="22"/>
          <w:rtl/>
        </w:rPr>
        <w:t xml:space="preserve"> می</w:t>
      </w:r>
      <w:r w:rsidRPr="00134684">
        <w:rPr>
          <w:rFonts w:asciiTheme="majorBidi" w:hAnsiTheme="majorBidi" w:cs="B Lotus" w:hint="cs"/>
          <w:sz w:val="22"/>
          <w:szCs w:val="22"/>
          <w:rtl/>
        </w:rPr>
        <w:softHyphen/>
        <w:t xml:space="preserve">تواند فرکانس هدف بهینه تلقی شود. </w:t>
      </w:r>
      <w:r w:rsidR="006E211E" w:rsidRPr="00134684">
        <w:rPr>
          <w:rFonts w:asciiTheme="majorBidi" w:hAnsiTheme="majorBidi" w:cs="B Lotus" w:hint="cs"/>
          <w:sz w:val="22"/>
          <w:szCs w:val="22"/>
          <w:rtl/>
        </w:rPr>
        <w:t>با</w:t>
      </w:r>
      <w:r w:rsidRPr="00134684">
        <w:rPr>
          <w:rFonts w:asciiTheme="majorBidi" w:hAnsiTheme="majorBidi" w:cs="B Lotus" w:hint="cs"/>
          <w:sz w:val="22"/>
          <w:szCs w:val="22"/>
          <w:rtl/>
        </w:rPr>
        <w:t xml:space="preserve"> این </w:t>
      </w:r>
      <w:r w:rsidR="006E211E" w:rsidRPr="00134684">
        <w:rPr>
          <w:rFonts w:asciiTheme="majorBidi" w:hAnsiTheme="majorBidi" w:cs="B Lotus" w:hint="cs"/>
          <w:sz w:val="22"/>
          <w:szCs w:val="22"/>
          <w:rtl/>
        </w:rPr>
        <w:t>وجود</w:t>
      </w:r>
      <w:r w:rsidRPr="00134684">
        <w:rPr>
          <w:rFonts w:asciiTheme="majorBidi" w:hAnsiTheme="majorBidi" w:cs="B Lotus" w:hint="cs"/>
          <w:sz w:val="22"/>
          <w:szCs w:val="22"/>
          <w:rtl/>
        </w:rPr>
        <w:t>، استفاده از مدلسازی</w:t>
      </w:r>
      <w:r w:rsidRPr="00134684">
        <w:rPr>
          <w:rFonts w:asciiTheme="majorBidi" w:hAnsiTheme="majorBidi" w:cs="B Lotus" w:hint="cs"/>
          <w:sz w:val="22"/>
          <w:szCs w:val="22"/>
          <w:rtl/>
        </w:rPr>
        <w:softHyphen/>
        <w:t xml:space="preserve">های سه بعدی پیچیده و دشوار جهت تعیین فرکانس اصلی سیستم خاک-سازه به عنوان فرکانس هدف برای غالب مهندسین تقریباً غیرکاربردی است. اهم این دلایل عبارتند از: </w:t>
      </w:r>
    </w:p>
    <w:p w14:paraId="1AE06FFF" w14:textId="77777777" w:rsidR="003C26C3" w:rsidRPr="00134684" w:rsidRDefault="003C26C3" w:rsidP="003C26C3">
      <w:pPr>
        <w:pStyle w:val="ListParagraph"/>
        <w:numPr>
          <w:ilvl w:val="0"/>
          <w:numId w:val="25"/>
        </w:numPr>
        <w:spacing w:after="165"/>
        <w:jc w:val="both"/>
        <w:rPr>
          <w:rFonts w:asciiTheme="majorBidi" w:hAnsiTheme="majorBidi" w:cs="B Lotus"/>
          <w:sz w:val="22"/>
        </w:rPr>
      </w:pPr>
      <w:r w:rsidRPr="00134684">
        <w:rPr>
          <w:rFonts w:asciiTheme="majorBidi" w:hAnsiTheme="majorBidi" w:cs="B Lotus" w:hint="cs"/>
          <w:sz w:val="22"/>
          <w:rtl/>
        </w:rPr>
        <w:t>طولانی بودن زمان تحلیل با زیاد شدن تعداد المان</w:t>
      </w:r>
      <w:r w:rsidRPr="00134684">
        <w:rPr>
          <w:rFonts w:asciiTheme="majorBidi" w:hAnsiTheme="majorBidi" w:cs="B Lotus" w:hint="cs"/>
          <w:sz w:val="22"/>
          <w:rtl/>
        </w:rPr>
        <w:softHyphen/>
        <w:t>ها</w:t>
      </w:r>
    </w:p>
    <w:p w14:paraId="2F355ADC" w14:textId="77777777" w:rsidR="003C26C3" w:rsidRPr="00134684" w:rsidRDefault="003C26C3" w:rsidP="003C26C3">
      <w:pPr>
        <w:pStyle w:val="ListParagraph"/>
        <w:numPr>
          <w:ilvl w:val="0"/>
          <w:numId w:val="25"/>
        </w:numPr>
        <w:jc w:val="both"/>
        <w:rPr>
          <w:rFonts w:asciiTheme="majorBidi" w:hAnsiTheme="majorBidi" w:cs="B Lotus"/>
          <w:sz w:val="22"/>
        </w:rPr>
      </w:pPr>
      <w:r w:rsidRPr="00134684">
        <w:rPr>
          <w:rFonts w:asciiTheme="majorBidi" w:hAnsiTheme="majorBidi" w:cs="B Lotus" w:hint="cs"/>
          <w:sz w:val="22"/>
          <w:rtl/>
        </w:rPr>
        <w:t>دشواری مدلسازی خاک و مرزهای آن در نرم</w:t>
      </w:r>
      <w:r w:rsidRPr="00134684">
        <w:rPr>
          <w:rFonts w:asciiTheme="majorBidi" w:hAnsiTheme="majorBidi" w:cs="B Lotus" w:hint="cs"/>
          <w:sz w:val="22"/>
          <w:rtl/>
        </w:rPr>
        <w:softHyphen/>
        <w:t>افزارهای پیشرفته</w:t>
      </w:r>
    </w:p>
    <w:p w14:paraId="2CEB7FDE" w14:textId="77777777" w:rsidR="003C26C3" w:rsidRPr="00134684" w:rsidRDefault="003C26C3" w:rsidP="003C26C3">
      <w:pPr>
        <w:pStyle w:val="ListParagraph"/>
        <w:numPr>
          <w:ilvl w:val="0"/>
          <w:numId w:val="25"/>
        </w:numPr>
        <w:jc w:val="both"/>
        <w:rPr>
          <w:rFonts w:asciiTheme="majorBidi" w:hAnsiTheme="majorBidi" w:cs="B Lotus"/>
          <w:sz w:val="22"/>
          <w:rtl/>
        </w:rPr>
      </w:pPr>
      <w:r w:rsidRPr="00134684">
        <w:rPr>
          <w:rFonts w:asciiTheme="majorBidi" w:hAnsiTheme="majorBidi" w:cs="B Lotus" w:hint="cs"/>
          <w:sz w:val="22"/>
          <w:rtl/>
        </w:rPr>
        <w:t>نبود مدل رفتاری مناسب با سرعت تحلیل بالا</w:t>
      </w:r>
    </w:p>
    <w:p w14:paraId="444DCDAF" w14:textId="674CA763" w:rsidR="00CE4CF8" w:rsidRDefault="00361A21" w:rsidP="00CE4CF8">
      <w:pPr>
        <w:widowControl w:val="0"/>
        <w:bidi/>
        <w:ind w:firstLine="284"/>
        <w:jc w:val="both"/>
        <w:rPr>
          <w:rFonts w:asciiTheme="majorBidi" w:hAnsiTheme="majorBidi" w:cs="B Lotus"/>
          <w:sz w:val="22"/>
          <w:szCs w:val="22"/>
          <w:rtl/>
        </w:rPr>
      </w:pPr>
      <w:r w:rsidRPr="00CE4CF8">
        <w:rPr>
          <w:rFonts w:asciiTheme="majorBidi" w:hAnsiTheme="majorBidi" w:cs="B Lotus" w:hint="cs"/>
          <w:sz w:val="22"/>
          <w:szCs w:val="22"/>
          <w:highlight w:val="yellow"/>
          <w:rtl/>
        </w:rPr>
        <w:t xml:space="preserve">شکل 10 پاسخ تغییرمکان پل در وسط دهانه (گره </w:t>
      </w:r>
      <w:r w:rsidRPr="00CE4CF8">
        <w:rPr>
          <w:rFonts w:asciiTheme="majorBidi" w:hAnsiTheme="majorBidi" w:cs="B Lotus"/>
          <w:sz w:val="18"/>
          <w:szCs w:val="18"/>
          <w:highlight w:val="yellow"/>
        </w:rPr>
        <w:t>Node (*)</w:t>
      </w:r>
      <w:r w:rsidRPr="00CE4CF8">
        <w:rPr>
          <w:rFonts w:asciiTheme="majorBidi" w:hAnsiTheme="majorBidi" w:cs="B Lotus" w:hint="cs"/>
          <w:sz w:val="22"/>
          <w:szCs w:val="22"/>
          <w:highlight w:val="yellow"/>
          <w:rtl/>
        </w:rPr>
        <w:t>) به ازای سه فرکانس هدف (</w:t>
      </w:r>
      <w:bookmarkStart w:id="152" w:name="OLE_LINK79"/>
      <w:r w:rsidRPr="00CE4CF8">
        <w:rPr>
          <w:rFonts w:asciiTheme="majorBidi" w:hAnsiTheme="majorBidi" w:cs="B Lotus"/>
          <w:sz w:val="18"/>
          <w:szCs w:val="18"/>
          <w:highlight w:val="yellow"/>
        </w:rPr>
        <w:t>Case 3</w:t>
      </w:r>
      <w:bookmarkEnd w:id="152"/>
      <w:r w:rsidRPr="00CE4CF8">
        <w:rPr>
          <w:rFonts w:asciiTheme="majorBidi" w:hAnsiTheme="majorBidi" w:cs="B Lotus" w:hint="cs"/>
          <w:sz w:val="22"/>
          <w:szCs w:val="22"/>
          <w:highlight w:val="yellow"/>
          <w:rtl/>
        </w:rPr>
        <w:t xml:space="preserve"> تا </w:t>
      </w:r>
      <w:r w:rsidRPr="00CE4CF8">
        <w:rPr>
          <w:rFonts w:asciiTheme="majorBidi" w:hAnsiTheme="majorBidi" w:cs="B Lotus"/>
          <w:sz w:val="18"/>
          <w:szCs w:val="18"/>
          <w:highlight w:val="yellow"/>
        </w:rPr>
        <w:t>Case 5</w:t>
      </w:r>
      <w:r w:rsidRPr="00CE4CF8">
        <w:rPr>
          <w:rFonts w:asciiTheme="majorBidi" w:hAnsiTheme="majorBidi" w:cs="B Lotus" w:hint="cs"/>
          <w:sz w:val="22"/>
          <w:szCs w:val="22"/>
          <w:highlight w:val="yellow"/>
          <w:rtl/>
        </w:rPr>
        <w:t>)</w:t>
      </w:r>
      <w:r w:rsidR="002E1EEE" w:rsidRPr="00CE4CF8">
        <w:rPr>
          <w:rFonts w:asciiTheme="majorBidi" w:hAnsiTheme="majorBidi" w:cs="B Lotus" w:hint="cs"/>
          <w:sz w:val="22"/>
          <w:szCs w:val="22"/>
          <w:highlight w:val="yellow"/>
          <w:rtl/>
        </w:rPr>
        <w:t xml:space="preserve"> را</w:t>
      </w:r>
      <w:r w:rsidRPr="00CE4CF8">
        <w:rPr>
          <w:rFonts w:asciiTheme="majorBidi" w:hAnsiTheme="majorBidi" w:cs="B Lotus" w:hint="cs"/>
          <w:sz w:val="22"/>
          <w:szCs w:val="22"/>
          <w:highlight w:val="yellow"/>
          <w:rtl/>
        </w:rPr>
        <w:t xml:space="preserve"> تحت زلزله </w:t>
      </w:r>
      <w:r w:rsidRPr="00CE4CF8">
        <w:rPr>
          <w:rFonts w:asciiTheme="majorBidi" w:hAnsiTheme="majorBidi" w:cs="B Lotus"/>
          <w:sz w:val="18"/>
          <w:szCs w:val="18"/>
          <w:highlight w:val="yellow"/>
        </w:rPr>
        <w:t xml:space="preserve">Loma </w:t>
      </w:r>
      <w:proofErr w:type="spellStart"/>
      <w:r w:rsidRPr="00CE4CF8">
        <w:rPr>
          <w:rFonts w:asciiTheme="majorBidi" w:hAnsiTheme="majorBidi" w:cs="B Lotus"/>
          <w:sz w:val="18"/>
          <w:szCs w:val="18"/>
          <w:highlight w:val="yellow"/>
        </w:rPr>
        <w:t>Prieta</w:t>
      </w:r>
      <w:proofErr w:type="spellEnd"/>
      <w:r w:rsidRPr="00CE4CF8">
        <w:rPr>
          <w:rFonts w:asciiTheme="majorBidi" w:hAnsiTheme="majorBidi" w:cs="B Lotus"/>
          <w:sz w:val="18"/>
          <w:szCs w:val="18"/>
          <w:highlight w:val="yellow"/>
        </w:rPr>
        <w:t xml:space="preserve"> </w:t>
      </w:r>
      <w:r w:rsidR="002E1EEE" w:rsidRPr="00CE4CF8">
        <w:rPr>
          <w:rFonts w:asciiTheme="majorBidi" w:hAnsiTheme="majorBidi" w:cs="B Lotus" w:hint="cs"/>
          <w:sz w:val="22"/>
          <w:szCs w:val="22"/>
          <w:highlight w:val="yellow"/>
          <w:rtl/>
        </w:rPr>
        <w:t xml:space="preserve"> </w:t>
      </w:r>
      <w:r w:rsidRPr="00CE4CF8">
        <w:rPr>
          <w:rFonts w:asciiTheme="majorBidi" w:hAnsiTheme="majorBidi" w:cs="B Lotus" w:hint="cs"/>
          <w:sz w:val="22"/>
          <w:szCs w:val="22"/>
          <w:highlight w:val="yellow"/>
          <w:rtl/>
        </w:rPr>
        <w:t xml:space="preserve">ارائه </w:t>
      </w:r>
      <w:r w:rsidR="002E1EEE" w:rsidRPr="00CE4CF8">
        <w:rPr>
          <w:rFonts w:asciiTheme="majorBidi" w:hAnsiTheme="majorBidi" w:cs="B Lotus" w:hint="cs"/>
          <w:sz w:val="22"/>
          <w:szCs w:val="22"/>
          <w:highlight w:val="yellow"/>
          <w:rtl/>
        </w:rPr>
        <w:t>می</w:t>
      </w:r>
      <w:r w:rsidR="002E1EEE" w:rsidRPr="00CE4CF8">
        <w:rPr>
          <w:rFonts w:asciiTheme="majorBidi" w:hAnsiTheme="majorBidi" w:cs="B Lotus"/>
          <w:sz w:val="22"/>
          <w:szCs w:val="22"/>
          <w:highlight w:val="yellow"/>
          <w:rtl/>
        </w:rPr>
        <w:softHyphen/>
      </w:r>
      <w:r w:rsidR="002E1EEE" w:rsidRPr="00CE4CF8">
        <w:rPr>
          <w:rFonts w:asciiTheme="majorBidi" w:hAnsiTheme="majorBidi" w:cs="B Lotus" w:hint="cs"/>
          <w:sz w:val="22"/>
          <w:szCs w:val="22"/>
          <w:highlight w:val="yellow"/>
          <w:rtl/>
        </w:rPr>
        <w:t>کند</w:t>
      </w:r>
      <w:r w:rsidRPr="00CE4CF8">
        <w:rPr>
          <w:rFonts w:asciiTheme="majorBidi" w:hAnsiTheme="majorBidi" w:cs="B Lotus" w:hint="cs"/>
          <w:sz w:val="22"/>
          <w:szCs w:val="22"/>
          <w:highlight w:val="yellow"/>
          <w:rtl/>
        </w:rPr>
        <w:t>.</w:t>
      </w:r>
      <w:r w:rsidR="00D64F58" w:rsidRPr="00CE4CF8">
        <w:rPr>
          <w:rFonts w:asciiTheme="majorBidi" w:hAnsiTheme="majorBidi" w:cs="B Lotus" w:hint="cs"/>
          <w:sz w:val="22"/>
          <w:szCs w:val="22"/>
          <w:highlight w:val="yellow"/>
          <w:rtl/>
        </w:rPr>
        <w:t xml:space="preserve"> </w:t>
      </w:r>
      <w:r w:rsidR="00003DC8" w:rsidRPr="00CE4CF8">
        <w:rPr>
          <w:rFonts w:asciiTheme="majorBidi" w:hAnsiTheme="majorBidi" w:cs="B Lotus" w:hint="cs"/>
          <w:sz w:val="22"/>
          <w:szCs w:val="22"/>
          <w:highlight w:val="yellow"/>
          <w:rtl/>
        </w:rPr>
        <w:t>همان طور که در جدول 4 ملاحظه می</w:t>
      </w:r>
      <w:r w:rsidR="00003DC8" w:rsidRPr="00CE4CF8">
        <w:rPr>
          <w:rFonts w:asciiTheme="majorBidi" w:hAnsiTheme="majorBidi" w:cs="B Lotus" w:hint="cs"/>
          <w:sz w:val="22"/>
          <w:szCs w:val="22"/>
          <w:highlight w:val="yellow"/>
          <w:rtl/>
        </w:rPr>
        <w:softHyphen/>
        <w:t>گردد، فرکانس</w:t>
      </w:r>
      <w:r w:rsidR="00003DC8" w:rsidRPr="00CE4CF8">
        <w:rPr>
          <w:rFonts w:asciiTheme="majorBidi" w:hAnsiTheme="majorBidi" w:cs="B Lotus" w:hint="cs"/>
          <w:sz w:val="22"/>
          <w:szCs w:val="22"/>
          <w:highlight w:val="yellow"/>
          <w:rtl/>
        </w:rPr>
        <w:softHyphen/>
        <w:t>های هدف در حالت</w:t>
      </w:r>
      <w:r w:rsidR="00003DC8" w:rsidRPr="00CE4CF8">
        <w:rPr>
          <w:rFonts w:asciiTheme="majorBidi" w:hAnsiTheme="majorBidi" w:cs="B Lotus" w:hint="cs"/>
          <w:sz w:val="22"/>
          <w:szCs w:val="22"/>
          <w:highlight w:val="yellow"/>
          <w:rtl/>
        </w:rPr>
        <w:softHyphen/>
        <w:t xml:space="preserve">های </w:t>
      </w:r>
      <w:r w:rsidR="00003DC8" w:rsidRPr="00CE4CF8">
        <w:rPr>
          <w:rFonts w:asciiTheme="majorBidi" w:hAnsiTheme="majorBidi" w:cs="B Lotus"/>
          <w:sz w:val="18"/>
          <w:szCs w:val="18"/>
          <w:highlight w:val="yellow"/>
        </w:rPr>
        <w:t>Case 4</w:t>
      </w:r>
      <w:r w:rsidR="00003DC8" w:rsidRPr="00CE4CF8">
        <w:rPr>
          <w:rFonts w:asciiTheme="majorBidi" w:hAnsiTheme="majorBidi" w:cs="B Lotus" w:hint="cs"/>
          <w:sz w:val="22"/>
          <w:szCs w:val="22"/>
          <w:highlight w:val="yellow"/>
          <w:rtl/>
        </w:rPr>
        <w:t xml:space="preserve"> و </w:t>
      </w:r>
      <w:r w:rsidR="00003DC8" w:rsidRPr="00CE4CF8">
        <w:rPr>
          <w:rFonts w:asciiTheme="majorBidi" w:hAnsiTheme="majorBidi" w:cs="B Lotus"/>
          <w:sz w:val="18"/>
          <w:szCs w:val="18"/>
          <w:highlight w:val="yellow"/>
        </w:rPr>
        <w:t>Case 5</w:t>
      </w:r>
      <w:r w:rsidR="00003DC8" w:rsidRPr="00CE4CF8">
        <w:rPr>
          <w:rFonts w:asciiTheme="majorBidi" w:hAnsiTheme="majorBidi" w:cs="B Lotus" w:hint="cs"/>
          <w:sz w:val="22"/>
          <w:szCs w:val="22"/>
          <w:highlight w:val="yellow"/>
          <w:rtl/>
        </w:rPr>
        <w:t xml:space="preserve"> بسیار به هم نزدیک است. بنابراین مطابق شکل </w:t>
      </w:r>
      <w:r w:rsidR="00D64F58" w:rsidRPr="00CE4CF8">
        <w:rPr>
          <w:rFonts w:asciiTheme="majorBidi" w:hAnsiTheme="majorBidi" w:cs="B Lotus" w:hint="cs"/>
          <w:sz w:val="22"/>
          <w:szCs w:val="22"/>
          <w:highlight w:val="yellow"/>
          <w:rtl/>
        </w:rPr>
        <w:t>10</w:t>
      </w:r>
      <w:r w:rsidR="00003DC8" w:rsidRPr="00CE4CF8">
        <w:rPr>
          <w:rFonts w:asciiTheme="majorBidi" w:hAnsiTheme="majorBidi" w:cs="B Lotus" w:hint="cs"/>
          <w:sz w:val="22"/>
          <w:szCs w:val="22"/>
          <w:highlight w:val="yellow"/>
          <w:rtl/>
        </w:rPr>
        <w:t xml:space="preserve"> تفاوت محسوسی در پاسخ</w:t>
      </w:r>
      <w:r w:rsidR="00003DC8" w:rsidRPr="00CE4CF8">
        <w:rPr>
          <w:rFonts w:asciiTheme="majorBidi" w:hAnsiTheme="majorBidi" w:cs="B Lotus" w:hint="cs"/>
          <w:sz w:val="22"/>
          <w:szCs w:val="22"/>
          <w:highlight w:val="yellow"/>
          <w:rtl/>
        </w:rPr>
        <w:softHyphen/>
        <w:t>ها مشهود نیست.</w:t>
      </w:r>
      <w:r w:rsidR="00CE4CF8" w:rsidRPr="00CE4CF8">
        <w:rPr>
          <w:rFonts w:asciiTheme="majorBidi" w:hAnsiTheme="majorBidi" w:cs="B Lotus" w:hint="cs"/>
          <w:sz w:val="22"/>
          <w:szCs w:val="22"/>
          <w:highlight w:val="yellow"/>
          <w:rtl/>
        </w:rPr>
        <w:t xml:space="preserve"> در مقایسه با </w:t>
      </w:r>
      <w:r w:rsidR="00CE4CF8" w:rsidRPr="00CE4CF8">
        <w:rPr>
          <w:rFonts w:asciiTheme="majorBidi" w:hAnsiTheme="majorBidi" w:cs="B Lotus"/>
          <w:sz w:val="18"/>
          <w:szCs w:val="18"/>
          <w:highlight w:val="yellow"/>
        </w:rPr>
        <w:t>Case 2</w:t>
      </w:r>
      <w:r w:rsidR="00CE4CF8" w:rsidRPr="00CE4CF8">
        <w:rPr>
          <w:rFonts w:asciiTheme="majorBidi" w:hAnsiTheme="majorBidi" w:cs="B Lotus" w:hint="cs"/>
          <w:sz w:val="22"/>
          <w:szCs w:val="22"/>
          <w:highlight w:val="yellow"/>
          <w:rtl/>
        </w:rPr>
        <w:t>، این دو حالت‌ دقت پاسخ‌ها را بهبود بخشیدند و موجب نزدیک</w:t>
      </w:r>
      <w:r w:rsidR="00CE4CF8" w:rsidRPr="00CE4CF8">
        <w:rPr>
          <w:rFonts w:asciiTheme="majorBidi" w:hAnsiTheme="majorBidi" w:cs="B Lotus" w:hint="cs"/>
          <w:sz w:val="22"/>
          <w:szCs w:val="22"/>
          <w:highlight w:val="yellow"/>
          <w:rtl/>
        </w:rPr>
        <w:softHyphen/>
        <w:t>تر شدن پاسخ</w:t>
      </w:r>
      <w:r w:rsidR="00CE4CF8" w:rsidRPr="00CE4CF8">
        <w:rPr>
          <w:rFonts w:asciiTheme="majorBidi" w:hAnsiTheme="majorBidi" w:cs="B Lotus" w:hint="cs"/>
          <w:sz w:val="22"/>
          <w:szCs w:val="22"/>
          <w:highlight w:val="yellow"/>
          <w:rtl/>
        </w:rPr>
        <w:softHyphen/>
        <w:t>ها به مطلوب</w:t>
      </w:r>
      <w:r w:rsidR="00CE4CF8" w:rsidRPr="00CE4CF8">
        <w:rPr>
          <w:rFonts w:asciiTheme="majorBidi" w:hAnsiTheme="majorBidi" w:cs="B Lotus" w:hint="cs"/>
          <w:sz w:val="22"/>
          <w:szCs w:val="22"/>
          <w:highlight w:val="yellow"/>
          <w:rtl/>
        </w:rPr>
        <w:softHyphen/>
        <w:t xml:space="preserve">ترین پاسخ (یعنی </w:t>
      </w:r>
      <w:r w:rsidR="00CE4CF8" w:rsidRPr="00CE4CF8">
        <w:rPr>
          <w:rFonts w:asciiTheme="majorBidi" w:hAnsiTheme="majorBidi" w:cs="B Lotus"/>
          <w:sz w:val="18"/>
          <w:szCs w:val="18"/>
          <w:highlight w:val="yellow"/>
        </w:rPr>
        <w:t>Case 3</w:t>
      </w:r>
      <w:r w:rsidR="00CE4CF8" w:rsidRPr="00CE4CF8">
        <w:rPr>
          <w:rFonts w:asciiTheme="majorBidi" w:hAnsiTheme="majorBidi" w:cs="B Lotus" w:hint="cs"/>
          <w:sz w:val="22"/>
          <w:szCs w:val="22"/>
          <w:highlight w:val="yellow"/>
          <w:rtl/>
        </w:rPr>
        <w:t xml:space="preserve">) شدند. از آنجایی که تعیین فرکانس هدف در </w:t>
      </w:r>
      <w:r w:rsidR="00CE4CF8" w:rsidRPr="00CE4CF8">
        <w:rPr>
          <w:rFonts w:asciiTheme="majorBidi" w:hAnsiTheme="majorBidi" w:cs="B Lotus"/>
          <w:sz w:val="18"/>
          <w:szCs w:val="18"/>
          <w:highlight w:val="yellow"/>
        </w:rPr>
        <w:t>Case 3</w:t>
      </w:r>
      <w:r w:rsidR="00CE4CF8" w:rsidRPr="00CE4CF8">
        <w:rPr>
          <w:rFonts w:asciiTheme="majorBidi" w:hAnsiTheme="majorBidi" w:cs="B Lotus" w:hint="cs"/>
          <w:sz w:val="22"/>
          <w:szCs w:val="22"/>
          <w:highlight w:val="yellow"/>
          <w:rtl/>
        </w:rPr>
        <w:t xml:space="preserve"> چندان کاربردی نیست، پیشنهاد می</w:t>
      </w:r>
      <w:r w:rsidR="00CE4CF8" w:rsidRPr="00CE4CF8">
        <w:rPr>
          <w:rFonts w:asciiTheme="majorBidi" w:hAnsiTheme="majorBidi" w:cs="B Lotus" w:hint="cs"/>
          <w:sz w:val="22"/>
          <w:szCs w:val="22"/>
          <w:highlight w:val="yellow"/>
          <w:rtl/>
        </w:rPr>
        <w:softHyphen/>
        <w:t>گردد که برای تعیین فرکانس هدف بهینه از یک دیدگاه عملی، از فرکانس اصلی در حالت</w:t>
      </w:r>
      <w:r w:rsidR="00CE4CF8" w:rsidRPr="00CE4CF8">
        <w:rPr>
          <w:rFonts w:asciiTheme="majorBidi" w:hAnsiTheme="majorBidi" w:cs="B Lotus" w:hint="cs"/>
          <w:sz w:val="22"/>
          <w:szCs w:val="22"/>
          <w:highlight w:val="yellow"/>
          <w:rtl/>
        </w:rPr>
        <w:softHyphen/>
        <w:t xml:space="preserve">های </w:t>
      </w:r>
      <w:r w:rsidR="00CE4CF8" w:rsidRPr="00CE4CF8">
        <w:rPr>
          <w:rFonts w:asciiTheme="majorBidi" w:hAnsiTheme="majorBidi" w:cs="B Lotus"/>
          <w:sz w:val="18"/>
          <w:szCs w:val="18"/>
          <w:highlight w:val="yellow"/>
        </w:rPr>
        <w:t>Case 4</w:t>
      </w:r>
      <w:r w:rsidR="00CE4CF8" w:rsidRPr="00CE4CF8">
        <w:rPr>
          <w:rFonts w:asciiTheme="majorBidi" w:hAnsiTheme="majorBidi" w:cs="B Lotus" w:hint="cs"/>
          <w:sz w:val="22"/>
          <w:szCs w:val="22"/>
          <w:highlight w:val="yellow"/>
          <w:rtl/>
        </w:rPr>
        <w:t xml:space="preserve"> یا </w:t>
      </w:r>
      <w:r w:rsidR="00CE4CF8" w:rsidRPr="00CE4CF8">
        <w:rPr>
          <w:rFonts w:asciiTheme="majorBidi" w:hAnsiTheme="majorBidi" w:cs="B Lotus"/>
          <w:sz w:val="18"/>
          <w:szCs w:val="18"/>
          <w:highlight w:val="yellow"/>
        </w:rPr>
        <w:t>Case 5</w:t>
      </w:r>
      <w:r w:rsidR="00CE4CF8" w:rsidRPr="00CE4CF8">
        <w:rPr>
          <w:rFonts w:asciiTheme="majorBidi" w:hAnsiTheme="majorBidi" w:cs="B Lotus" w:hint="cs"/>
          <w:sz w:val="22"/>
          <w:szCs w:val="22"/>
          <w:highlight w:val="yellow"/>
          <w:rtl/>
        </w:rPr>
        <w:t xml:space="preserve"> به جای </w:t>
      </w:r>
      <w:bookmarkStart w:id="153" w:name="_Hlk182495432"/>
      <w:r w:rsidR="00CE4CF8" w:rsidRPr="00CE4CF8">
        <w:rPr>
          <w:rFonts w:asciiTheme="majorBidi" w:hAnsiTheme="majorBidi" w:cs="B Lotus" w:hint="cs"/>
          <w:sz w:val="22"/>
          <w:szCs w:val="22"/>
          <w:highlight w:val="yellow"/>
          <w:rtl/>
        </w:rPr>
        <w:t xml:space="preserve">فرکانس </w:t>
      </w:r>
      <w:r w:rsidR="00CE4CF8" w:rsidRPr="00CE4CF8">
        <w:rPr>
          <w:rFonts w:asciiTheme="majorBidi" w:hAnsiTheme="majorBidi" w:cs="B Lotus" w:hint="cs"/>
          <w:sz w:val="22"/>
          <w:szCs w:val="22"/>
          <w:highlight w:val="yellow"/>
          <w:rtl/>
        </w:rPr>
        <w:t>اصلی سیستم خاک-سازه</w:t>
      </w:r>
      <w:bookmarkEnd w:id="153"/>
      <w:r w:rsidR="00CE4CF8" w:rsidRPr="00CE4CF8">
        <w:rPr>
          <w:rFonts w:asciiTheme="majorBidi" w:hAnsiTheme="majorBidi" w:cs="B Lotus" w:hint="cs"/>
          <w:sz w:val="22"/>
          <w:szCs w:val="22"/>
          <w:highlight w:val="yellow"/>
          <w:rtl/>
        </w:rPr>
        <w:t xml:space="preserve"> (</w:t>
      </w:r>
      <w:r w:rsidR="00CE4CF8" w:rsidRPr="00CE4CF8">
        <w:rPr>
          <w:rFonts w:asciiTheme="majorBidi" w:hAnsiTheme="majorBidi" w:cs="B Lotus"/>
          <w:sz w:val="18"/>
          <w:szCs w:val="18"/>
          <w:highlight w:val="yellow"/>
        </w:rPr>
        <w:t>Case 3</w:t>
      </w:r>
      <w:r w:rsidR="00CE4CF8" w:rsidRPr="00CE4CF8">
        <w:rPr>
          <w:rFonts w:asciiTheme="majorBidi" w:hAnsiTheme="majorBidi" w:cs="B Lotus" w:hint="cs"/>
          <w:sz w:val="22"/>
          <w:szCs w:val="22"/>
          <w:highlight w:val="yellow"/>
          <w:rtl/>
        </w:rPr>
        <w:t>) استفاده گردد.</w:t>
      </w:r>
    </w:p>
    <w:p w14:paraId="5CD7E529" w14:textId="77777777" w:rsidR="00CE4CF8" w:rsidRPr="00134684" w:rsidRDefault="00CE4CF8" w:rsidP="00CE4CF8">
      <w:pPr>
        <w:bidi/>
        <w:ind w:firstLine="1"/>
        <w:jc w:val="both"/>
        <w:rPr>
          <w:rFonts w:asciiTheme="majorHAnsi" w:hAnsiTheme="majorHAnsi" w:cs="B Lotus"/>
          <w:sz w:val="22"/>
          <w:szCs w:val="22"/>
          <w:rtl/>
        </w:rPr>
      </w:pPr>
      <w:bookmarkStart w:id="154" w:name="_Hlk183187984"/>
      <w:r w:rsidRPr="00AE72BD">
        <w:rPr>
          <w:noProof/>
          <w:rtl/>
        </w:rPr>
        <w:drawing>
          <wp:inline distT="0" distB="0" distL="0" distR="0" wp14:anchorId="782505F7" wp14:editId="3F62C2A7">
            <wp:extent cx="2701290" cy="3310255"/>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1290" cy="3310255"/>
                    </a:xfrm>
                    <a:prstGeom prst="rect">
                      <a:avLst/>
                    </a:prstGeom>
                    <a:noFill/>
                    <a:ln>
                      <a:noFill/>
                    </a:ln>
                  </pic:spPr>
                </pic:pic>
              </a:graphicData>
            </a:graphic>
          </wp:inline>
        </w:drawing>
      </w:r>
    </w:p>
    <w:p w14:paraId="617F2E3C" w14:textId="77777777" w:rsidR="00CE4CF8" w:rsidRPr="00134684" w:rsidRDefault="00CE4CF8" w:rsidP="00CE4CF8">
      <w:pPr>
        <w:widowControl w:val="0"/>
        <w:bidi/>
        <w:ind w:firstLine="1"/>
        <w:jc w:val="center"/>
        <w:rPr>
          <w:rFonts w:asciiTheme="majorHAnsi" w:hAnsiTheme="majorHAnsi" w:cs="B Lotus"/>
          <w:sz w:val="20"/>
          <w:szCs w:val="20"/>
          <w:rtl/>
        </w:rPr>
      </w:pPr>
      <w:bookmarkStart w:id="155" w:name="_Ref42089210"/>
      <w:bookmarkStart w:id="156" w:name="OLE_LINK8"/>
      <w:bookmarkStart w:id="157" w:name="_Ref42089198"/>
      <w:bookmarkStart w:id="158" w:name="OLE_LINK69"/>
      <w:bookmarkStart w:id="159" w:name="OLE_LINK121"/>
      <w:bookmarkStart w:id="160" w:name="OLE_LINK122"/>
      <w:r w:rsidRPr="00134684">
        <w:rPr>
          <w:rFonts w:asciiTheme="majorHAnsi" w:hAnsiTheme="majorHAnsi" w:cs="B Lotus" w:hint="cs"/>
          <w:b/>
          <w:bCs/>
          <w:sz w:val="20"/>
          <w:szCs w:val="20"/>
          <w:rtl/>
        </w:rPr>
        <w:t>شکل</w:t>
      </w:r>
      <w:bookmarkEnd w:id="155"/>
      <w:r w:rsidRPr="00134684">
        <w:rPr>
          <w:rFonts w:asciiTheme="majorHAnsi" w:hAnsiTheme="majorHAnsi" w:cs="B Lotus" w:hint="cs"/>
          <w:b/>
          <w:bCs/>
          <w:sz w:val="20"/>
          <w:szCs w:val="20"/>
          <w:rtl/>
        </w:rPr>
        <w:t xml:space="preserve"> (9)</w:t>
      </w:r>
      <w:r w:rsidRPr="00134684">
        <w:rPr>
          <w:rFonts w:asciiTheme="majorHAnsi" w:hAnsiTheme="majorHAnsi" w:cs="B Lotus" w:hint="cs"/>
          <w:sz w:val="20"/>
          <w:szCs w:val="20"/>
          <w:rtl/>
        </w:rPr>
        <w:t xml:space="preserve"> </w:t>
      </w:r>
      <w:bookmarkEnd w:id="156"/>
      <w:r w:rsidRPr="00134684">
        <w:rPr>
          <w:rFonts w:asciiTheme="majorHAnsi" w:hAnsiTheme="majorHAnsi" w:cs="B Lotus" w:hint="cs"/>
          <w:sz w:val="20"/>
          <w:szCs w:val="20"/>
          <w:rtl/>
        </w:rPr>
        <w:t xml:space="preserve">تاریخچه زمانی تغییر مکان افقی کلاهک </w:t>
      </w:r>
      <w:r w:rsidRPr="00134684">
        <w:rPr>
          <w:rFonts w:asciiTheme="majorBidi" w:hAnsiTheme="majorBidi" w:cstheme="majorBidi"/>
          <w:sz w:val="18"/>
          <w:szCs w:val="18"/>
        </w:rPr>
        <w:t>Pile Cap(*)</w:t>
      </w:r>
      <w:r w:rsidRPr="00134684">
        <w:rPr>
          <w:rFonts w:asciiTheme="majorHAnsi" w:hAnsiTheme="majorHAnsi" w:cs="B Lotus" w:hint="cs"/>
          <w:sz w:val="20"/>
          <w:szCs w:val="20"/>
          <w:rtl/>
        </w:rPr>
        <w:t xml:space="preserve"> واقع بر خاک ناهمگن با دانسیته</w:t>
      </w:r>
      <w:r w:rsidRPr="00134684">
        <w:rPr>
          <w:rFonts w:asciiTheme="majorHAnsi" w:hAnsiTheme="majorHAnsi" w:cs="B Lotus" w:hint="cs"/>
          <w:sz w:val="20"/>
          <w:szCs w:val="20"/>
          <w:rtl/>
        </w:rPr>
        <w:softHyphen/>
        <w:t xml:space="preserve">ی نسبی مختلف تحت مولفه افقی زلزله </w:t>
      </w:r>
      <w:r w:rsidRPr="00134684">
        <w:rPr>
          <w:rFonts w:asciiTheme="majorBidi" w:hAnsiTheme="majorBidi" w:cstheme="majorBidi"/>
          <w:sz w:val="18"/>
          <w:szCs w:val="18"/>
        </w:rPr>
        <w:t>Tottori</w:t>
      </w:r>
      <w:r w:rsidRPr="00134684">
        <w:rPr>
          <w:rFonts w:asciiTheme="majorHAnsi" w:hAnsiTheme="majorHAnsi" w:cs="B Lotus" w:hint="cs"/>
          <w:sz w:val="20"/>
          <w:szCs w:val="20"/>
          <w:rtl/>
        </w:rPr>
        <w:t xml:space="preserve"> حاصل از روش زیرسازه و روش مدلسازی مستقیم: الف) 55%</w:t>
      </w:r>
      <w:r w:rsidRPr="00134684">
        <w:rPr>
          <w:rFonts w:asciiTheme="majorBidi" w:hAnsiTheme="majorBidi" w:cstheme="majorBidi"/>
          <w:sz w:val="18"/>
          <w:szCs w:val="18"/>
        </w:rPr>
        <w:t>Dr=</w:t>
      </w:r>
      <w:r w:rsidRPr="00134684">
        <w:rPr>
          <w:rFonts w:asciiTheme="majorHAnsi" w:hAnsiTheme="majorHAnsi" w:cs="B Lotus" w:hint="cs"/>
          <w:sz w:val="20"/>
          <w:szCs w:val="20"/>
          <w:rtl/>
        </w:rPr>
        <w:t>، ب) 75%</w:t>
      </w:r>
      <w:r w:rsidRPr="00134684">
        <w:rPr>
          <w:rFonts w:asciiTheme="majorBidi" w:hAnsiTheme="majorBidi" w:cstheme="majorBidi"/>
          <w:sz w:val="18"/>
          <w:szCs w:val="18"/>
        </w:rPr>
        <w:t>Dr=</w:t>
      </w:r>
      <w:r w:rsidRPr="00134684">
        <w:rPr>
          <w:rFonts w:asciiTheme="majorHAnsi" w:hAnsiTheme="majorHAnsi" w:cs="B Lotus" w:hint="cs"/>
          <w:sz w:val="20"/>
          <w:szCs w:val="20"/>
          <w:rtl/>
        </w:rPr>
        <w:t>، ج)95%</w:t>
      </w:r>
      <w:r w:rsidRPr="00134684">
        <w:rPr>
          <w:rFonts w:asciiTheme="majorBidi" w:hAnsiTheme="majorBidi" w:cstheme="majorBidi"/>
          <w:sz w:val="18"/>
          <w:szCs w:val="18"/>
        </w:rPr>
        <w:t>Dr=</w:t>
      </w:r>
      <w:bookmarkEnd w:id="157"/>
    </w:p>
    <w:bookmarkEnd w:id="158"/>
    <w:p w14:paraId="671DAA8E" w14:textId="77777777" w:rsidR="00CE4CF8" w:rsidRPr="00134684" w:rsidRDefault="00CE4CF8" w:rsidP="00CE4CF8">
      <w:pPr>
        <w:jc w:val="center"/>
        <w:rPr>
          <w:rFonts w:asciiTheme="majorBidi" w:hAnsiTheme="majorBidi" w:cstheme="majorBidi"/>
          <w:sz w:val="18"/>
          <w:szCs w:val="18"/>
        </w:rPr>
      </w:pPr>
      <w:r w:rsidRPr="00134684">
        <w:rPr>
          <w:rFonts w:asciiTheme="majorBidi" w:hAnsiTheme="majorBidi" w:cstheme="majorBidi"/>
          <w:b/>
          <w:bCs/>
          <w:sz w:val="18"/>
          <w:szCs w:val="18"/>
        </w:rPr>
        <w:t>Fig. 9.</w:t>
      </w:r>
      <w:r w:rsidRPr="00134684">
        <w:rPr>
          <w:rFonts w:asciiTheme="majorBidi" w:hAnsiTheme="majorBidi" w:cstheme="majorBidi"/>
          <w:sz w:val="18"/>
          <w:szCs w:val="18"/>
        </w:rPr>
        <w:t xml:space="preserve"> Horizontal displacement time history of Pile </w:t>
      </w:r>
      <w:proofErr w:type="gramStart"/>
      <w:r w:rsidRPr="00134684">
        <w:rPr>
          <w:rFonts w:asciiTheme="majorBidi" w:hAnsiTheme="majorBidi" w:cstheme="majorBidi"/>
          <w:sz w:val="18"/>
          <w:szCs w:val="18"/>
        </w:rPr>
        <w:t>Cap(</w:t>
      </w:r>
      <w:proofErr w:type="gramEnd"/>
      <w:r w:rsidRPr="00134684">
        <w:rPr>
          <w:rFonts w:asciiTheme="majorBidi" w:hAnsiTheme="majorBidi" w:cstheme="majorBidi"/>
          <w:sz w:val="18"/>
          <w:szCs w:val="18"/>
        </w:rPr>
        <w:t xml:space="preserve">*) located on heterogeneous soil </w:t>
      </w:r>
      <w:bookmarkEnd w:id="159"/>
      <w:r w:rsidRPr="00134684">
        <w:rPr>
          <w:rFonts w:asciiTheme="majorBidi" w:hAnsiTheme="majorBidi" w:cstheme="majorBidi"/>
          <w:sz w:val="18"/>
          <w:szCs w:val="18"/>
        </w:rPr>
        <w:t xml:space="preserve">with different relative density under horizontal component of Tottori earthquake resulting from </w:t>
      </w:r>
      <w:proofErr w:type="spellStart"/>
      <w:r w:rsidRPr="00134684">
        <w:rPr>
          <w:rFonts w:asciiTheme="majorBidi" w:hAnsiTheme="majorBidi" w:cstheme="majorBidi"/>
          <w:sz w:val="18"/>
          <w:szCs w:val="18"/>
        </w:rPr>
        <w:t>substructuring</w:t>
      </w:r>
      <w:proofErr w:type="spellEnd"/>
      <w:r w:rsidRPr="00134684">
        <w:rPr>
          <w:rFonts w:asciiTheme="majorBidi" w:hAnsiTheme="majorBidi" w:cstheme="majorBidi"/>
          <w:sz w:val="18"/>
          <w:szCs w:val="18"/>
        </w:rPr>
        <w:t xml:space="preserve"> and direct modeling methods: a) Dr=55%, b) Dr=75%, c) Dr</w:t>
      </w:r>
      <w:r w:rsidRPr="00134684">
        <w:rPr>
          <w:rFonts w:asciiTheme="majorBidi" w:hAnsiTheme="majorBidi" w:cstheme="majorBidi"/>
          <w:sz w:val="18"/>
          <w:szCs w:val="18"/>
          <w:rtl/>
        </w:rPr>
        <w:t>=</w:t>
      </w:r>
      <w:r w:rsidRPr="00134684">
        <w:rPr>
          <w:rFonts w:asciiTheme="majorBidi" w:hAnsiTheme="majorBidi" w:cstheme="majorBidi"/>
          <w:sz w:val="18"/>
          <w:szCs w:val="18"/>
        </w:rPr>
        <w:t>95%</w:t>
      </w:r>
      <w:bookmarkEnd w:id="160"/>
    </w:p>
    <w:p w14:paraId="5FBC4DBF" w14:textId="6EF78D88" w:rsidR="00003DC8" w:rsidRDefault="00003DC8" w:rsidP="00003DC8">
      <w:pPr>
        <w:bidi/>
        <w:jc w:val="center"/>
        <w:rPr>
          <w:rFonts w:cs="B Nazanin"/>
          <w:sz w:val="28"/>
          <w:szCs w:val="28"/>
          <w:rtl/>
        </w:rPr>
      </w:pPr>
      <w:bookmarkStart w:id="161" w:name="_Hlk183188957"/>
      <w:bookmarkEnd w:id="154"/>
      <w:r>
        <w:rPr>
          <w:noProof/>
          <w:lang w:val="fa-IR"/>
        </w:rPr>
        <w:lastRenderedPageBreak/>
        <w:drawing>
          <wp:inline distT="0" distB="0" distL="0" distR="0" wp14:anchorId="79B160FE" wp14:editId="73751D72">
            <wp:extent cx="2701290" cy="103441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1290" cy="1034415"/>
                    </a:xfrm>
                    <a:prstGeom prst="rect">
                      <a:avLst/>
                    </a:prstGeom>
                    <a:noFill/>
                    <a:ln>
                      <a:noFill/>
                    </a:ln>
                  </pic:spPr>
                </pic:pic>
              </a:graphicData>
            </a:graphic>
          </wp:inline>
        </w:drawing>
      </w:r>
    </w:p>
    <w:p w14:paraId="652BDF92" w14:textId="1BD4D283" w:rsidR="00CE4CF8" w:rsidRPr="004E367B" w:rsidRDefault="00003DC8" w:rsidP="00CE4CF8">
      <w:pPr>
        <w:widowControl w:val="0"/>
        <w:bidi/>
        <w:ind w:firstLine="1"/>
        <w:jc w:val="center"/>
        <w:rPr>
          <w:rFonts w:asciiTheme="majorHAnsi" w:hAnsiTheme="majorHAnsi" w:cs="B Lotus"/>
          <w:sz w:val="20"/>
          <w:szCs w:val="20"/>
          <w:highlight w:val="yellow"/>
          <w:rtl/>
        </w:rPr>
      </w:pPr>
      <w:r>
        <w:rPr>
          <w:rFonts w:cs="B Nazanin" w:hint="cs"/>
          <w:b/>
          <w:bCs/>
          <w:sz w:val="32"/>
          <w:szCs w:val="32"/>
          <w:rtl/>
        </w:rPr>
        <w:t xml:space="preserve"> </w:t>
      </w:r>
      <w:bookmarkEnd w:id="161"/>
      <w:r w:rsidR="00CE4CF8" w:rsidRPr="00CE4CF8">
        <w:rPr>
          <w:rFonts w:asciiTheme="majorHAnsi" w:hAnsiTheme="majorHAnsi" w:cs="B Lotus" w:hint="cs"/>
          <w:b/>
          <w:bCs/>
          <w:sz w:val="20"/>
          <w:szCs w:val="20"/>
          <w:highlight w:val="yellow"/>
          <w:rtl/>
        </w:rPr>
        <w:t>شکل (10)</w:t>
      </w:r>
      <w:r w:rsidR="00CE4CF8" w:rsidRPr="00CE4CF8">
        <w:rPr>
          <w:rFonts w:asciiTheme="majorHAnsi" w:hAnsiTheme="majorHAnsi" w:cs="B Lotus" w:hint="cs"/>
          <w:sz w:val="20"/>
          <w:szCs w:val="20"/>
          <w:highlight w:val="yellow"/>
          <w:rtl/>
        </w:rPr>
        <w:t xml:space="preserve"> </w:t>
      </w:r>
      <w:r w:rsidR="00CE4CF8" w:rsidRPr="00CE4CF8">
        <w:rPr>
          <w:rFonts w:asciiTheme="majorHAnsi" w:hAnsiTheme="majorHAnsi" w:cs="B Lotus"/>
          <w:sz w:val="20"/>
          <w:szCs w:val="20"/>
          <w:highlight w:val="yellow"/>
          <w:rtl/>
        </w:rPr>
        <w:t>تار</w:t>
      </w:r>
      <w:r w:rsidR="00CE4CF8" w:rsidRPr="00CE4CF8">
        <w:rPr>
          <w:rFonts w:asciiTheme="majorHAnsi" w:hAnsiTheme="majorHAnsi" w:cs="B Lotus" w:hint="cs"/>
          <w:sz w:val="20"/>
          <w:szCs w:val="20"/>
          <w:highlight w:val="yellow"/>
          <w:rtl/>
        </w:rPr>
        <w:t>ی</w:t>
      </w:r>
      <w:r w:rsidR="00CE4CF8" w:rsidRPr="00CE4CF8">
        <w:rPr>
          <w:rFonts w:asciiTheme="majorHAnsi" w:hAnsiTheme="majorHAnsi" w:cs="B Lotus" w:hint="eastAsia"/>
          <w:sz w:val="20"/>
          <w:szCs w:val="20"/>
          <w:highlight w:val="yellow"/>
          <w:rtl/>
        </w:rPr>
        <w:t>خچه</w:t>
      </w:r>
      <w:r w:rsidR="00CE4CF8" w:rsidRPr="00CE4CF8">
        <w:rPr>
          <w:rFonts w:asciiTheme="majorHAnsi" w:hAnsiTheme="majorHAnsi" w:cs="B Lotus"/>
          <w:sz w:val="20"/>
          <w:szCs w:val="20"/>
          <w:highlight w:val="yellow"/>
          <w:rtl/>
        </w:rPr>
        <w:t xml:space="preserve"> زمان</w:t>
      </w:r>
      <w:r w:rsidR="00CE4CF8" w:rsidRPr="00CE4CF8">
        <w:rPr>
          <w:rFonts w:asciiTheme="majorHAnsi" w:hAnsiTheme="majorHAnsi" w:cs="B Lotus" w:hint="cs"/>
          <w:sz w:val="20"/>
          <w:szCs w:val="20"/>
          <w:highlight w:val="yellow"/>
          <w:rtl/>
        </w:rPr>
        <w:t>ی</w:t>
      </w:r>
      <w:r w:rsidR="00CE4CF8" w:rsidRPr="00CE4CF8">
        <w:rPr>
          <w:rFonts w:asciiTheme="majorHAnsi" w:hAnsiTheme="majorHAnsi" w:cs="B Lotus"/>
          <w:sz w:val="20"/>
          <w:szCs w:val="20"/>
          <w:highlight w:val="yellow"/>
          <w:rtl/>
        </w:rPr>
        <w:t xml:space="preserve"> تغ</w:t>
      </w:r>
      <w:r w:rsidR="00CE4CF8" w:rsidRPr="00CE4CF8">
        <w:rPr>
          <w:rFonts w:asciiTheme="majorHAnsi" w:hAnsiTheme="majorHAnsi" w:cs="B Lotus" w:hint="cs"/>
          <w:sz w:val="20"/>
          <w:szCs w:val="20"/>
          <w:highlight w:val="yellow"/>
          <w:rtl/>
        </w:rPr>
        <w:t>یی</w:t>
      </w:r>
      <w:r w:rsidR="00CE4CF8" w:rsidRPr="00CE4CF8">
        <w:rPr>
          <w:rFonts w:asciiTheme="majorHAnsi" w:hAnsiTheme="majorHAnsi" w:cs="B Lotus" w:hint="eastAsia"/>
          <w:sz w:val="20"/>
          <w:szCs w:val="20"/>
          <w:highlight w:val="yellow"/>
          <w:rtl/>
        </w:rPr>
        <w:t>ر</w:t>
      </w:r>
      <w:r w:rsidR="00CE4CF8" w:rsidRPr="00CE4CF8">
        <w:rPr>
          <w:rFonts w:asciiTheme="majorHAnsi" w:hAnsiTheme="majorHAnsi" w:cs="B Lotus"/>
          <w:sz w:val="20"/>
          <w:szCs w:val="20"/>
          <w:highlight w:val="yellow"/>
          <w:rtl/>
        </w:rPr>
        <w:t xml:space="preserve"> مکان افق</w:t>
      </w:r>
      <w:r w:rsidR="00CE4CF8" w:rsidRPr="00CE4CF8">
        <w:rPr>
          <w:rFonts w:asciiTheme="majorHAnsi" w:hAnsiTheme="majorHAnsi" w:cs="B Lotus" w:hint="cs"/>
          <w:sz w:val="20"/>
          <w:szCs w:val="20"/>
          <w:highlight w:val="yellow"/>
          <w:rtl/>
        </w:rPr>
        <w:t>ی</w:t>
      </w:r>
      <w:r w:rsidR="00CE4CF8" w:rsidRPr="00CE4CF8">
        <w:rPr>
          <w:rFonts w:asciiTheme="majorHAnsi" w:hAnsiTheme="majorHAnsi" w:cs="B Lotus"/>
          <w:sz w:val="20"/>
          <w:szCs w:val="20"/>
          <w:highlight w:val="yellow"/>
          <w:rtl/>
        </w:rPr>
        <w:t xml:space="preserve"> گره </w:t>
      </w:r>
      <w:r w:rsidR="00CE4CF8" w:rsidRPr="00CE4CF8">
        <w:rPr>
          <w:rFonts w:asciiTheme="majorBidi" w:hAnsiTheme="majorBidi" w:cstheme="majorBidi"/>
          <w:sz w:val="16"/>
          <w:szCs w:val="16"/>
          <w:highlight w:val="yellow"/>
        </w:rPr>
        <w:t>Node (*)</w:t>
      </w:r>
      <w:r w:rsidR="00CE4CF8" w:rsidRPr="00CE4CF8">
        <w:rPr>
          <w:rFonts w:asciiTheme="majorHAnsi" w:hAnsiTheme="majorHAnsi" w:cs="B Lotus"/>
          <w:sz w:val="20"/>
          <w:szCs w:val="20"/>
          <w:highlight w:val="yellow"/>
          <w:rtl/>
        </w:rPr>
        <w:t xml:space="preserve"> در وسط </w:t>
      </w:r>
      <w:r w:rsidR="00CE4CF8" w:rsidRPr="004E367B">
        <w:rPr>
          <w:rFonts w:asciiTheme="majorHAnsi" w:hAnsiTheme="majorHAnsi" w:cs="B Lotus"/>
          <w:sz w:val="20"/>
          <w:szCs w:val="20"/>
          <w:highlight w:val="yellow"/>
          <w:rtl/>
        </w:rPr>
        <w:t>دهانه دوم پل واقع بر خاک ناهمگن (</w:t>
      </w:r>
      <w:r w:rsidR="00CE4CF8" w:rsidRPr="004E367B">
        <w:rPr>
          <w:rFonts w:asciiTheme="majorHAnsi" w:hAnsiTheme="majorHAnsi" w:cs="B Lotus" w:hint="cs"/>
          <w:sz w:val="20"/>
          <w:szCs w:val="20"/>
          <w:highlight w:val="yellow"/>
          <w:rtl/>
        </w:rPr>
        <w:t>%</w:t>
      </w:r>
      <w:r w:rsidR="00CE4CF8" w:rsidRPr="004E367B">
        <w:rPr>
          <w:rFonts w:asciiTheme="majorHAnsi" w:hAnsiTheme="majorHAnsi" w:cs="B Lotus"/>
          <w:sz w:val="20"/>
          <w:szCs w:val="20"/>
          <w:highlight w:val="yellow"/>
          <w:rtl/>
        </w:rPr>
        <w:t>75</w:t>
      </w:r>
      <w:r w:rsidR="00CE4CF8" w:rsidRPr="004E367B">
        <w:rPr>
          <w:rFonts w:asciiTheme="majorBidi" w:hAnsiTheme="majorBidi" w:cstheme="majorBidi"/>
          <w:sz w:val="16"/>
          <w:szCs w:val="16"/>
          <w:highlight w:val="yellow"/>
        </w:rPr>
        <w:t>D</w:t>
      </w:r>
      <w:r w:rsidR="00CE4CF8" w:rsidRPr="004E367B">
        <w:rPr>
          <w:rFonts w:asciiTheme="majorBidi" w:hAnsiTheme="majorBidi" w:cstheme="majorBidi"/>
          <w:sz w:val="16"/>
          <w:szCs w:val="16"/>
          <w:highlight w:val="yellow"/>
          <w:vertAlign w:val="subscript"/>
        </w:rPr>
        <w:t>r</w:t>
      </w:r>
      <w:r w:rsidR="00CE4CF8" w:rsidRPr="004E367B">
        <w:rPr>
          <w:rFonts w:asciiTheme="majorBidi" w:hAnsiTheme="majorBidi" w:cstheme="majorBidi"/>
          <w:sz w:val="16"/>
          <w:szCs w:val="16"/>
          <w:highlight w:val="yellow"/>
        </w:rPr>
        <w:t xml:space="preserve">= </w:t>
      </w:r>
      <w:r w:rsidR="00CE4CF8" w:rsidRPr="004E367B">
        <w:rPr>
          <w:rFonts w:asciiTheme="majorHAnsi" w:hAnsiTheme="majorHAnsi" w:cs="B Lotus"/>
          <w:sz w:val="20"/>
          <w:szCs w:val="20"/>
          <w:highlight w:val="yellow"/>
          <w:rtl/>
        </w:rPr>
        <w:t>) تحت مولفه افق</w:t>
      </w:r>
      <w:r w:rsidR="00CE4CF8" w:rsidRPr="004E367B">
        <w:rPr>
          <w:rFonts w:asciiTheme="majorHAnsi" w:hAnsiTheme="majorHAnsi" w:cs="B Lotus" w:hint="cs"/>
          <w:sz w:val="20"/>
          <w:szCs w:val="20"/>
          <w:highlight w:val="yellow"/>
          <w:rtl/>
        </w:rPr>
        <w:t>ی</w:t>
      </w:r>
      <w:r w:rsidR="00CE4CF8" w:rsidRPr="004E367B">
        <w:rPr>
          <w:rFonts w:asciiTheme="majorHAnsi" w:hAnsiTheme="majorHAnsi" w:cs="B Lotus"/>
          <w:sz w:val="20"/>
          <w:szCs w:val="20"/>
          <w:highlight w:val="yellow"/>
          <w:rtl/>
        </w:rPr>
        <w:t xml:space="preserve"> زلزله </w:t>
      </w:r>
      <w:r w:rsidR="00CE4CF8" w:rsidRPr="004E367B">
        <w:rPr>
          <w:rFonts w:asciiTheme="majorBidi" w:hAnsiTheme="majorBidi" w:cstheme="majorBidi"/>
          <w:sz w:val="16"/>
          <w:szCs w:val="16"/>
          <w:highlight w:val="yellow"/>
        </w:rPr>
        <w:t xml:space="preserve">Loma </w:t>
      </w:r>
      <w:proofErr w:type="spellStart"/>
      <w:r w:rsidR="00CE4CF8" w:rsidRPr="004E367B">
        <w:rPr>
          <w:rFonts w:asciiTheme="majorBidi" w:hAnsiTheme="majorBidi" w:cstheme="majorBidi"/>
          <w:sz w:val="16"/>
          <w:szCs w:val="16"/>
          <w:highlight w:val="yellow"/>
        </w:rPr>
        <w:t>Prieta</w:t>
      </w:r>
      <w:proofErr w:type="spellEnd"/>
      <w:r w:rsidR="00CE4CF8" w:rsidRPr="004E367B">
        <w:rPr>
          <w:rFonts w:asciiTheme="majorHAnsi" w:hAnsiTheme="majorHAnsi" w:cs="B Lotus"/>
          <w:sz w:val="20"/>
          <w:szCs w:val="20"/>
          <w:highlight w:val="yellow"/>
          <w:rtl/>
        </w:rPr>
        <w:t xml:space="preserve"> در روش ز</w:t>
      </w:r>
      <w:r w:rsidR="00CE4CF8" w:rsidRPr="004E367B">
        <w:rPr>
          <w:rFonts w:asciiTheme="majorHAnsi" w:hAnsiTheme="majorHAnsi" w:cs="B Lotus" w:hint="cs"/>
          <w:sz w:val="20"/>
          <w:szCs w:val="20"/>
          <w:highlight w:val="yellow"/>
          <w:rtl/>
        </w:rPr>
        <w:t>ی</w:t>
      </w:r>
      <w:r w:rsidR="00CE4CF8" w:rsidRPr="004E367B">
        <w:rPr>
          <w:rFonts w:asciiTheme="majorHAnsi" w:hAnsiTheme="majorHAnsi" w:cs="B Lotus" w:hint="eastAsia"/>
          <w:sz w:val="20"/>
          <w:szCs w:val="20"/>
          <w:highlight w:val="yellow"/>
          <w:rtl/>
        </w:rPr>
        <w:t>رسازه</w:t>
      </w:r>
      <w:r w:rsidR="00CE4CF8" w:rsidRPr="004E367B">
        <w:rPr>
          <w:rFonts w:asciiTheme="majorHAnsi" w:hAnsiTheme="majorHAnsi" w:cs="B Lotus"/>
          <w:sz w:val="20"/>
          <w:szCs w:val="20"/>
          <w:highlight w:val="yellow"/>
          <w:rtl/>
        </w:rPr>
        <w:t xml:space="preserve"> به ازا</w:t>
      </w:r>
      <w:r w:rsidR="00CE4CF8" w:rsidRPr="004E367B">
        <w:rPr>
          <w:rFonts w:asciiTheme="majorHAnsi" w:hAnsiTheme="majorHAnsi" w:cs="B Lotus" w:hint="cs"/>
          <w:sz w:val="20"/>
          <w:szCs w:val="20"/>
          <w:highlight w:val="yellow"/>
          <w:rtl/>
        </w:rPr>
        <w:t>ی</w:t>
      </w:r>
      <w:r w:rsidR="00CE4CF8" w:rsidRPr="004E367B">
        <w:rPr>
          <w:rFonts w:asciiTheme="majorHAnsi" w:hAnsiTheme="majorHAnsi" w:cs="B Lotus"/>
          <w:sz w:val="20"/>
          <w:szCs w:val="20"/>
          <w:highlight w:val="yellow"/>
          <w:rtl/>
        </w:rPr>
        <w:t xml:space="preserve"> فرکانس</w:t>
      </w:r>
      <w:r w:rsidR="00CE4CF8" w:rsidRPr="004E367B">
        <w:rPr>
          <w:rFonts w:ascii="Cambria" w:hAnsi="Cambria" w:cs="Cambria"/>
          <w:sz w:val="20"/>
          <w:szCs w:val="20"/>
          <w:highlight w:val="yellow"/>
          <w:rtl/>
        </w:rPr>
        <w:softHyphen/>
      </w:r>
      <w:r w:rsidR="00CE4CF8" w:rsidRPr="004E367B">
        <w:rPr>
          <w:rFonts w:asciiTheme="majorHAnsi" w:hAnsiTheme="majorHAnsi" w:cs="B Lotus" w:hint="cs"/>
          <w:sz w:val="20"/>
          <w:szCs w:val="20"/>
          <w:highlight w:val="yellow"/>
          <w:rtl/>
        </w:rPr>
        <w:t>های</w:t>
      </w:r>
      <w:r w:rsidR="00CE4CF8" w:rsidRPr="004E367B">
        <w:rPr>
          <w:rFonts w:asciiTheme="majorHAnsi" w:hAnsiTheme="majorHAnsi" w:cs="B Lotus"/>
          <w:sz w:val="20"/>
          <w:szCs w:val="20"/>
          <w:highlight w:val="yellow"/>
          <w:rtl/>
        </w:rPr>
        <w:t xml:space="preserve"> هدف مختلف</w:t>
      </w:r>
    </w:p>
    <w:p w14:paraId="6ABE5F85" w14:textId="6D1AED3A" w:rsidR="00CE4CF8" w:rsidRPr="004E367B" w:rsidRDefault="00CE4CF8" w:rsidP="004E367B">
      <w:pPr>
        <w:jc w:val="center"/>
        <w:rPr>
          <w:rFonts w:cs="B Nazanin"/>
          <w:sz w:val="28"/>
          <w:szCs w:val="28"/>
          <w:rtl/>
        </w:rPr>
      </w:pPr>
      <w:r w:rsidRPr="004E367B">
        <w:rPr>
          <w:rFonts w:asciiTheme="majorBidi" w:hAnsiTheme="majorBidi" w:cstheme="majorBidi"/>
          <w:b/>
          <w:bCs/>
          <w:sz w:val="18"/>
          <w:szCs w:val="18"/>
          <w:highlight w:val="yellow"/>
        </w:rPr>
        <w:t>Fig. 1</w:t>
      </w:r>
      <w:r w:rsidR="00A71525" w:rsidRPr="004E367B">
        <w:rPr>
          <w:rFonts w:asciiTheme="majorBidi" w:hAnsiTheme="majorBidi" w:cstheme="majorBidi"/>
          <w:b/>
          <w:bCs/>
          <w:sz w:val="18"/>
          <w:szCs w:val="18"/>
          <w:highlight w:val="yellow"/>
        </w:rPr>
        <w:t>0</w:t>
      </w:r>
      <w:r w:rsidRPr="004E367B">
        <w:rPr>
          <w:rFonts w:asciiTheme="majorBidi" w:hAnsiTheme="majorBidi" w:cstheme="majorBidi"/>
          <w:b/>
          <w:bCs/>
          <w:sz w:val="18"/>
          <w:szCs w:val="18"/>
          <w:highlight w:val="yellow"/>
        </w:rPr>
        <w:t>.</w:t>
      </w:r>
      <w:r w:rsidRPr="004E367B">
        <w:rPr>
          <w:rFonts w:asciiTheme="majorBidi" w:hAnsiTheme="majorBidi" w:cstheme="majorBidi"/>
          <w:sz w:val="18"/>
          <w:szCs w:val="18"/>
          <w:highlight w:val="yellow"/>
        </w:rPr>
        <w:t xml:space="preserve"> Horizontal displacement time history of Node (*) at the mid-span of the bridge founded on heterogeneous soil (Dr=75%) subjected to the Loma </w:t>
      </w:r>
      <w:proofErr w:type="spellStart"/>
      <w:r w:rsidRPr="004E367B">
        <w:rPr>
          <w:rFonts w:asciiTheme="majorBidi" w:hAnsiTheme="majorBidi" w:cstheme="majorBidi"/>
          <w:sz w:val="18"/>
          <w:szCs w:val="18"/>
          <w:highlight w:val="yellow"/>
        </w:rPr>
        <w:t>Prieta</w:t>
      </w:r>
      <w:proofErr w:type="spellEnd"/>
      <w:r w:rsidRPr="004E367B">
        <w:rPr>
          <w:rFonts w:asciiTheme="majorBidi" w:hAnsiTheme="majorBidi" w:cstheme="majorBidi"/>
          <w:sz w:val="18"/>
          <w:szCs w:val="18"/>
          <w:highlight w:val="yellow"/>
        </w:rPr>
        <w:t xml:space="preserve"> earthquake using a </w:t>
      </w:r>
      <w:proofErr w:type="spellStart"/>
      <w:r w:rsidRPr="004E367B">
        <w:rPr>
          <w:rFonts w:asciiTheme="majorBidi" w:hAnsiTheme="majorBidi" w:cstheme="majorBidi"/>
          <w:sz w:val="18"/>
          <w:szCs w:val="18"/>
          <w:highlight w:val="yellow"/>
        </w:rPr>
        <w:t>substructuring</w:t>
      </w:r>
      <w:proofErr w:type="spellEnd"/>
      <w:r w:rsidRPr="004E367B">
        <w:rPr>
          <w:rFonts w:asciiTheme="majorBidi" w:hAnsiTheme="majorBidi" w:cstheme="majorBidi"/>
          <w:sz w:val="18"/>
          <w:szCs w:val="18"/>
          <w:highlight w:val="yellow"/>
        </w:rPr>
        <w:t xml:space="preserve"> method for various target frequencies</w:t>
      </w:r>
    </w:p>
    <w:p w14:paraId="02B9520D" w14:textId="3758F511" w:rsidR="002C2EC7" w:rsidRPr="00134684" w:rsidRDefault="00DD7428" w:rsidP="00CE4CF8">
      <w:pPr>
        <w:bidi/>
        <w:spacing w:after="165"/>
        <w:jc w:val="both"/>
        <w:rPr>
          <w:rFonts w:asciiTheme="majorBidi" w:hAnsiTheme="majorBidi" w:cs="B Lotus"/>
          <w:sz w:val="22"/>
          <w:szCs w:val="22"/>
          <w:rtl/>
        </w:rPr>
      </w:pPr>
      <w:r w:rsidRPr="00134684">
        <w:rPr>
          <w:rFonts w:asciiTheme="majorBidi" w:hAnsiTheme="majorBidi" w:cs="B Lotus" w:hint="cs"/>
          <w:sz w:val="22"/>
          <w:szCs w:val="22"/>
          <w:rtl/>
        </w:rPr>
        <w:t xml:space="preserve"> </w:t>
      </w:r>
      <w:r w:rsidR="002C2EC7" w:rsidRPr="00134684">
        <w:rPr>
          <w:rFonts w:asciiTheme="majorHAnsi" w:hAnsiTheme="majorHAnsi" w:cs="B Lotus" w:hint="cs"/>
          <w:sz w:val="22"/>
          <w:szCs w:val="22"/>
          <w:rtl/>
        </w:rPr>
        <w:t>نتایج حاصل از این تحقیق، بیشتر برای سطوح پایین بارگذاری با دقت کافی قابل کاربرد است و در صورت بروز سطح بالای رفتار غیرخطی در خاک و پل استفاده از این روش نیاز به بازنگری دارد. بررسی رفتار غیرخطی خاک با استفاده از روش</w:t>
      </w:r>
      <w:r w:rsidR="002C2EC7" w:rsidRPr="00134684">
        <w:rPr>
          <w:rFonts w:asciiTheme="majorHAnsi" w:hAnsiTheme="majorHAnsi" w:cs="B Lotus" w:hint="cs"/>
          <w:sz w:val="22"/>
          <w:szCs w:val="22"/>
          <w:rtl/>
        </w:rPr>
        <w:softHyphen/>
        <w:t>های تحلیلی جایگاه کمی داشته و اغلب مدل</w:t>
      </w:r>
      <w:r w:rsidR="002C2EC7" w:rsidRPr="00134684">
        <w:rPr>
          <w:rFonts w:asciiTheme="majorHAnsi" w:hAnsiTheme="majorHAnsi" w:cs="B Lotus" w:hint="cs"/>
          <w:sz w:val="22"/>
          <w:szCs w:val="22"/>
          <w:rtl/>
        </w:rPr>
        <w:softHyphen/>
        <w:t>های تحلیلی این رفتار را درنظر نمی</w:t>
      </w:r>
      <w:r w:rsidR="002C2EC7" w:rsidRPr="00134684">
        <w:rPr>
          <w:rFonts w:asciiTheme="majorHAnsi" w:hAnsiTheme="majorHAnsi" w:cs="B Lotus" w:hint="cs"/>
          <w:sz w:val="22"/>
          <w:szCs w:val="22"/>
          <w:rtl/>
        </w:rPr>
        <w:softHyphen/>
        <w:t xml:space="preserve">گیرند. یکی از دلایل این امر پیچیدگی بررسی همزمان دو ماهیت غیرخطی بودن و تابع فرکانس بودن خاک است </w:t>
      </w:r>
      <w:r w:rsidR="002C2EC7" w:rsidRPr="00134684">
        <w:rPr>
          <w:rFonts w:asciiTheme="majorBidi" w:hAnsiTheme="majorBidi" w:cstheme="majorBidi"/>
          <w:sz w:val="18"/>
          <w:szCs w:val="18"/>
          <w:rtl/>
        </w:rPr>
        <w:fldChar w:fldCharType="begin"/>
      </w:r>
      <w:r w:rsidR="009D5A87" w:rsidRPr="00134684">
        <w:rPr>
          <w:rFonts w:asciiTheme="majorBidi" w:hAnsiTheme="majorBidi" w:cstheme="majorBidi"/>
          <w:sz w:val="18"/>
          <w:szCs w:val="18"/>
          <w:rtl/>
        </w:rPr>
        <w:instrText xml:space="preserve"> </w:instrText>
      </w:r>
      <w:r w:rsidR="009D5A87" w:rsidRPr="00134684">
        <w:rPr>
          <w:rFonts w:asciiTheme="majorBidi" w:hAnsiTheme="majorBidi" w:cstheme="majorBidi"/>
          <w:sz w:val="18"/>
          <w:szCs w:val="18"/>
        </w:rPr>
        <w:instrText>ADDIN ZOTERO_ITEM CSL_CITATION {"citationID":"0eT6WRJB","properties":{"formattedCitation":"[17,20]","plainCitation":"[17,20]","noteIndex":0},"citationItems":[{"id":879,"uris":["http://zotero.org/users/local/OWDx7WgM/items/FAWW3523"],"itemData":{"id":879</w:instrText>
      </w:r>
      <w:r w:rsidR="009D5A87" w:rsidRPr="00134684">
        <w:rPr>
          <w:rFonts w:asciiTheme="majorBidi" w:hAnsiTheme="majorBidi" w:cstheme="majorBidi"/>
          <w:sz w:val="18"/>
          <w:szCs w:val="18"/>
          <w:rtl/>
        </w:rPr>
        <w:instrText>,"</w:instrText>
      </w:r>
      <w:r w:rsidR="009D5A87" w:rsidRPr="00134684">
        <w:rPr>
          <w:rFonts w:asciiTheme="majorBidi" w:hAnsiTheme="majorBidi" w:cstheme="majorBidi"/>
          <w:sz w:val="18"/>
          <w:szCs w:val="18"/>
        </w:rPr>
        <w:instrText>type":"article-journal","container-title":"Soil Dynamics and Earthquake Engineering","note":"publisher: Elsevier","page":"137–152","source":"Google Scholar","title":"Equivalent-linear pile head impedance functions using a hybrid method","volume":"101","author":[{"family":"Torabi","given":"Hooman"},{"family":"Rayhani","given":"Mohammad T."}],"issued":{"date-parts</w:instrText>
      </w:r>
      <w:r w:rsidR="009D5A87" w:rsidRPr="00134684">
        <w:rPr>
          <w:rFonts w:asciiTheme="majorBidi" w:hAnsiTheme="majorBidi" w:cstheme="majorBidi"/>
          <w:sz w:val="18"/>
          <w:szCs w:val="18"/>
          <w:rtl/>
        </w:rPr>
        <w:instrText>":[["2017"]]</w:instrText>
      </w:r>
      <w:r w:rsidR="009D5A87" w:rsidRPr="00134684">
        <w:rPr>
          <w:rFonts w:asciiTheme="majorBidi" w:hAnsiTheme="majorBidi" w:cstheme="majorBidi"/>
          <w:sz w:val="18"/>
          <w:szCs w:val="18"/>
        </w:rPr>
        <w:instrText>}}},{"id":904,"uris":["http://zotero.org/users/local/OWDx7WgM/items/FBM729DD"],"itemData":{"id":904,"type":"article-journal","abstract":"Summary\n            This paper presents a wide parametric study aimed at elucidating the influence, on the computed seismic response of bridge piers, of two related aspects of the model: (1) the adoption of the classical hysteretic or the causal Biot</w:instrText>
      </w:r>
      <w:r w:rsidR="009D5A87" w:rsidRPr="00134684">
        <w:rPr>
          <w:rFonts w:asciiTheme="majorBidi" w:hAnsiTheme="majorBidi" w:cstheme="majorBidi"/>
          <w:sz w:val="18"/>
          <w:szCs w:val="18"/>
          <w:rtl/>
        </w:rPr>
        <w:instrText>'</w:instrText>
      </w:r>
      <w:r w:rsidR="009D5A87" w:rsidRPr="00134684">
        <w:rPr>
          <w:rFonts w:asciiTheme="majorBidi" w:hAnsiTheme="majorBidi" w:cstheme="majorBidi"/>
          <w:sz w:val="18"/>
          <w:szCs w:val="18"/>
        </w:rPr>
        <w:instrText>s damping models for the soil and (2) the use of two different lumped parameter models of different complexity and accuracy to approximate the impedances of the pile foundation. A total of 2072 cases, including different superstructures, pile foundations</w:instrText>
      </w:r>
      <w:r w:rsidR="009D5A87" w:rsidRPr="00134684">
        <w:rPr>
          <w:rFonts w:asciiTheme="majorBidi" w:hAnsiTheme="majorBidi" w:cstheme="majorBidi"/>
          <w:sz w:val="18"/>
          <w:szCs w:val="18"/>
          <w:rtl/>
        </w:rPr>
        <w:instrText xml:space="preserve">, </w:instrText>
      </w:r>
      <w:r w:rsidR="009D5A87" w:rsidRPr="00134684">
        <w:rPr>
          <w:rFonts w:asciiTheme="majorBidi" w:hAnsiTheme="majorBidi" w:cstheme="majorBidi"/>
          <w:sz w:val="18"/>
          <w:szCs w:val="18"/>
        </w:rPr>
        <w:instrText>soil deposits, and seismic input signals, are studied. The results are presented so that the influence of the different parameters involved in the analysis can be assessed. From an engineering point of view, both lumped parameter models provide, in general, sufficiently low errors. The choice of the most adequate model for each case will depend not only on the configuration of the structure and the soil‐foundation system but also on the assumed soil damping model, whose influence on the computed seismic</w:instrText>
      </w:r>
      <w:r w:rsidR="009D5A87" w:rsidRPr="00134684">
        <w:rPr>
          <w:rFonts w:asciiTheme="majorBidi" w:hAnsiTheme="majorBidi" w:cstheme="majorBidi"/>
          <w:sz w:val="18"/>
          <w:szCs w:val="18"/>
          <w:rtl/>
        </w:rPr>
        <w:instrText xml:space="preserve"> </w:instrText>
      </w:r>
      <w:r w:rsidR="009D5A87" w:rsidRPr="00134684">
        <w:rPr>
          <w:rFonts w:asciiTheme="majorBidi" w:hAnsiTheme="majorBidi" w:cstheme="majorBidi"/>
          <w:sz w:val="18"/>
          <w:szCs w:val="18"/>
        </w:rPr>
        <w:instrText>responses is relevant in many cases. The nonphysical behaviour provided by the classical hysteretic damping model for the soil at zero frequency generates issues in the process of fitting the impedance functions. It is also found that larger deck displacements are predicted by Biot's model due to the higher damping at low frequencies provided by the classical hysteretic damping model.","container-title":"Earthquake Engineering &amp; Structural Dynamics","DOI":"10.1002/eqe.3137","ISSN":"0098-8847, 1096-9845</w:instrText>
      </w:r>
      <w:r w:rsidR="009D5A87" w:rsidRPr="00134684">
        <w:rPr>
          <w:rFonts w:asciiTheme="majorBidi" w:hAnsiTheme="majorBidi" w:cstheme="majorBidi"/>
          <w:sz w:val="18"/>
          <w:szCs w:val="18"/>
          <w:rtl/>
        </w:rPr>
        <w:instrText>","</w:instrText>
      </w:r>
      <w:r w:rsidR="009D5A87" w:rsidRPr="00134684">
        <w:rPr>
          <w:rFonts w:asciiTheme="majorBidi" w:hAnsiTheme="majorBidi" w:cstheme="majorBidi"/>
          <w:sz w:val="18"/>
          <w:szCs w:val="18"/>
        </w:rPr>
        <w:instrText>issue":"3","journalAbbreviation":"Earthq Engng Struct Dyn","language":"en","page":"306-327","source":"DOI.org (Crossref)","title":"Seismic response of bridge piers on pile groups for different soil damping models and lumped parameter representations of the foundation","volume":"48","author":[{"family":"González","given":"Francisco"},{"family":"Padrón","given":"Luis A."},{"family":"Carbonari","given":"Sandro"},{"family":"Morici","given":"Michele"},{"family":"Aznárez","given":"Juan J."},{"family":"Dezi","given":"Francesca"},{"family":"Leoni","given":"Graziano"}],"issued":{"date-parts":[["2019",3]]}}}],"schema":"https://github.com/citation-style-language/schema/raw/master/csl-citation.json</w:instrText>
      </w:r>
      <w:r w:rsidR="009D5A87" w:rsidRPr="00134684">
        <w:rPr>
          <w:rFonts w:asciiTheme="majorBidi" w:hAnsiTheme="majorBidi" w:cstheme="majorBidi"/>
          <w:sz w:val="18"/>
          <w:szCs w:val="18"/>
          <w:rtl/>
        </w:rPr>
        <w:instrText xml:space="preserve">"} </w:instrText>
      </w:r>
      <w:r w:rsidR="002C2EC7" w:rsidRPr="00134684">
        <w:rPr>
          <w:rFonts w:asciiTheme="majorBidi" w:hAnsiTheme="majorBidi" w:cstheme="majorBidi"/>
          <w:sz w:val="18"/>
          <w:szCs w:val="18"/>
          <w:rtl/>
        </w:rPr>
        <w:fldChar w:fldCharType="separate"/>
      </w:r>
      <w:r w:rsidR="009D5A87" w:rsidRPr="00134684">
        <w:rPr>
          <w:sz w:val="18"/>
        </w:rPr>
        <w:t>[17,20]</w:t>
      </w:r>
      <w:r w:rsidR="002C2EC7" w:rsidRPr="00134684">
        <w:rPr>
          <w:rFonts w:asciiTheme="majorBidi" w:hAnsiTheme="majorBidi" w:cstheme="majorBidi"/>
          <w:sz w:val="18"/>
          <w:szCs w:val="18"/>
          <w:rtl/>
        </w:rPr>
        <w:fldChar w:fldCharType="end"/>
      </w:r>
      <w:r w:rsidR="002C2EC7" w:rsidRPr="00134684">
        <w:rPr>
          <w:rFonts w:asciiTheme="majorHAnsi" w:hAnsiTheme="majorHAnsi" w:cs="B Lotus" w:hint="cs"/>
          <w:sz w:val="22"/>
          <w:szCs w:val="22"/>
          <w:rtl/>
        </w:rPr>
        <w:t>. دلیل دیگر آن این است که معمولا شالوده</w:t>
      </w:r>
      <w:r w:rsidR="002C2EC7" w:rsidRPr="00134684">
        <w:rPr>
          <w:rFonts w:asciiTheme="majorHAnsi" w:hAnsiTheme="majorHAnsi" w:cs="B Lotus" w:hint="cs"/>
          <w:sz w:val="22"/>
          <w:szCs w:val="22"/>
          <w:rtl/>
        </w:rPr>
        <w:softHyphen/>
        <w:t>ها طوری طراحی می</w:t>
      </w:r>
      <w:r w:rsidR="002C2EC7" w:rsidRPr="00134684">
        <w:rPr>
          <w:rFonts w:asciiTheme="majorHAnsi" w:hAnsiTheme="majorHAnsi" w:cs="B Lotus" w:hint="cs"/>
          <w:sz w:val="22"/>
          <w:szCs w:val="22"/>
          <w:rtl/>
        </w:rPr>
        <w:softHyphen/>
        <w:t>شوند که از تغییر مکان</w:t>
      </w:r>
      <w:r w:rsidR="002C2EC7" w:rsidRPr="00134684">
        <w:rPr>
          <w:rFonts w:asciiTheme="majorHAnsi" w:hAnsiTheme="majorHAnsi" w:cs="B Lotus" w:hint="cs"/>
          <w:sz w:val="22"/>
          <w:szCs w:val="22"/>
          <w:rtl/>
        </w:rPr>
        <w:softHyphen/>
        <w:t xml:space="preserve">های قابل توجه ماندگار در حین زلزله </w:t>
      </w:r>
      <w:r w:rsidR="002C2EC7" w:rsidRPr="00134684">
        <w:rPr>
          <w:rFonts w:asciiTheme="majorHAnsi" w:hAnsiTheme="majorHAnsi" w:cs="B Lotus" w:hint="cs"/>
          <w:sz w:val="22"/>
          <w:szCs w:val="22"/>
          <w:rtl/>
        </w:rPr>
        <w:t>جلوگیری گردد</w:t>
      </w:r>
      <w:r w:rsidR="002C2EC7" w:rsidRPr="00134684">
        <w:rPr>
          <w:rFonts w:asciiTheme="majorHAnsi" w:hAnsiTheme="majorHAnsi" w:cs="B Lotus"/>
          <w:sz w:val="22"/>
          <w:szCs w:val="22"/>
          <w:rtl/>
        </w:rPr>
        <w:t xml:space="preserve"> </w:t>
      </w:r>
      <w:r w:rsidR="002C2EC7" w:rsidRPr="00134684">
        <w:rPr>
          <w:rFonts w:asciiTheme="majorBidi" w:hAnsiTheme="majorBidi" w:cstheme="majorBidi"/>
          <w:sz w:val="18"/>
          <w:szCs w:val="18"/>
          <w:rtl/>
        </w:rPr>
        <w:fldChar w:fldCharType="begin"/>
      </w:r>
      <w:r w:rsidR="00F21730">
        <w:rPr>
          <w:rFonts w:asciiTheme="majorBidi" w:hAnsiTheme="majorBidi" w:cstheme="majorBidi"/>
          <w:sz w:val="18"/>
          <w:szCs w:val="18"/>
          <w:rtl/>
        </w:rPr>
        <w:instrText xml:space="preserve"> </w:instrText>
      </w:r>
      <w:r w:rsidR="00F21730">
        <w:rPr>
          <w:rFonts w:asciiTheme="majorBidi" w:hAnsiTheme="majorBidi" w:cstheme="majorBidi"/>
          <w:sz w:val="18"/>
          <w:szCs w:val="18"/>
        </w:rPr>
        <w:instrText>ADDIN ZOTERO_ITEM CSL_CITATION {"citationID":"DhixcjqC","properties":{"formattedCitation":"[20,41]","plainCitation":"[20,41]","noteIndex":0},"citationItems":[{"id":423,"uris":["http://zotero.org/users/local/OWDx7WgM/items/5AKQNLCF"],"itemData":{"id":423</w:instrText>
      </w:r>
      <w:r w:rsidR="00F21730">
        <w:rPr>
          <w:rFonts w:asciiTheme="majorBidi" w:hAnsiTheme="majorBidi" w:cstheme="majorBidi"/>
          <w:sz w:val="18"/>
          <w:szCs w:val="18"/>
          <w:rtl/>
        </w:rPr>
        <w:instrText>,"</w:instrText>
      </w:r>
      <w:r w:rsidR="00F21730">
        <w:rPr>
          <w:rFonts w:asciiTheme="majorBidi" w:hAnsiTheme="majorBidi" w:cstheme="majorBidi"/>
          <w:sz w:val="18"/>
          <w:szCs w:val="18"/>
        </w:rPr>
        <w:instrText>type":"article-journal","abstract":"Abstract\n            The occurrence of vibrational energy exchange between neighboring buildings via soil is a well‐known issue today as structure‐soil‐structure interaction (SSSI) problems. Furthermore, the seismic performance of buildings near the slopes considering seismic topography‐soil‐structure interaction (TSSI) is entirely different from their performance on the flat grounds considering seismic soil‐structure interaction (SSI). Therefore, this study evaluates</w:instrText>
      </w:r>
      <w:r w:rsidR="00F21730">
        <w:rPr>
          <w:rFonts w:asciiTheme="majorBidi" w:hAnsiTheme="majorBidi" w:cstheme="majorBidi"/>
          <w:sz w:val="18"/>
          <w:szCs w:val="18"/>
          <w:rtl/>
        </w:rPr>
        <w:instrText xml:space="preserve"> </w:instrText>
      </w:r>
      <w:r w:rsidR="00F21730">
        <w:rPr>
          <w:rFonts w:asciiTheme="majorBidi" w:hAnsiTheme="majorBidi" w:cstheme="majorBidi"/>
          <w:sz w:val="18"/>
          <w:szCs w:val="18"/>
        </w:rPr>
        <w:instrText>the seismic response of three moments resistant frame steel buildings with 15, 10, and 5 stories using three dimensional numerical analysis as a new topography‐structure‐soil‐structure interaction (TSSSI) problem. This issue has not been investigated in</w:instrText>
      </w:r>
      <w:r w:rsidR="00F21730">
        <w:rPr>
          <w:rFonts w:asciiTheme="majorBidi" w:hAnsiTheme="majorBidi" w:cstheme="majorBidi"/>
          <w:sz w:val="18"/>
          <w:szCs w:val="18"/>
          <w:rtl/>
        </w:rPr>
        <w:instrText xml:space="preserve"> </w:instrText>
      </w:r>
      <w:r w:rsidR="00F21730">
        <w:rPr>
          <w:rFonts w:asciiTheme="majorBidi" w:hAnsiTheme="majorBidi" w:cstheme="majorBidi"/>
          <w:sz w:val="18"/>
          <w:szCs w:val="18"/>
        </w:rPr>
        <w:instrText>previous studies to the best of the authors' knowledge. In each case of TSSSI, two, three, and four buildings with similar dynamic properties were simulated simultaneously. The effects of foundation's rocking, numbers of buildings, and the 2D and 3D arrangements of buildings were investigated, and the results of TSSSI cases were compared with the corresponding SSSI cases. The inelastic behavior for both building components and soil was considered in the simulations. Analyzes are performed based on seven earthquake records from which the average value was taken as final results. Results show that it is essential to consider the TSSSI effect, and it can completely change the seismic performance of buildings near the slopes. Although the effects of TSSI and</w:instrText>
      </w:r>
      <w:r w:rsidR="00F21730">
        <w:rPr>
          <w:rFonts w:asciiTheme="majorBidi" w:hAnsiTheme="majorBidi" w:cstheme="majorBidi"/>
          <w:sz w:val="18"/>
          <w:szCs w:val="18"/>
          <w:rtl/>
        </w:rPr>
        <w:instrText xml:space="preserve"> </w:instrText>
      </w:r>
      <w:r w:rsidR="00F21730">
        <w:rPr>
          <w:rFonts w:asciiTheme="majorBidi" w:hAnsiTheme="majorBidi" w:cstheme="majorBidi"/>
          <w:sz w:val="18"/>
          <w:szCs w:val="18"/>
        </w:rPr>
        <w:instrText>SSSI on the seismic responses of the low‐rise similar structures are negligible relative to the SSI cases, the results show that the nonlinear TSSSI effects of adjacent buildings should be fully considered even for 5‐story low‐rise structures.","container</w:instrText>
      </w:r>
      <w:r w:rsidR="00F21730">
        <w:rPr>
          <w:rFonts w:asciiTheme="majorBidi" w:hAnsiTheme="majorBidi" w:cstheme="majorBidi"/>
          <w:sz w:val="18"/>
          <w:szCs w:val="18"/>
          <w:rtl/>
        </w:rPr>
        <w:instrText>-</w:instrText>
      </w:r>
      <w:r w:rsidR="00F21730">
        <w:rPr>
          <w:rFonts w:asciiTheme="majorBidi" w:hAnsiTheme="majorBidi" w:cstheme="majorBidi"/>
          <w:sz w:val="18"/>
          <w:szCs w:val="18"/>
        </w:rPr>
        <w:instrText>title":"Earthquake Engineering &amp; Structural Dynamics","DOI":"10.1002/eqe.3664","ISSN":"0098-8847, 1096-9845","issue":"10","journalAbbreviation":"Earthq Engng Struct Dyn","language":"en","page":"2292-2314","source":"DOI.org (Crossref)","title":"Slope topographic effects on the nonlinear seismic behavior of groups of similar buildings","volume":"51","author":[{"family":"Shamsi","given":"Mohammad"},{"family":"Shabani","given":"Mohammad Javad"},{"family":"Zakerinejad","given":"Mohammad"},{"family":"Vakili</w:instrText>
      </w:r>
      <w:r w:rsidR="00F21730">
        <w:rPr>
          <w:rFonts w:asciiTheme="majorBidi" w:hAnsiTheme="majorBidi" w:cstheme="majorBidi"/>
          <w:sz w:val="18"/>
          <w:szCs w:val="18"/>
          <w:rtl/>
        </w:rPr>
        <w:instrText>","</w:instrText>
      </w:r>
      <w:r w:rsidR="00F21730">
        <w:rPr>
          <w:rFonts w:asciiTheme="majorBidi" w:hAnsiTheme="majorBidi" w:cstheme="majorBidi"/>
          <w:sz w:val="18"/>
          <w:szCs w:val="18"/>
        </w:rPr>
        <w:instrText>given":"Amir Hossein"}],"issued":{"date-parts":[["2022",8]]}}},{"id":904,"uris":["http://zotero.org/users/local/OWDx7WgM/items/FBM729DD"],"itemData":{"id":904,"type":"article-journal","abstract":"Summary\n            This paper presents a wide parametric</w:instrText>
      </w:r>
      <w:r w:rsidR="00F21730">
        <w:rPr>
          <w:rFonts w:asciiTheme="majorBidi" w:hAnsiTheme="majorBidi" w:cstheme="majorBidi"/>
          <w:sz w:val="18"/>
          <w:szCs w:val="18"/>
          <w:rtl/>
        </w:rPr>
        <w:instrText xml:space="preserve"> </w:instrText>
      </w:r>
      <w:r w:rsidR="00F21730">
        <w:rPr>
          <w:rFonts w:asciiTheme="majorBidi" w:hAnsiTheme="majorBidi" w:cstheme="majorBidi"/>
          <w:sz w:val="18"/>
          <w:szCs w:val="18"/>
        </w:rPr>
        <w:instrText>study aimed at elucidating the influence, on the computed seismic response of bridge piers, of two related aspects of the model: (1) the adoption of the classical hysteretic or the causal Biot's damping models for the soil and (2) the use of two different</w:instrText>
      </w:r>
      <w:r w:rsidR="00F21730">
        <w:rPr>
          <w:rFonts w:asciiTheme="majorBidi" w:hAnsiTheme="majorBidi" w:cstheme="majorBidi"/>
          <w:sz w:val="18"/>
          <w:szCs w:val="18"/>
          <w:rtl/>
        </w:rPr>
        <w:instrText xml:space="preserve"> </w:instrText>
      </w:r>
      <w:r w:rsidR="00F21730">
        <w:rPr>
          <w:rFonts w:asciiTheme="majorBidi" w:hAnsiTheme="majorBidi" w:cstheme="majorBidi"/>
          <w:sz w:val="18"/>
          <w:szCs w:val="18"/>
        </w:rPr>
        <w:instrText>lumped parameter models of different complexity and accuracy to approximate the impedances of the pile foundation. A total of 2072 cases, including different superstructures, pile foundations, soil deposits, and seismic input signals, are studied. The results are presented so that the influence of the different parameters involved in the analysis can be assessed. From an engineering point of view, both lumped parameter models provide, in general, sufficiently low errors. The choice of the most adequate model for each case will depend not only on the configuration of the structure and the soil‐foundation system but also on the assumed soil damping model, whose influence on the computed seismic responses is relevant in many cases. The nonphysical behaviour</w:instrText>
      </w:r>
      <w:r w:rsidR="00F21730">
        <w:rPr>
          <w:rFonts w:asciiTheme="majorBidi" w:hAnsiTheme="majorBidi" w:cstheme="majorBidi"/>
          <w:sz w:val="18"/>
          <w:szCs w:val="18"/>
          <w:rtl/>
        </w:rPr>
        <w:instrText xml:space="preserve"> </w:instrText>
      </w:r>
      <w:r w:rsidR="00F21730">
        <w:rPr>
          <w:rFonts w:asciiTheme="majorBidi" w:hAnsiTheme="majorBidi" w:cstheme="majorBidi"/>
          <w:sz w:val="18"/>
          <w:szCs w:val="18"/>
        </w:rPr>
        <w:instrText>provided by the classical hysteretic damping model for the soil at zero frequency generates issues in the process of fitting the impedance functions. It is also found that larger deck displacements are predicted by Biot's model due to the higher damping</w:instrText>
      </w:r>
      <w:r w:rsidR="00F21730">
        <w:rPr>
          <w:rFonts w:asciiTheme="majorBidi" w:hAnsiTheme="majorBidi" w:cstheme="majorBidi"/>
          <w:sz w:val="18"/>
          <w:szCs w:val="18"/>
          <w:rtl/>
        </w:rPr>
        <w:instrText xml:space="preserve"> </w:instrText>
      </w:r>
      <w:r w:rsidR="00F21730">
        <w:rPr>
          <w:rFonts w:asciiTheme="majorBidi" w:hAnsiTheme="majorBidi" w:cstheme="majorBidi"/>
          <w:sz w:val="18"/>
          <w:szCs w:val="18"/>
        </w:rPr>
        <w:instrText>at low frequencies provided by the classical hysteretic damping model.","container-title":"Earthquake Engineering &amp; Structural Dynamics","DOI":"10.1002/eqe.3137","ISSN":"0098-8847, 1096-9845","issue":"3","journalAbbreviation":"Earthq Engng Struct Dyn","language":"en","page":"306-327","source":"DOI.org (Crossref)","title":"Seismic response of bridge piers on pile groups for different soil damping models and lumped parameter representations of the foundation","volume":"48","author":[{"family":"González","given":"Francisco"},{"family":"Padrón","given":"Luis A."},{"family":"Carbonari","given":"Sandro"},{"family":"Morici","given":"Michele"},{"family":"Aznárez","given":"Juan J."},{"family":"Dezi","given":"Francesca"},{"family":"Leoni","given":"Graziano"}],"issued":{"date-parts</w:instrText>
      </w:r>
      <w:r w:rsidR="00F21730">
        <w:rPr>
          <w:rFonts w:asciiTheme="majorBidi" w:hAnsiTheme="majorBidi" w:cstheme="majorBidi"/>
          <w:sz w:val="18"/>
          <w:szCs w:val="18"/>
          <w:rtl/>
        </w:rPr>
        <w:instrText>":[["2019",3]]</w:instrText>
      </w:r>
      <w:r w:rsidR="00F21730">
        <w:rPr>
          <w:rFonts w:asciiTheme="majorBidi" w:hAnsiTheme="majorBidi" w:cstheme="majorBidi"/>
          <w:sz w:val="18"/>
          <w:szCs w:val="18"/>
        </w:rPr>
        <w:instrText>}}}],"schema":"https://github.com/citation-style-language/schema/raw/master/csl-citation.json</w:instrText>
      </w:r>
      <w:r w:rsidR="00F21730">
        <w:rPr>
          <w:rFonts w:asciiTheme="majorBidi" w:hAnsiTheme="majorBidi" w:cstheme="majorBidi"/>
          <w:sz w:val="18"/>
          <w:szCs w:val="18"/>
          <w:rtl/>
        </w:rPr>
        <w:instrText xml:space="preserve">"} </w:instrText>
      </w:r>
      <w:r w:rsidR="002C2EC7" w:rsidRPr="00134684">
        <w:rPr>
          <w:rFonts w:asciiTheme="majorBidi" w:hAnsiTheme="majorBidi" w:cstheme="majorBidi"/>
          <w:sz w:val="18"/>
          <w:szCs w:val="18"/>
          <w:rtl/>
        </w:rPr>
        <w:fldChar w:fldCharType="separate"/>
      </w:r>
      <w:r w:rsidR="00F21730" w:rsidRPr="00F21730">
        <w:rPr>
          <w:sz w:val="18"/>
        </w:rPr>
        <w:t>[20,41]</w:t>
      </w:r>
      <w:r w:rsidR="002C2EC7" w:rsidRPr="00134684">
        <w:rPr>
          <w:rFonts w:asciiTheme="majorBidi" w:hAnsiTheme="majorBidi" w:cstheme="majorBidi"/>
          <w:sz w:val="18"/>
          <w:szCs w:val="18"/>
          <w:rtl/>
        </w:rPr>
        <w:fldChar w:fldCharType="end"/>
      </w:r>
      <w:r w:rsidR="002C2EC7" w:rsidRPr="00134684">
        <w:rPr>
          <w:rFonts w:asciiTheme="majorHAnsi" w:hAnsiTheme="majorHAnsi" w:cs="B Lotus" w:hint="cs"/>
          <w:sz w:val="22"/>
          <w:szCs w:val="22"/>
          <w:rtl/>
        </w:rPr>
        <w:t xml:space="preserve">. با توجه به شکل </w:t>
      </w:r>
      <w:r w:rsidR="004B75D9" w:rsidRPr="00134684">
        <w:rPr>
          <w:rFonts w:asciiTheme="majorHAnsi" w:hAnsiTheme="majorHAnsi" w:cs="B Lotus" w:hint="cs"/>
          <w:sz w:val="22"/>
          <w:szCs w:val="22"/>
          <w:rtl/>
        </w:rPr>
        <w:t>9</w:t>
      </w:r>
      <w:r w:rsidR="003D49FD" w:rsidRPr="00134684">
        <w:rPr>
          <w:rFonts w:asciiTheme="majorHAnsi" w:hAnsiTheme="majorHAnsi" w:cs="B Lotus" w:hint="cs"/>
          <w:sz w:val="22"/>
          <w:szCs w:val="22"/>
          <w:rtl/>
        </w:rPr>
        <w:t>،</w:t>
      </w:r>
      <w:r w:rsidR="002C2EC7" w:rsidRPr="00134684">
        <w:rPr>
          <w:rFonts w:asciiTheme="majorHAnsi" w:hAnsiTheme="majorHAnsi" w:cs="B Lotus" w:hint="cs"/>
          <w:sz w:val="22"/>
          <w:szCs w:val="22"/>
          <w:rtl/>
        </w:rPr>
        <w:t xml:space="preserve"> مدل پیشنهادی دقت نسبتاً قابل قبولی دارد. لازم به توضیح است که برای شبیه</w:t>
      </w:r>
      <w:r w:rsidR="002C2EC7" w:rsidRPr="00134684">
        <w:rPr>
          <w:rFonts w:asciiTheme="majorHAnsi" w:hAnsiTheme="majorHAnsi" w:cs="B Lotus" w:hint="cs"/>
          <w:sz w:val="22"/>
          <w:szCs w:val="22"/>
          <w:rtl/>
        </w:rPr>
        <w:softHyphen/>
        <w:t>سازی سطوح بالا از رفتار غیرخطی در مصالح خاک معمولا از نرم</w:t>
      </w:r>
      <w:r w:rsidR="002C2EC7" w:rsidRPr="00134684">
        <w:rPr>
          <w:rFonts w:asciiTheme="majorHAnsi" w:hAnsiTheme="majorHAnsi" w:cs="B Lotus" w:hint="cs"/>
          <w:sz w:val="22"/>
          <w:szCs w:val="22"/>
          <w:rtl/>
        </w:rPr>
        <w:softHyphen/>
        <w:t>افزارهای عددی با دقت بسیار بالا</w:t>
      </w:r>
      <w:r w:rsidR="003D49FD" w:rsidRPr="00134684">
        <w:rPr>
          <w:rFonts w:asciiTheme="majorHAnsi" w:hAnsiTheme="majorHAnsi" w:cs="B Lotus" w:hint="cs"/>
          <w:sz w:val="22"/>
          <w:szCs w:val="22"/>
          <w:rtl/>
        </w:rPr>
        <w:t xml:space="preserve"> و صرف زمان زیاد</w:t>
      </w:r>
      <w:r w:rsidR="002C2EC7" w:rsidRPr="00134684">
        <w:rPr>
          <w:rFonts w:asciiTheme="majorHAnsi" w:hAnsiTheme="majorHAnsi" w:cs="B Lotus" w:hint="cs"/>
          <w:sz w:val="22"/>
          <w:szCs w:val="22"/>
          <w:rtl/>
        </w:rPr>
        <w:t xml:space="preserve"> استفاده می</w:t>
      </w:r>
      <w:r w:rsidR="002C2EC7" w:rsidRPr="00134684">
        <w:rPr>
          <w:rFonts w:asciiTheme="majorHAnsi" w:hAnsiTheme="majorHAnsi" w:cs="B Lotus" w:hint="cs"/>
          <w:sz w:val="22"/>
          <w:szCs w:val="22"/>
          <w:rtl/>
        </w:rPr>
        <w:softHyphen/>
        <w:t>شود.</w:t>
      </w:r>
    </w:p>
    <w:p w14:paraId="4ECF2953" w14:textId="3D91FE9C" w:rsidR="003D49FD" w:rsidRPr="004E367B" w:rsidRDefault="003D49FD" w:rsidP="004E367B">
      <w:pPr>
        <w:rPr>
          <w:rFonts w:asciiTheme="majorBidi" w:hAnsiTheme="majorBidi" w:cstheme="majorBidi"/>
          <w:sz w:val="6"/>
          <w:szCs w:val="6"/>
        </w:rPr>
      </w:pPr>
    </w:p>
    <w:bookmarkEnd w:id="149"/>
    <w:p w14:paraId="5E3129A7" w14:textId="77777777" w:rsidR="00676426" w:rsidRPr="00134684" w:rsidRDefault="00E3581C" w:rsidP="00E3581C">
      <w:pPr>
        <w:bidi/>
        <w:jc w:val="lowKashida"/>
        <w:rPr>
          <w:rFonts w:asciiTheme="majorHAnsi" w:hAnsiTheme="majorHAnsi" w:cs="B Lotus"/>
          <w:b/>
          <w:bCs/>
          <w:sz w:val="22"/>
          <w:szCs w:val="22"/>
          <w:rtl/>
        </w:rPr>
      </w:pPr>
      <w:r w:rsidRPr="00134684">
        <w:rPr>
          <w:rFonts w:asciiTheme="majorHAnsi" w:hAnsiTheme="majorHAnsi" w:cs="B Lotus" w:hint="cs"/>
          <w:b/>
          <w:bCs/>
          <w:sz w:val="22"/>
          <w:szCs w:val="22"/>
          <w:rtl/>
        </w:rPr>
        <w:t>3</w:t>
      </w:r>
      <w:r w:rsidR="00676426" w:rsidRPr="00134684">
        <w:rPr>
          <w:rFonts w:asciiTheme="majorHAnsi" w:hAnsiTheme="majorHAnsi" w:cs="B Lotus" w:hint="cs"/>
          <w:b/>
          <w:bCs/>
          <w:sz w:val="22"/>
          <w:szCs w:val="22"/>
          <w:rtl/>
        </w:rPr>
        <w:t xml:space="preserve">-4- بررسی اثرات ناهمگنی خاک </w:t>
      </w:r>
    </w:p>
    <w:p w14:paraId="2D731B86" w14:textId="4DD535E8" w:rsidR="00C6660F" w:rsidRPr="00134684" w:rsidRDefault="00676426" w:rsidP="00594730">
      <w:pPr>
        <w:bidi/>
        <w:ind w:firstLine="284"/>
        <w:jc w:val="both"/>
        <w:rPr>
          <w:rFonts w:asciiTheme="majorHAnsi" w:hAnsiTheme="majorHAnsi" w:cs="B Lotus"/>
          <w:sz w:val="22"/>
          <w:szCs w:val="22"/>
          <w:rtl/>
        </w:rPr>
      </w:pPr>
      <w:r w:rsidRPr="00134684">
        <w:rPr>
          <w:rFonts w:asciiTheme="majorHAnsi" w:hAnsiTheme="majorHAnsi" w:cs="B Lotus" w:hint="cs"/>
          <w:sz w:val="22"/>
          <w:szCs w:val="22"/>
          <w:rtl/>
        </w:rPr>
        <w:t xml:space="preserve">حداکثر پاسخ دینامیکی </w:t>
      </w:r>
      <w:r w:rsidR="003D49FD" w:rsidRPr="00134684">
        <w:rPr>
          <w:rFonts w:asciiTheme="majorHAnsi" w:hAnsiTheme="majorHAnsi" w:cs="B Lotus" w:hint="cs"/>
          <w:sz w:val="22"/>
          <w:szCs w:val="22"/>
          <w:rtl/>
        </w:rPr>
        <w:t>فونداسیون</w:t>
      </w:r>
      <w:r w:rsidRPr="00134684">
        <w:rPr>
          <w:rFonts w:asciiTheme="majorHAnsi" w:hAnsiTheme="majorHAnsi" w:cs="B Lotus" w:hint="cs"/>
          <w:sz w:val="22"/>
          <w:szCs w:val="22"/>
          <w:rtl/>
        </w:rPr>
        <w:t xml:space="preserve"> واقع بر خاک</w:t>
      </w:r>
      <w:r w:rsidRPr="00134684">
        <w:rPr>
          <w:rFonts w:asciiTheme="majorHAnsi" w:hAnsiTheme="majorHAnsi" w:cs="B Lotus" w:hint="cs"/>
          <w:sz w:val="22"/>
          <w:szCs w:val="22"/>
          <w:rtl/>
        </w:rPr>
        <w:softHyphen/>
        <w:t>های همگن و ناهمگن تحت بار افقی زلزله</w:t>
      </w:r>
      <w:r w:rsidRPr="00134684">
        <w:rPr>
          <w:rFonts w:asciiTheme="majorHAnsi" w:hAnsiTheme="majorHAnsi" w:cs="B Lotus" w:hint="cs"/>
          <w:sz w:val="22"/>
          <w:szCs w:val="22"/>
          <w:rtl/>
        </w:rPr>
        <w:softHyphen/>
        <w:t xml:space="preserve">های مختلف برای پل مونوریل قم حاصل از ادغام مدل عددی پیشنهادی </w:t>
      </w:r>
      <w:r w:rsidR="003D49FD" w:rsidRPr="00134684">
        <w:rPr>
          <w:rFonts w:asciiTheme="majorHAnsi" w:hAnsiTheme="majorHAnsi" w:cs="B Lotus" w:hint="cs"/>
          <w:sz w:val="22"/>
          <w:szCs w:val="22"/>
          <w:rtl/>
        </w:rPr>
        <w:t>با</w:t>
      </w:r>
      <w:r w:rsidRPr="00134684">
        <w:rPr>
          <w:rFonts w:asciiTheme="majorHAnsi" w:hAnsiTheme="majorHAnsi" w:cs="B Lotus" w:hint="cs"/>
          <w:sz w:val="22"/>
          <w:szCs w:val="22"/>
          <w:rtl/>
        </w:rPr>
        <w:t xml:space="preserve"> روش زیرسازه در شکل </w:t>
      </w:r>
      <w:r w:rsidR="004B75D9" w:rsidRPr="00134684">
        <w:rPr>
          <w:rFonts w:asciiTheme="majorHAnsi" w:hAnsiTheme="majorHAnsi" w:cs="B Lotus" w:hint="cs"/>
          <w:sz w:val="22"/>
          <w:szCs w:val="22"/>
          <w:rtl/>
        </w:rPr>
        <w:t>1</w:t>
      </w:r>
      <w:r w:rsidR="004E367B">
        <w:rPr>
          <w:rFonts w:asciiTheme="majorHAnsi" w:hAnsiTheme="majorHAnsi" w:cs="B Lotus" w:hint="cs"/>
          <w:sz w:val="22"/>
          <w:szCs w:val="22"/>
          <w:rtl/>
        </w:rPr>
        <w:t>1</w:t>
      </w:r>
      <w:r w:rsidRPr="00134684">
        <w:rPr>
          <w:rFonts w:asciiTheme="majorHAnsi" w:hAnsiTheme="majorHAnsi" w:cs="B Lotus" w:hint="cs"/>
          <w:sz w:val="22"/>
          <w:szCs w:val="22"/>
          <w:rtl/>
        </w:rPr>
        <w:t xml:space="preserve"> ارائه شده است. </w:t>
      </w:r>
      <w:bookmarkStart w:id="162" w:name="OLE_LINK10"/>
      <w:bookmarkStart w:id="163" w:name="OLE_LINK110"/>
      <w:r w:rsidR="00C6660F" w:rsidRPr="00134684">
        <w:rPr>
          <w:rFonts w:asciiTheme="majorHAnsi" w:hAnsiTheme="majorHAnsi" w:cs="B Lotus" w:hint="cs"/>
          <w:sz w:val="22"/>
          <w:szCs w:val="22"/>
          <w:rtl/>
        </w:rPr>
        <w:t>پاسخ دینامیکی کلاهک، برای سیستم واقع بر خاک</w:t>
      </w:r>
      <w:r w:rsidR="00C6660F" w:rsidRPr="00134684">
        <w:rPr>
          <w:rFonts w:asciiTheme="majorHAnsi" w:hAnsiTheme="majorHAnsi" w:cs="B Lotus" w:hint="cs"/>
          <w:sz w:val="22"/>
          <w:szCs w:val="22"/>
          <w:rtl/>
        </w:rPr>
        <w:softHyphen/>
        <w:t>های همگن همواره کمتر</w:t>
      </w:r>
      <w:r w:rsidR="006B49DA" w:rsidRPr="00134684">
        <w:rPr>
          <w:rFonts w:asciiTheme="majorHAnsi" w:hAnsiTheme="majorHAnsi" w:cs="B Lotus" w:hint="cs"/>
          <w:sz w:val="22"/>
          <w:szCs w:val="22"/>
          <w:rtl/>
        </w:rPr>
        <w:t xml:space="preserve"> </w:t>
      </w:r>
      <w:r w:rsidR="00C6660F" w:rsidRPr="00134684">
        <w:rPr>
          <w:rFonts w:asciiTheme="majorHAnsi" w:hAnsiTheme="majorHAnsi" w:cs="B Lotus" w:hint="cs"/>
          <w:sz w:val="22"/>
          <w:szCs w:val="22"/>
          <w:rtl/>
        </w:rPr>
        <w:t>از خاک</w:t>
      </w:r>
      <w:r w:rsidR="00C6660F" w:rsidRPr="00134684">
        <w:rPr>
          <w:rFonts w:asciiTheme="majorHAnsi" w:hAnsiTheme="majorHAnsi" w:cs="B Lotus" w:hint="cs"/>
          <w:sz w:val="22"/>
          <w:szCs w:val="22"/>
          <w:rtl/>
        </w:rPr>
        <w:softHyphen/>
        <w:t xml:space="preserve">های ناهمگن است. </w:t>
      </w:r>
      <w:bookmarkStart w:id="164" w:name="OLE_LINK107"/>
      <w:r w:rsidR="00C6660F" w:rsidRPr="00134684">
        <w:rPr>
          <w:rFonts w:asciiTheme="majorHAnsi" w:hAnsiTheme="majorHAnsi" w:cs="B Lotus" w:hint="cs"/>
          <w:sz w:val="22"/>
          <w:szCs w:val="22"/>
          <w:rtl/>
        </w:rPr>
        <w:t>به عنوان مثال</w:t>
      </w:r>
      <w:r w:rsidR="006B49DA" w:rsidRPr="00134684">
        <w:rPr>
          <w:rFonts w:asciiTheme="majorHAnsi" w:hAnsiTheme="majorHAnsi" w:cs="B Lotus" w:hint="cs"/>
          <w:sz w:val="22"/>
          <w:szCs w:val="22"/>
          <w:rtl/>
        </w:rPr>
        <w:t>،</w:t>
      </w:r>
      <w:r w:rsidR="00C6660F" w:rsidRPr="00134684">
        <w:rPr>
          <w:rFonts w:asciiTheme="majorHAnsi" w:hAnsiTheme="majorHAnsi" w:cs="B Lotus" w:hint="cs"/>
          <w:sz w:val="22"/>
          <w:szCs w:val="22"/>
          <w:rtl/>
        </w:rPr>
        <w:t xml:space="preserve"> به ازای دانسیته نسبی 55 درصد پاسخ</w:t>
      </w:r>
      <w:r w:rsidR="00C6660F" w:rsidRPr="00134684">
        <w:rPr>
          <w:rFonts w:asciiTheme="majorHAnsi" w:hAnsiTheme="majorHAnsi" w:cs="B Lotus" w:hint="cs"/>
          <w:sz w:val="22"/>
          <w:szCs w:val="22"/>
          <w:rtl/>
        </w:rPr>
        <w:softHyphen/>
        <w:t xml:space="preserve">های دینامیکی دوران پی و تغییرمکان افقی </w:t>
      </w:r>
      <w:r w:rsidR="006B49DA" w:rsidRPr="00134684">
        <w:rPr>
          <w:rFonts w:asciiTheme="majorHAnsi" w:hAnsiTheme="majorHAnsi" w:cs="B Lotus" w:hint="cs"/>
          <w:sz w:val="22"/>
          <w:szCs w:val="22"/>
          <w:rtl/>
        </w:rPr>
        <w:t>آن</w:t>
      </w:r>
      <w:r w:rsidR="00C6660F" w:rsidRPr="00134684">
        <w:rPr>
          <w:rFonts w:asciiTheme="majorHAnsi" w:hAnsiTheme="majorHAnsi" w:cs="B Lotus" w:hint="cs"/>
          <w:sz w:val="22"/>
          <w:szCs w:val="22"/>
          <w:rtl/>
        </w:rPr>
        <w:t xml:space="preserve"> در حالت خاک همگن به طور میانگین به ترتیب 23 درصد و 12 درصد از خاک ناهمگن کمتر است.</w:t>
      </w:r>
      <w:r w:rsidR="006B49DA" w:rsidRPr="00134684">
        <w:rPr>
          <w:rFonts w:asciiTheme="majorHAnsi" w:hAnsiTheme="majorHAnsi" w:cs="B Lotus" w:hint="cs"/>
          <w:sz w:val="22"/>
          <w:szCs w:val="22"/>
          <w:rtl/>
        </w:rPr>
        <w:t xml:space="preserve"> دلیل این موضوع،</w:t>
      </w:r>
      <w:r w:rsidR="00C6660F" w:rsidRPr="00134684">
        <w:rPr>
          <w:rFonts w:asciiTheme="majorHAnsi" w:hAnsiTheme="majorHAnsi" w:cs="B Lotus" w:hint="cs"/>
          <w:sz w:val="22"/>
          <w:szCs w:val="22"/>
          <w:rtl/>
        </w:rPr>
        <w:t xml:space="preserve"> </w:t>
      </w:r>
      <w:bookmarkEnd w:id="162"/>
      <w:r w:rsidR="00C6660F" w:rsidRPr="00134684">
        <w:rPr>
          <w:rFonts w:asciiTheme="majorHAnsi" w:hAnsiTheme="majorHAnsi" w:cs="B Lotus" w:hint="cs"/>
          <w:sz w:val="22"/>
          <w:szCs w:val="22"/>
          <w:rtl/>
        </w:rPr>
        <w:t xml:space="preserve">سختی بیشتر خاک در حالت همگن است (شکل 2). </w:t>
      </w:r>
      <w:bookmarkEnd w:id="164"/>
      <w:r w:rsidR="00C6660F" w:rsidRPr="00134684">
        <w:rPr>
          <w:rFonts w:asciiTheme="majorHAnsi" w:hAnsiTheme="majorHAnsi" w:cs="B Lotus" w:hint="cs"/>
          <w:sz w:val="22"/>
          <w:szCs w:val="22"/>
          <w:rtl/>
        </w:rPr>
        <w:t>با توجه به این که ارتفاع شمع</w:t>
      </w:r>
      <w:r w:rsidR="00C6660F" w:rsidRPr="00134684">
        <w:rPr>
          <w:rFonts w:asciiTheme="majorHAnsi" w:hAnsiTheme="majorHAnsi" w:cs="B Lotus" w:hint="cs"/>
          <w:sz w:val="22"/>
          <w:szCs w:val="22"/>
          <w:rtl/>
        </w:rPr>
        <w:softHyphen/>
        <w:t>ها نهایتاً به 12 متر می</w:t>
      </w:r>
      <w:r w:rsidR="00C6660F" w:rsidRPr="00134684">
        <w:rPr>
          <w:rFonts w:asciiTheme="majorHAnsi" w:hAnsiTheme="majorHAnsi" w:cs="B Lotus" w:hint="cs"/>
          <w:sz w:val="22"/>
          <w:szCs w:val="22"/>
          <w:rtl/>
        </w:rPr>
        <w:softHyphen/>
        <w:t xml:space="preserve">رسد (سختی کم خاک ناهمگن تا عمق 12 متری)، </w:t>
      </w:r>
      <w:bookmarkStart w:id="165" w:name="OLE_LINK73"/>
      <w:r w:rsidR="00C6660F" w:rsidRPr="00134684">
        <w:rPr>
          <w:rFonts w:asciiTheme="majorHAnsi" w:hAnsiTheme="majorHAnsi" w:cs="B Lotus" w:hint="cs"/>
          <w:sz w:val="22"/>
          <w:szCs w:val="22"/>
          <w:rtl/>
        </w:rPr>
        <w:t xml:space="preserve">در نظرگیری </w:t>
      </w:r>
      <w:bookmarkStart w:id="166" w:name="OLE_LINK140"/>
      <w:bookmarkStart w:id="167" w:name="OLE_LINK141"/>
      <w:r w:rsidR="00C6660F" w:rsidRPr="00134684">
        <w:rPr>
          <w:rFonts w:asciiTheme="majorHAnsi" w:hAnsiTheme="majorHAnsi" w:cs="B Lotus" w:hint="cs"/>
          <w:sz w:val="22"/>
          <w:szCs w:val="22"/>
          <w:rtl/>
        </w:rPr>
        <w:t xml:space="preserve">سختی میانگین در 30 متر بالایی خاک </w:t>
      </w:r>
      <w:bookmarkEnd w:id="166"/>
      <w:bookmarkEnd w:id="167"/>
      <w:r w:rsidR="00C6660F" w:rsidRPr="00134684">
        <w:rPr>
          <w:rFonts w:asciiTheme="majorHAnsi" w:hAnsiTheme="majorHAnsi" w:cs="B Lotus" w:hint="cs"/>
          <w:sz w:val="22"/>
          <w:szCs w:val="22"/>
          <w:rtl/>
        </w:rPr>
        <w:t>موجب ایجاد پاسخ</w:t>
      </w:r>
      <w:r w:rsidR="00C6660F" w:rsidRPr="00134684">
        <w:rPr>
          <w:rFonts w:asciiTheme="majorHAnsi" w:hAnsiTheme="majorHAnsi" w:cs="B Lotus" w:hint="cs"/>
          <w:sz w:val="22"/>
          <w:szCs w:val="22"/>
          <w:rtl/>
        </w:rPr>
        <w:softHyphen/>
        <w:t>های دست بالا می</w:t>
      </w:r>
      <w:r w:rsidR="00C6660F" w:rsidRPr="00134684">
        <w:rPr>
          <w:rFonts w:asciiTheme="majorHAnsi" w:hAnsiTheme="majorHAnsi" w:cs="B Lotus" w:hint="cs"/>
          <w:sz w:val="22"/>
          <w:szCs w:val="22"/>
          <w:rtl/>
        </w:rPr>
        <w:softHyphen/>
        <w:t xml:space="preserve">گردد </w:t>
      </w:r>
      <w:bookmarkEnd w:id="165"/>
      <w:r w:rsidR="00C6660F" w:rsidRPr="00134684">
        <w:rPr>
          <w:rFonts w:asciiTheme="majorHAnsi" w:hAnsiTheme="majorHAnsi" w:cs="B Lotus" w:hint="cs"/>
          <w:sz w:val="22"/>
          <w:szCs w:val="22"/>
          <w:rtl/>
        </w:rPr>
        <w:t>(شکل 1</w:t>
      </w:r>
      <w:r w:rsidR="004E367B">
        <w:rPr>
          <w:rFonts w:asciiTheme="majorHAnsi" w:hAnsiTheme="majorHAnsi" w:cs="B Lotus" w:hint="cs"/>
          <w:sz w:val="22"/>
          <w:szCs w:val="22"/>
          <w:rtl/>
        </w:rPr>
        <w:t>2</w:t>
      </w:r>
      <w:r w:rsidR="00C6660F" w:rsidRPr="00134684">
        <w:rPr>
          <w:rFonts w:asciiTheme="majorHAnsi" w:hAnsiTheme="majorHAnsi" w:cs="B Lotus" w:hint="cs"/>
          <w:sz w:val="22"/>
          <w:szCs w:val="22"/>
          <w:rtl/>
        </w:rPr>
        <w:t xml:space="preserve">). </w:t>
      </w:r>
      <w:bookmarkStart w:id="168" w:name="OLE_LINK11"/>
    </w:p>
    <w:bookmarkEnd w:id="168"/>
    <w:p w14:paraId="11F0198E" w14:textId="43F65AA5" w:rsidR="002E1CD6" w:rsidRPr="00134684" w:rsidRDefault="002E1CD6" w:rsidP="00C6660F">
      <w:pPr>
        <w:bidi/>
        <w:ind w:firstLine="284"/>
        <w:jc w:val="both"/>
        <w:rPr>
          <w:rFonts w:asciiTheme="majorHAnsi" w:hAnsiTheme="majorHAnsi" w:cs="B Lotus"/>
          <w:sz w:val="22"/>
          <w:szCs w:val="22"/>
          <w:rtl/>
        </w:rPr>
        <w:sectPr w:rsidR="002E1CD6" w:rsidRPr="00134684" w:rsidSect="00594730">
          <w:type w:val="continuous"/>
          <w:pgSz w:w="11906" w:h="16838"/>
          <w:pgMar w:top="1418" w:right="1418" w:bottom="1418" w:left="1418" w:header="709" w:footer="709" w:gutter="0"/>
          <w:pgNumType w:start="11"/>
          <w:cols w:num="2" w:space="561"/>
          <w:titlePg/>
          <w:bidi/>
          <w:docGrid w:linePitch="360"/>
        </w:sectPr>
      </w:pPr>
    </w:p>
    <w:p w14:paraId="4727F235" w14:textId="204BAB1C" w:rsidR="002E1CD6" w:rsidRPr="00134684" w:rsidRDefault="002E1CD6" w:rsidP="002E1CD6">
      <w:pPr>
        <w:bidi/>
        <w:ind w:hanging="2"/>
        <w:jc w:val="center"/>
        <w:rPr>
          <w:rFonts w:asciiTheme="majorHAnsi" w:hAnsiTheme="majorHAnsi" w:cs="B Lotus"/>
          <w:sz w:val="22"/>
          <w:szCs w:val="22"/>
          <w:rtl/>
        </w:rPr>
      </w:pPr>
      <w:r w:rsidRPr="00134684">
        <w:rPr>
          <w:rFonts w:asciiTheme="majorHAnsi" w:hAnsiTheme="majorHAnsi" w:cs="B Lotus" w:hint="cs"/>
          <w:noProof/>
          <w:sz w:val="22"/>
          <w:szCs w:val="22"/>
          <w:rtl/>
        </w:rPr>
        <w:drawing>
          <wp:inline distT="0" distB="0" distL="0" distR="0" wp14:anchorId="6FD5E1C3" wp14:editId="68AD79E5">
            <wp:extent cx="5652000" cy="3364524"/>
            <wp:effectExtent l="0" t="0" r="635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2000" cy="3364524"/>
                    </a:xfrm>
                    <a:prstGeom prst="rect">
                      <a:avLst/>
                    </a:prstGeom>
                    <a:noFill/>
                    <a:ln>
                      <a:noFill/>
                    </a:ln>
                  </pic:spPr>
                </pic:pic>
              </a:graphicData>
            </a:graphic>
          </wp:inline>
        </w:drawing>
      </w:r>
    </w:p>
    <w:p w14:paraId="6283A821" w14:textId="261543ED" w:rsidR="002E1CD6" w:rsidRPr="00134684" w:rsidRDefault="002E1CD6" w:rsidP="009B32FF">
      <w:pPr>
        <w:bidi/>
        <w:ind w:hanging="2"/>
        <w:jc w:val="center"/>
        <w:rPr>
          <w:rFonts w:asciiTheme="majorHAnsi" w:hAnsiTheme="majorHAnsi" w:cs="B Lotus"/>
          <w:sz w:val="20"/>
          <w:szCs w:val="20"/>
          <w:rtl/>
        </w:rPr>
      </w:pPr>
      <w:bookmarkStart w:id="169" w:name="_Ref50804082"/>
      <w:bookmarkStart w:id="170" w:name="OLE_LINK138"/>
      <w:bookmarkStart w:id="171" w:name="OLE_LINK139"/>
      <w:r w:rsidRPr="00134684">
        <w:rPr>
          <w:rFonts w:asciiTheme="majorHAnsi" w:hAnsiTheme="majorHAnsi" w:cs="B Lotus" w:hint="cs"/>
          <w:b/>
          <w:bCs/>
          <w:sz w:val="20"/>
          <w:szCs w:val="20"/>
          <w:rtl/>
        </w:rPr>
        <w:t>شکل</w:t>
      </w:r>
      <w:bookmarkEnd w:id="169"/>
      <w:r w:rsidRPr="00134684">
        <w:rPr>
          <w:rFonts w:asciiTheme="majorHAnsi" w:hAnsiTheme="majorHAnsi" w:cs="B Lotus" w:hint="cs"/>
          <w:b/>
          <w:bCs/>
          <w:sz w:val="20"/>
          <w:szCs w:val="20"/>
          <w:rtl/>
        </w:rPr>
        <w:t xml:space="preserve"> (</w:t>
      </w:r>
      <w:r w:rsidR="004B75D9" w:rsidRPr="00134684">
        <w:rPr>
          <w:rFonts w:asciiTheme="majorHAnsi" w:hAnsiTheme="majorHAnsi" w:cs="B Lotus" w:hint="cs"/>
          <w:b/>
          <w:bCs/>
          <w:sz w:val="20"/>
          <w:szCs w:val="20"/>
          <w:rtl/>
        </w:rPr>
        <w:t>1</w:t>
      </w:r>
      <w:r w:rsidR="004E367B">
        <w:rPr>
          <w:rFonts w:asciiTheme="majorHAnsi" w:hAnsiTheme="majorHAnsi" w:cs="B Lotus" w:hint="cs"/>
          <w:b/>
          <w:bCs/>
          <w:sz w:val="20"/>
          <w:szCs w:val="20"/>
          <w:rtl/>
        </w:rPr>
        <w:t>1</w:t>
      </w:r>
      <w:r w:rsidRPr="00134684">
        <w:rPr>
          <w:rFonts w:asciiTheme="majorHAnsi" w:hAnsiTheme="majorHAnsi" w:cs="B Lotus" w:hint="cs"/>
          <w:b/>
          <w:bCs/>
          <w:sz w:val="20"/>
          <w:szCs w:val="20"/>
          <w:rtl/>
        </w:rPr>
        <w:t>)</w:t>
      </w:r>
      <w:r w:rsidRPr="00134684">
        <w:rPr>
          <w:rFonts w:asciiTheme="majorHAnsi" w:hAnsiTheme="majorHAnsi" w:cs="B Lotus" w:hint="cs"/>
          <w:sz w:val="20"/>
          <w:szCs w:val="20"/>
          <w:rtl/>
        </w:rPr>
        <w:t xml:space="preserve"> حداکثر </w:t>
      </w:r>
      <w:bookmarkEnd w:id="170"/>
      <w:bookmarkEnd w:id="171"/>
      <w:r w:rsidRPr="00134684">
        <w:rPr>
          <w:rFonts w:asciiTheme="majorHAnsi" w:hAnsiTheme="majorHAnsi" w:cs="B Lotus" w:hint="cs"/>
          <w:sz w:val="20"/>
          <w:szCs w:val="20"/>
          <w:rtl/>
        </w:rPr>
        <w:t>پاسخ نقاط مختلف از پل مونوریل قم واقع بر خاک همگن و ناهمگن تحت بار زلزله</w:t>
      </w:r>
    </w:p>
    <w:p w14:paraId="02FE126E" w14:textId="069FF565" w:rsidR="009B32FF" w:rsidRPr="00134684" w:rsidRDefault="009B32FF" w:rsidP="009B32FF">
      <w:pPr>
        <w:spacing w:after="240"/>
        <w:jc w:val="center"/>
        <w:rPr>
          <w:rFonts w:asciiTheme="majorBidi" w:hAnsiTheme="majorBidi" w:cstheme="majorBidi"/>
          <w:sz w:val="18"/>
          <w:szCs w:val="18"/>
          <w:rtl/>
        </w:rPr>
        <w:sectPr w:rsidR="009B32FF" w:rsidRPr="00134684" w:rsidSect="00EC3F67">
          <w:type w:val="continuous"/>
          <w:pgSz w:w="11906" w:h="16838"/>
          <w:pgMar w:top="1418" w:right="1418" w:bottom="1418" w:left="1418" w:header="709" w:footer="709" w:gutter="0"/>
          <w:pgNumType w:start="13"/>
          <w:cols w:space="561"/>
          <w:titlePg/>
          <w:bidi/>
          <w:docGrid w:linePitch="360"/>
        </w:sectPr>
      </w:pPr>
      <w:r w:rsidRPr="00134684">
        <w:rPr>
          <w:rFonts w:asciiTheme="majorBidi" w:hAnsiTheme="majorBidi" w:cstheme="majorBidi"/>
          <w:b/>
          <w:bCs/>
          <w:sz w:val="18"/>
          <w:szCs w:val="18"/>
        </w:rPr>
        <w:t xml:space="preserve">Fig. </w:t>
      </w:r>
      <w:r w:rsidR="00594730" w:rsidRPr="00134684">
        <w:rPr>
          <w:rFonts w:asciiTheme="majorBidi" w:hAnsiTheme="majorBidi" w:cstheme="majorBidi"/>
          <w:b/>
          <w:bCs/>
          <w:sz w:val="18"/>
          <w:szCs w:val="18"/>
        </w:rPr>
        <w:t>10</w:t>
      </w:r>
      <w:r w:rsidRPr="00134684">
        <w:rPr>
          <w:rFonts w:asciiTheme="majorBidi" w:hAnsiTheme="majorBidi" w:cstheme="majorBidi"/>
          <w:b/>
          <w:bCs/>
          <w:sz w:val="18"/>
          <w:szCs w:val="18"/>
        </w:rPr>
        <w:t>.</w:t>
      </w:r>
      <w:r w:rsidRPr="00134684">
        <w:rPr>
          <w:rFonts w:asciiTheme="majorBidi" w:hAnsiTheme="majorBidi" w:cstheme="majorBidi"/>
          <w:sz w:val="18"/>
          <w:szCs w:val="18"/>
        </w:rPr>
        <w:t xml:space="preserve"> Maximum response of different nodes of Qom monorail bridge located on homogeneous and heterogeneous soil under earthquake loads</w:t>
      </w:r>
    </w:p>
    <w:p w14:paraId="6ED65F2A" w14:textId="51458A2A" w:rsidR="002E1CD6" w:rsidRPr="00134684" w:rsidRDefault="00292508" w:rsidP="002C2EC7">
      <w:pPr>
        <w:bidi/>
        <w:ind w:firstLine="284"/>
        <w:jc w:val="center"/>
        <w:rPr>
          <w:rFonts w:asciiTheme="majorHAnsi" w:hAnsiTheme="majorHAnsi" w:cs="B Lotus"/>
          <w:sz w:val="22"/>
          <w:szCs w:val="22"/>
        </w:rPr>
      </w:pPr>
      <w:r w:rsidRPr="00134684">
        <w:rPr>
          <w:noProof/>
        </w:rPr>
        <w:lastRenderedPageBreak/>
        <w:drawing>
          <wp:inline distT="0" distB="0" distL="0" distR="0" wp14:anchorId="73D25F25" wp14:editId="62B7331C">
            <wp:extent cx="2556000" cy="25998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6000" cy="2599817"/>
                    </a:xfrm>
                    <a:prstGeom prst="rect">
                      <a:avLst/>
                    </a:prstGeom>
                    <a:noFill/>
                    <a:ln>
                      <a:noFill/>
                    </a:ln>
                  </pic:spPr>
                </pic:pic>
              </a:graphicData>
            </a:graphic>
          </wp:inline>
        </w:drawing>
      </w:r>
    </w:p>
    <w:p w14:paraId="310DC133" w14:textId="4DDDABF5" w:rsidR="002E1CD6" w:rsidRPr="00134684" w:rsidRDefault="002E1CD6" w:rsidP="002E1CD6">
      <w:pPr>
        <w:bidi/>
        <w:ind w:firstLine="284"/>
        <w:jc w:val="center"/>
        <w:rPr>
          <w:rFonts w:asciiTheme="majorHAnsi" w:hAnsiTheme="majorHAnsi" w:cs="B Lotus"/>
          <w:sz w:val="20"/>
          <w:szCs w:val="20"/>
          <w:rtl/>
        </w:rPr>
      </w:pPr>
      <w:bookmarkStart w:id="172" w:name="_Ref51835225"/>
      <w:r w:rsidRPr="00134684">
        <w:rPr>
          <w:rFonts w:asciiTheme="majorHAnsi" w:hAnsiTheme="majorHAnsi" w:cs="B Lotus" w:hint="cs"/>
          <w:b/>
          <w:bCs/>
          <w:sz w:val="20"/>
          <w:szCs w:val="20"/>
          <w:rtl/>
        </w:rPr>
        <w:t>شکل</w:t>
      </w:r>
      <w:bookmarkEnd w:id="172"/>
      <w:r w:rsidRPr="00134684">
        <w:rPr>
          <w:rFonts w:asciiTheme="majorHAnsi" w:hAnsiTheme="majorHAnsi" w:cs="B Lotus" w:hint="cs"/>
          <w:b/>
          <w:bCs/>
          <w:sz w:val="20"/>
          <w:szCs w:val="20"/>
          <w:rtl/>
        </w:rPr>
        <w:t xml:space="preserve"> (1</w:t>
      </w:r>
      <w:r w:rsidR="004E367B">
        <w:rPr>
          <w:rFonts w:asciiTheme="majorHAnsi" w:hAnsiTheme="majorHAnsi" w:cs="B Lotus" w:hint="cs"/>
          <w:b/>
          <w:bCs/>
          <w:sz w:val="20"/>
          <w:szCs w:val="20"/>
          <w:rtl/>
        </w:rPr>
        <w:t>2</w:t>
      </w:r>
      <w:r w:rsidRPr="00134684">
        <w:rPr>
          <w:rFonts w:asciiTheme="majorHAnsi" w:hAnsiTheme="majorHAnsi" w:cs="B Lotus" w:hint="cs"/>
          <w:b/>
          <w:bCs/>
          <w:sz w:val="20"/>
          <w:szCs w:val="20"/>
          <w:rtl/>
        </w:rPr>
        <w:t>)</w:t>
      </w:r>
      <w:r w:rsidRPr="00134684">
        <w:rPr>
          <w:rFonts w:asciiTheme="majorHAnsi" w:hAnsiTheme="majorHAnsi" w:cs="B Lotus" w:hint="cs"/>
          <w:sz w:val="20"/>
          <w:szCs w:val="20"/>
          <w:rtl/>
        </w:rPr>
        <w:t xml:space="preserve"> شالوده مورد مطالعه مدفون در خاک همگن و ناهمگن</w:t>
      </w:r>
    </w:p>
    <w:p w14:paraId="7A07DD75" w14:textId="03D982E4" w:rsidR="009B32FF" w:rsidRPr="00134684" w:rsidRDefault="009B32FF" w:rsidP="009B32FF">
      <w:pPr>
        <w:jc w:val="center"/>
        <w:rPr>
          <w:rFonts w:asciiTheme="majorBidi" w:hAnsiTheme="majorBidi" w:cstheme="majorBidi"/>
          <w:sz w:val="18"/>
          <w:szCs w:val="18"/>
        </w:rPr>
      </w:pPr>
      <w:r w:rsidRPr="00134684">
        <w:rPr>
          <w:rFonts w:asciiTheme="majorBidi" w:hAnsiTheme="majorBidi" w:cstheme="majorBidi"/>
          <w:b/>
          <w:bCs/>
          <w:sz w:val="18"/>
          <w:szCs w:val="18"/>
        </w:rPr>
        <w:t>Fig. 1</w:t>
      </w:r>
      <w:r w:rsidR="00594730" w:rsidRPr="00134684">
        <w:rPr>
          <w:rFonts w:asciiTheme="majorBidi" w:hAnsiTheme="majorBidi" w:cstheme="majorBidi"/>
          <w:b/>
          <w:bCs/>
          <w:sz w:val="18"/>
          <w:szCs w:val="18"/>
        </w:rPr>
        <w:t>1</w:t>
      </w:r>
      <w:r w:rsidRPr="00134684">
        <w:rPr>
          <w:rFonts w:asciiTheme="majorBidi" w:hAnsiTheme="majorBidi" w:cstheme="majorBidi"/>
          <w:b/>
          <w:bCs/>
          <w:sz w:val="18"/>
          <w:szCs w:val="18"/>
        </w:rPr>
        <w:t>.</w:t>
      </w:r>
      <w:r w:rsidRPr="00134684">
        <w:rPr>
          <w:rFonts w:asciiTheme="majorBidi" w:hAnsiTheme="majorBidi" w:cstheme="majorBidi"/>
          <w:sz w:val="18"/>
          <w:szCs w:val="18"/>
        </w:rPr>
        <w:t xml:space="preserve"> studied foundation embedded in homogeneous and heterogeneous soil</w:t>
      </w:r>
    </w:p>
    <w:p w14:paraId="4A7F2052" w14:textId="0A07CC2C" w:rsidR="00730651" w:rsidRPr="00134684" w:rsidRDefault="00730651" w:rsidP="009B32FF">
      <w:pPr>
        <w:jc w:val="center"/>
        <w:rPr>
          <w:rFonts w:asciiTheme="majorBidi" w:hAnsiTheme="majorBidi" w:cstheme="majorBidi"/>
          <w:sz w:val="18"/>
          <w:szCs w:val="18"/>
        </w:rPr>
      </w:pPr>
    </w:p>
    <w:p w14:paraId="40A0B434" w14:textId="69730652" w:rsidR="00730651" w:rsidRPr="00134684" w:rsidRDefault="00730651" w:rsidP="00730651">
      <w:pPr>
        <w:bidi/>
        <w:ind w:firstLine="284"/>
        <w:jc w:val="both"/>
        <w:rPr>
          <w:rFonts w:asciiTheme="majorHAnsi" w:hAnsiTheme="majorHAnsi" w:cs="B Lotus"/>
          <w:sz w:val="22"/>
          <w:szCs w:val="22"/>
          <w:rtl/>
        </w:rPr>
      </w:pPr>
      <w:r w:rsidRPr="00134684">
        <w:rPr>
          <w:rFonts w:asciiTheme="majorHAnsi" w:hAnsiTheme="majorHAnsi" w:cs="B Lotus" w:hint="cs"/>
          <w:sz w:val="22"/>
          <w:szCs w:val="22"/>
          <w:rtl/>
        </w:rPr>
        <w:t>با توجه به شکل 1</w:t>
      </w:r>
      <w:r w:rsidR="004E367B">
        <w:rPr>
          <w:rFonts w:asciiTheme="majorHAnsi" w:hAnsiTheme="majorHAnsi" w:cs="B Lotus" w:hint="cs"/>
          <w:sz w:val="22"/>
          <w:szCs w:val="22"/>
          <w:rtl/>
        </w:rPr>
        <w:t>1</w:t>
      </w:r>
      <w:r w:rsidR="00E6724D"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w:t>
      </w:r>
      <w:bookmarkStart w:id="173" w:name="OLE_LINK130"/>
      <w:r w:rsidRPr="00134684">
        <w:rPr>
          <w:rFonts w:asciiTheme="majorHAnsi" w:hAnsiTheme="majorHAnsi" w:cs="B Lotus" w:hint="cs"/>
          <w:sz w:val="22"/>
          <w:szCs w:val="22"/>
          <w:rtl/>
        </w:rPr>
        <w:t>اثرات ناهمگنی خاک برای دوران پی نسبت به حرکت افقی آن محسوس</w:t>
      </w:r>
      <w:r w:rsidRPr="00134684">
        <w:rPr>
          <w:rFonts w:asciiTheme="majorHAnsi" w:hAnsiTheme="majorHAnsi" w:cs="B Lotus" w:hint="cs"/>
          <w:sz w:val="22"/>
          <w:szCs w:val="22"/>
          <w:rtl/>
        </w:rPr>
        <w:softHyphen/>
        <w:t xml:space="preserve">تر است. </w:t>
      </w:r>
      <w:bookmarkEnd w:id="173"/>
      <w:r w:rsidRPr="00134684">
        <w:rPr>
          <w:rFonts w:asciiTheme="majorHAnsi" w:hAnsiTheme="majorHAnsi" w:cs="B Lotus" w:hint="cs"/>
          <w:sz w:val="22"/>
          <w:szCs w:val="22"/>
          <w:rtl/>
        </w:rPr>
        <w:t xml:space="preserve">بر طبق این شکل </w:t>
      </w:r>
      <w:bookmarkStart w:id="174" w:name="OLE_LINK75"/>
      <w:r w:rsidRPr="00134684">
        <w:rPr>
          <w:rFonts w:asciiTheme="majorHAnsi" w:hAnsiTheme="majorHAnsi" w:cs="B Lotus" w:hint="cs"/>
          <w:sz w:val="22"/>
          <w:szCs w:val="22"/>
          <w:rtl/>
        </w:rPr>
        <w:t>با افزایش دانسیته نسبی خاک، عملکرد سازه واقع بر خاک همگن به عملکرد سازه واقع بر خاک ناهمگن نزدیک می</w:t>
      </w:r>
      <w:r w:rsidRPr="00134684">
        <w:rPr>
          <w:rFonts w:asciiTheme="majorHAnsi" w:hAnsiTheme="majorHAnsi" w:cs="B Lotus" w:hint="cs"/>
          <w:sz w:val="22"/>
          <w:szCs w:val="22"/>
          <w:rtl/>
        </w:rPr>
        <w:softHyphen/>
        <w:t>شود.</w:t>
      </w:r>
      <w:bookmarkEnd w:id="174"/>
      <w:r w:rsidRPr="00134684">
        <w:rPr>
          <w:rFonts w:asciiTheme="majorHAnsi" w:hAnsiTheme="majorHAnsi" w:cs="B Lotus" w:hint="cs"/>
          <w:sz w:val="22"/>
          <w:szCs w:val="22"/>
          <w:rtl/>
        </w:rPr>
        <w:t xml:space="preserve"> به عنوان مثال</w:t>
      </w:r>
      <w:r w:rsidR="0021162F"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پاسخ دوران پی واقع بر خاک همگن با دانسیته نسبی 55%، 75% و 95% به طور میانگین به ترتیب 23 درصد، 19 درصد و 15 درصد از حالت خاک ناهمگن کمتر است. با افزایش دانسیته نسبی خاک سختی خاک به حالت خاک همگن نزدیک</w:t>
      </w:r>
      <w:r w:rsidRPr="00134684">
        <w:rPr>
          <w:rFonts w:asciiTheme="majorHAnsi" w:hAnsiTheme="majorHAnsi" w:cs="B Lotus" w:hint="cs"/>
          <w:sz w:val="22"/>
          <w:szCs w:val="22"/>
          <w:rtl/>
        </w:rPr>
        <w:softHyphen/>
        <w:t>تر شده (شکل 5) و میرایی آن از حالت خاک همگن فاصله می</w:t>
      </w:r>
      <w:r w:rsidRPr="00134684">
        <w:rPr>
          <w:rFonts w:asciiTheme="majorHAnsi" w:hAnsiTheme="majorHAnsi" w:cs="B Lotus" w:hint="cs"/>
          <w:sz w:val="22"/>
          <w:szCs w:val="22"/>
          <w:rtl/>
        </w:rPr>
        <w:softHyphen/>
        <w:t>گیرد (شکل 6). با توجه به شکل 9</w:t>
      </w:r>
      <w:r w:rsidR="00B2132E"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می</w:t>
      </w:r>
      <w:r w:rsidRPr="00134684">
        <w:rPr>
          <w:rFonts w:asciiTheme="majorHAnsi" w:hAnsiTheme="majorHAnsi" w:cs="B Lotus" w:hint="cs"/>
          <w:sz w:val="22"/>
          <w:szCs w:val="22"/>
          <w:rtl/>
        </w:rPr>
        <w:softHyphen/>
        <w:t>توان گفت که اثرات سختی خاک بر اثرات میرایی غلبه داشته و در نتیجه با افزایش دانسیته نسبی خاک، اثرات ناهمگن بودن خاک کمرنگ</w:t>
      </w:r>
      <w:r w:rsidRPr="00134684">
        <w:rPr>
          <w:rFonts w:asciiTheme="majorHAnsi" w:hAnsiTheme="majorHAnsi" w:cs="B Lotus" w:hint="cs"/>
          <w:sz w:val="22"/>
          <w:szCs w:val="22"/>
          <w:rtl/>
        </w:rPr>
        <w:softHyphen/>
        <w:t>تر می</w:t>
      </w:r>
      <w:r w:rsidRPr="00134684">
        <w:rPr>
          <w:rFonts w:asciiTheme="majorHAnsi" w:hAnsiTheme="majorHAnsi" w:cs="B Lotus" w:hint="cs"/>
          <w:sz w:val="22"/>
          <w:szCs w:val="22"/>
          <w:rtl/>
        </w:rPr>
        <w:softHyphen/>
        <w:t>شود.</w:t>
      </w:r>
    </w:p>
    <w:p w14:paraId="5AD88CDC" w14:textId="77777777" w:rsidR="00730651" w:rsidRPr="00134684" w:rsidRDefault="00730651" w:rsidP="009B32FF">
      <w:pPr>
        <w:jc w:val="center"/>
        <w:rPr>
          <w:rFonts w:asciiTheme="majorBidi" w:hAnsiTheme="majorBidi" w:cstheme="majorBidi"/>
          <w:sz w:val="18"/>
          <w:szCs w:val="18"/>
        </w:rPr>
      </w:pPr>
    </w:p>
    <w:p w14:paraId="4EDD1317" w14:textId="7FE9F5EC" w:rsidR="00825BBA" w:rsidRPr="00134684" w:rsidRDefault="00825BBA" w:rsidP="00825BBA">
      <w:pPr>
        <w:bidi/>
        <w:ind w:firstLine="284"/>
        <w:jc w:val="both"/>
        <w:rPr>
          <w:rFonts w:asciiTheme="majorHAnsi" w:hAnsiTheme="majorHAnsi" w:cs="B Lotus"/>
          <w:b/>
          <w:bCs/>
          <w:sz w:val="22"/>
          <w:szCs w:val="22"/>
          <w:rtl/>
        </w:rPr>
      </w:pPr>
      <w:r w:rsidRPr="00134684">
        <w:rPr>
          <w:rFonts w:asciiTheme="majorHAnsi" w:hAnsiTheme="majorHAnsi" w:cs="B Lotus" w:hint="cs"/>
          <w:b/>
          <w:bCs/>
          <w:sz w:val="22"/>
          <w:szCs w:val="22"/>
          <w:rtl/>
        </w:rPr>
        <w:t>5- نتیجه</w:t>
      </w:r>
      <w:r w:rsidRPr="00134684">
        <w:rPr>
          <w:rFonts w:asciiTheme="majorHAnsi" w:hAnsiTheme="majorHAnsi" w:cs="B Lotus" w:hint="cs"/>
          <w:b/>
          <w:bCs/>
          <w:sz w:val="22"/>
          <w:szCs w:val="22"/>
          <w:rtl/>
        </w:rPr>
        <w:softHyphen/>
        <w:t>گیری</w:t>
      </w:r>
    </w:p>
    <w:p w14:paraId="2CD40F8B" w14:textId="6BA6D2D4" w:rsidR="00713853" w:rsidRPr="00134684" w:rsidRDefault="00825BBA" w:rsidP="009E3A7F">
      <w:pPr>
        <w:widowControl w:val="0"/>
        <w:bidi/>
        <w:ind w:firstLine="284"/>
        <w:jc w:val="both"/>
        <w:rPr>
          <w:rFonts w:asciiTheme="majorHAnsi" w:hAnsiTheme="majorHAnsi" w:cs="B Lotus"/>
          <w:sz w:val="22"/>
          <w:szCs w:val="22"/>
        </w:rPr>
      </w:pPr>
      <w:bookmarkStart w:id="175" w:name="OLE_LINK442"/>
      <w:bookmarkStart w:id="176" w:name="OLE_LINK443"/>
      <w:r w:rsidRPr="00134684">
        <w:rPr>
          <w:rFonts w:asciiTheme="majorHAnsi" w:hAnsiTheme="majorHAnsi" w:cs="B Lotus" w:hint="cs"/>
          <w:sz w:val="22"/>
          <w:szCs w:val="22"/>
          <w:rtl/>
        </w:rPr>
        <w:t>هدف اصلی پژوهش حاضر ارائه</w:t>
      </w:r>
      <w:r w:rsidR="006D6AFB" w:rsidRPr="00134684">
        <w:rPr>
          <w:rFonts w:asciiTheme="majorHAnsi" w:hAnsiTheme="majorHAnsi" w:cs="B Lotus" w:hint="cs"/>
          <w:sz w:val="22"/>
          <w:szCs w:val="22"/>
          <w:rtl/>
        </w:rPr>
        <w:t xml:space="preserve"> یک</w:t>
      </w:r>
      <w:r w:rsidRPr="00134684">
        <w:rPr>
          <w:rFonts w:asciiTheme="majorHAnsi" w:hAnsiTheme="majorHAnsi" w:cs="B Lotus" w:hint="cs"/>
          <w:sz w:val="22"/>
          <w:szCs w:val="22"/>
          <w:rtl/>
        </w:rPr>
        <w:t xml:space="preserve"> مدل جدید با دقت کافی و سرعت مناسب جهت بررسی اندرکنش خاک-فونداسیون-سازه با درنظرگیری اثرات فرکانس بارگذاری و ناهمگن بودن خاک است.</w:t>
      </w:r>
      <w:r w:rsidR="009E3A7F" w:rsidRPr="00134684">
        <w:rPr>
          <w:rFonts w:asciiTheme="majorHAnsi" w:hAnsiTheme="majorHAnsi" w:cs="B Lotus" w:hint="cs"/>
          <w:sz w:val="22"/>
          <w:szCs w:val="22"/>
          <w:rtl/>
        </w:rPr>
        <w:t xml:space="preserve"> </w:t>
      </w:r>
      <w:r w:rsidR="00713853" w:rsidRPr="00134684">
        <w:rPr>
          <w:rFonts w:asciiTheme="majorBidi" w:hAnsiTheme="majorBidi" w:cs="B Lotus" w:hint="cs"/>
          <w:sz w:val="22"/>
          <w:szCs w:val="22"/>
          <w:rtl/>
        </w:rPr>
        <w:t>مهم</w:t>
      </w:r>
      <w:r w:rsidR="00713853" w:rsidRPr="00134684">
        <w:rPr>
          <w:rFonts w:asciiTheme="majorBidi" w:hAnsiTheme="majorBidi" w:cs="B Lotus" w:hint="cs"/>
          <w:sz w:val="22"/>
          <w:szCs w:val="22"/>
          <w:rtl/>
        </w:rPr>
        <w:softHyphen/>
        <w:t>ترین نوآوری</w:t>
      </w:r>
      <w:r w:rsidR="00713853" w:rsidRPr="00134684">
        <w:rPr>
          <w:rFonts w:asciiTheme="majorBidi" w:hAnsiTheme="majorBidi" w:cs="B Lotus" w:hint="cs"/>
          <w:sz w:val="22"/>
          <w:szCs w:val="22"/>
          <w:rtl/>
        </w:rPr>
        <w:softHyphen/>
        <w:t>های تحقیق حاضر عبارتند از:</w:t>
      </w:r>
    </w:p>
    <w:p w14:paraId="5E651199" w14:textId="349FBB78" w:rsidR="00713853" w:rsidRPr="000E5C39" w:rsidRDefault="00713853" w:rsidP="00C35AF7">
      <w:pPr>
        <w:pStyle w:val="ListParagraph"/>
        <w:numPr>
          <w:ilvl w:val="0"/>
          <w:numId w:val="26"/>
        </w:numPr>
        <w:spacing w:after="165"/>
        <w:jc w:val="both"/>
        <w:rPr>
          <w:rFonts w:asciiTheme="majorBidi" w:hAnsiTheme="majorBidi" w:cs="B Lotus"/>
          <w:sz w:val="22"/>
          <w:rtl/>
        </w:rPr>
      </w:pPr>
      <w:r w:rsidRPr="000E5C39">
        <w:rPr>
          <w:rFonts w:asciiTheme="majorBidi" w:hAnsiTheme="majorBidi" w:cs="B Lotus" w:hint="cs"/>
          <w:sz w:val="22"/>
          <w:rtl/>
        </w:rPr>
        <w:t xml:space="preserve">تعیین فرکانس هدف بهینه </w:t>
      </w:r>
      <w:r w:rsidR="001F3C9D" w:rsidRPr="000E5C39">
        <w:rPr>
          <w:rFonts w:asciiTheme="majorBidi" w:hAnsiTheme="majorBidi" w:cs="B Lotus" w:hint="cs"/>
          <w:sz w:val="22"/>
          <w:rtl/>
        </w:rPr>
        <w:t xml:space="preserve">برای شالوده واقع بر خاک ناهمگن </w:t>
      </w:r>
      <w:r w:rsidRPr="000E5C39">
        <w:rPr>
          <w:rFonts w:asciiTheme="majorBidi" w:hAnsiTheme="majorBidi" w:cs="B Lotus" w:hint="cs"/>
          <w:sz w:val="22"/>
          <w:rtl/>
        </w:rPr>
        <w:t xml:space="preserve">با مقایسه نتایج روش زیرسازه </w:t>
      </w:r>
      <w:r w:rsidRPr="000E5C39">
        <w:rPr>
          <w:rFonts w:asciiTheme="majorBidi" w:hAnsiTheme="majorBidi" w:cs="B Lotus" w:hint="cs"/>
          <w:sz w:val="22"/>
          <w:highlight w:val="yellow"/>
          <w:rtl/>
        </w:rPr>
        <w:t>(</w:t>
      </w:r>
      <w:r w:rsidR="000E5C39" w:rsidRPr="000E5C39">
        <w:rPr>
          <w:rFonts w:asciiTheme="majorBidi" w:hAnsiTheme="majorBidi" w:cs="B Lotus"/>
          <w:szCs w:val="20"/>
          <w:highlight w:val="yellow"/>
        </w:rPr>
        <w:t xml:space="preserve"> </w:t>
      </w:r>
      <w:r w:rsidRPr="000E5C39">
        <w:rPr>
          <w:rFonts w:asciiTheme="majorBidi" w:hAnsiTheme="majorBidi" w:cs="B Lotus"/>
          <w:sz w:val="18"/>
          <w:szCs w:val="18"/>
          <w:highlight w:val="yellow"/>
        </w:rPr>
        <w:t>Case 1</w:t>
      </w:r>
      <w:r w:rsidR="000E5C39" w:rsidRPr="000E5C39">
        <w:rPr>
          <w:rFonts w:asciiTheme="majorBidi" w:hAnsiTheme="majorBidi" w:cs="B Lotus" w:hint="cs"/>
          <w:sz w:val="22"/>
          <w:highlight w:val="yellow"/>
          <w:rtl/>
        </w:rPr>
        <w:t xml:space="preserve">تا </w:t>
      </w:r>
      <w:r w:rsidRPr="000E5C39">
        <w:rPr>
          <w:rFonts w:asciiTheme="majorBidi" w:hAnsiTheme="majorBidi" w:cs="B Lotus"/>
          <w:sz w:val="18"/>
          <w:szCs w:val="18"/>
          <w:highlight w:val="yellow"/>
        </w:rPr>
        <w:t xml:space="preserve">Case </w:t>
      </w:r>
      <w:r w:rsidR="00B81178" w:rsidRPr="000E5C39">
        <w:rPr>
          <w:rFonts w:asciiTheme="majorBidi" w:hAnsiTheme="majorBidi" w:cs="B Lotus"/>
          <w:sz w:val="18"/>
          <w:szCs w:val="18"/>
          <w:highlight w:val="yellow"/>
        </w:rPr>
        <w:t>5</w:t>
      </w:r>
      <w:r w:rsidRPr="000E5C39">
        <w:rPr>
          <w:rFonts w:asciiTheme="majorBidi" w:hAnsiTheme="majorBidi" w:cs="B Lotus" w:hint="cs"/>
          <w:sz w:val="22"/>
          <w:highlight w:val="yellow"/>
          <w:rtl/>
        </w:rPr>
        <w:t>)</w:t>
      </w:r>
      <w:r w:rsidRPr="000E5C39">
        <w:rPr>
          <w:rFonts w:asciiTheme="majorBidi" w:hAnsiTheme="majorBidi" w:cs="B Lotus" w:hint="cs"/>
          <w:sz w:val="22"/>
          <w:rtl/>
        </w:rPr>
        <w:t xml:space="preserve"> و روش غیرخطی پیوسته مستقیم</w:t>
      </w:r>
    </w:p>
    <w:p w14:paraId="66610D12" w14:textId="12896FC8" w:rsidR="00713853" w:rsidRPr="00134684" w:rsidRDefault="009E3A7F" w:rsidP="004B5DB6">
      <w:pPr>
        <w:pStyle w:val="ListParagraph"/>
        <w:numPr>
          <w:ilvl w:val="0"/>
          <w:numId w:val="26"/>
        </w:numPr>
        <w:spacing w:after="165"/>
        <w:jc w:val="both"/>
        <w:rPr>
          <w:rFonts w:asciiTheme="majorBidi" w:hAnsiTheme="majorBidi" w:cs="B Lotus"/>
          <w:sz w:val="22"/>
        </w:rPr>
      </w:pPr>
      <w:bookmarkStart w:id="177" w:name="OLE_LINK96"/>
      <w:bookmarkStart w:id="178" w:name="OLE_LINK136"/>
      <w:r w:rsidRPr="00134684">
        <w:rPr>
          <w:rFonts w:asciiTheme="majorBidi" w:hAnsiTheme="majorBidi" w:cs="B Lotus" w:hint="cs"/>
          <w:sz w:val="22"/>
          <w:rtl/>
        </w:rPr>
        <w:t>استفاده از ترکیب نرم</w:t>
      </w:r>
      <w:r w:rsidRPr="00134684">
        <w:rPr>
          <w:rFonts w:asciiTheme="majorBidi" w:hAnsiTheme="majorBidi" w:cs="B Lotus"/>
          <w:sz w:val="22"/>
          <w:rtl/>
        </w:rPr>
        <w:softHyphen/>
      </w:r>
      <w:r w:rsidRPr="00134684">
        <w:rPr>
          <w:rFonts w:asciiTheme="majorBidi" w:hAnsiTheme="majorBidi" w:cs="B Lotus" w:hint="cs"/>
          <w:sz w:val="22"/>
          <w:rtl/>
        </w:rPr>
        <w:t>افزارهای</w:t>
      </w:r>
      <w:r w:rsidR="004E367B">
        <w:rPr>
          <w:rFonts w:asciiTheme="majorBidi" w:hAnsiTheme="majorBidi" w:cs="B Lotus" w:hint="cs"/>
          <w:sz w:val="22"/>
          <w:rtl/>
        </w:rPr>
        <w:t xml:space="preserve"> </w:t>
      </w:r>
      <w:r w:rsidRPr="00134684">
        <w:rPr>
          <w:rFonts w:asciiTheme="majorBidi" w:hAnsiTheme="majorBidi" w:cs="B Lotus"/>
          <w:sz w:val="18"/>
          <w:szCs w:val="18"/>
        </w:rPr>
        <w:t>DEEPSOIL</w:t>
      </w:r>
      <w:r w:rsidRPr="00134684">
        <w:rPr>
          <w:rFonts w:asciiTheme="majorBidi" w:hAnsiTheme="majorBidi" w:cs="B Lotus" w:hint="cs"/>
          <w:szCs w:val="20"/>
          <w:rtl/>
        </w:rPr>
        <w:t xml:space="preserve">، </w:t>
      </w:r>
      <w:r w:rsidRPr="00134684">
        <w:rPr>
          <w:rFonts w:asciiTheme="majorBidi" w:hAnsiTheme="majorBidi" w:cs="B Lotus"/>
          <w:sz w:val="18"/>
          <w:szCs w:val="18"/>
        </w:rPr>
        <w:t>ABAQUS</w:t>
      </w:r>
      <w:r w:rsidRPr="00134684">
        <w:rPr>
          <w:rFonts w:asciiTheme="majorBidi" w:hAnsiTheme="majorBidi" w:cs="B Lotus" w:hint="cs"/>
          <w:szCs w:val="20"/>
          <w:rtl/>
        </w:rPr>
        <w:t xml:space="preserve"> و </w:t>
      </w:r>
      <w:r w:rsidRPr="00134684">
        <w:rPr>
          <w:rFonts w:asciiTheme="majorBidi" w:hAnsiTheme="majorBidi" w:cs="B Lotus"/>
          <w:sz w:val="18"/>
          <w:szCs w:val="18"/>
        </w:rPr>
        <w:t>MATLAB</w:t>
      </w:r>
      <w:bookmarkEnd w:id="177"/>
      <w:r w:rsidRPr="00134684">
        <w:rPr>
          <w:rFonts w:asciiTheme="majorBidi" w:hAnsiTheme="majorBidi" w:cs="B Lotus" w:hint="cs"/>
          <w:sz w:val="22"/>
          <w:rtl/>
        </w:rPr>
        <w:t xml:space="preserve"> </w:t>
      </w:r>
      <w:r w:rsidR="004B5DB6" w:rsidRPr="00134684">
        <w:rPr>
          <w:rFonts w:asciiTheme="majorBidi" w:hAnsiTheme="majorBidi" w:cs="B Lotus" w:hint="cs"/>
          <w:sz w:val="22"/>
          <w:rtl/>
        </w:rPr>
        <w:t xml:space="preserve">در روش زیرسازه </w:t>
      </w:r>
      <w:r w:rsidR="00713853" w:rsidRPr="00134684">
        <w:rPr>
          <w:rFonts w:asciiTheme="majorBidi" w:hAnsiTheme="majorBidi" w:cs="B Lotus" w:hint="cs"/>
          <w:sz w:val="22"/>
          <w:rtl/>
        </w:rPr>
        <w:t>و بررسی پاسخ</w:t>
      </w:r>
      <w:r w:rsidR="00713853" w:rsidRPr="00134684">
        <w:rPr>
          <w:rFonts w:asciiTheme="majorBidi" w:hAnsiTheme="majorBidi" w:cs="B Lotus" w:hint="cs"/>
          <w:sz w:val="22"/>
          <w:rtl/>
        </w:rPr>
        <w:softHyphen/>
        <w:t>های سازه و فونداسیون</w:t>
      </w:r>
      <w:r w:rsidR="008A50DB" w:rsidRPr="00134684">
        <w:rPr>
          <w:rFonts w:asciiTheme="majorBidi" w:hAnsiTheme="majorBidi" w:cs="B Lotus"/>
          <w:sz w:val="22"/>
          <w:rtl/>
        </w:rPr>
        <w:t xml:space="preserve"> </w:t>
      </w:r>
      <w:r w:rsidR="00713853" w:rsidRPr="00134684">
        <w:rPr>
          <w:rFonts w:asciiTheme="majorBidi" w:hAnsiTheme="majorBidi" w:cs="B Lotus" w:hint="cs"/>
          <w:sz w:val="22"/>
          <w:rtl/>
        </w:rPr>
        <w:t>به ازای دانسیته</w:t>
      </w:r>
      <w:r w:rsidR="00713853" w:rsidRPr="00134684">
        <w:rPr>
          <w:rFonts w:asciiTheme="majorBidi" w:hAnsiTheme="majorBidi" w:cs="B Lotus" w:hint="cs"/>
          <w:sz w:val="22"/>
          <w:rtl/>
        </w:rPr>
        <w:softHyphen/>
        <w:t>های نسبی (تراکم</w:t>
      </w:r>
      <w:r w:rsidR="00713853" w:rsidRPr="00134684">
        <w:rPr>
          <w:rFonts w:asciiTheme="majorBidi" w:hAnsiTheme="majorBidi" w:cs="B Lotus" w:hint="cs"/>
          <w:sz w:val="22"/>
          <w:rtl/>
        </w:rPr>
        <w:softHyphen/>
        <w:t>های) مختلف خاک</w:t>
      </w:r>
    </w:p>
    <w:bookmarkEnd w:id="178"/>
    <w:p w14:paraId="343F5A5C" w14:textId="77777777" w:rsidR="00713853" w:rsidRPr="00134684" w:rsidRDefault="00713853" w:rsidP="00713853">
      <w:pPr>
        <w:pStyle w:val="ListParagraph"/>
        <w:numPr>
          <w:ilvl w:val="0"/>
          <w:numId w:val="26"/>
        </w:numPr>
        <w:spacing w:after="165"/>
        <w:jc w:val="both"/>
        <w:rPr>
          <w:rFonts w:asciiTheme="majorBidi" w:hAnsiTheme="majorBidi" w:cs="B Lotus"/>
          <w:sz w:val="22"/>
          <w:rtl/>
        </w:rPr>
      </w:pPr>
      <w:r w:rsidRPr="00134684">
        <w:rPr>
          <w:rFonts w:asciiTheme="majorBidi" w:hAnsiTheme="majorBidi" w:cs="B Lotus" w:hint="cs"/>
          <w:sz w:val="22"/>
          <w:rtl/>
        </w:rPr>
        <w:t xml:space="preserve">استفاده از مدل توانی سازگار با مدل رفتاری پرکاربرد و پیشرفته </w:t>
      </w:r>
      <w:proofErr w:type="spellStart"/>
      <w:r w:rsidRPr="00134684">
        <w:rPr>
          <w:rFonts w:asciiTheme="majorBidi" w:hAnsiTheme="majorBidi" w:cs="B Lotus"/>
          <w:sz w:val="18"/>
          <w:szCs w:val="18"/>
        </w:rPr>
        <w:t>HSsmall</w:t>
      </w:r>
      <w:proofErr w:type="spellEnd"/>
      <w:r w:rsidRPr="00134684">
        <w:rPr>
          <w:rFonts w:asciiTheme="majorBidi" w:hAnsiTheme="majorBidi" w:cs="B Lotus" w:hint="cs"/>
          <w:szCs w:val="20"/>
          <w:rtl/>
        </w:rPr>
        <w:t xml:space="preserve"> </w:t>
      </w:r>
      <w:r w:rsidRPr="00134684">
        <w:rPr>
          <w:rFonts w:asciiTheme="majorBidi" w:hAnsiTheme="majorBidi" w:cs="B Lotus" w:hint="cs"/>
          <w:sz w:val="22"/>
          <w:rtl/>
        </w:rPr>
        <w:t xml:space="preserve">جهت محاسبه امپدانس پی واقع بر خاک ناهمگن و بررسی عمیق دلایل افزایش یا کاهش امپدانس </w:t>
      </w:r>
    </w:p>
    <w:p w14:paraId="12323FEF" w14:textId="585F2FA2" w:rsidR="00825BBA" w:rsidRPr="00134684" w:rsidRDefault="00825BBA" w:rsidP="00713853">
      <w:pPr>
        <w:widowControl w:val="0"/>
        <w:bidi/>
        <w:ind w:firstLine="284"/>
        <w:jc w:val="both"/>
        <w:rPr>
          <w:rFonts w:asciiTheme="majorHAnsi" w:hAnsiTheme="majorHAnsi" w:cs="B Lotus"/>
          <w:sz w:val="22"/>
          <w:szCs w:val="22"/>
          <w:rtl/>
        </w:rPr>
      </w:pPr>
      <w:r w:rsidRPr="00134684">
        <w:rPr>
          <w:rFonts w:asciiTheme="majorHAnsi" w:hAnsiTheme="majorHAnsi" w:cs="B Lotus" w:hint="cs"/>
          <w:sz w:val="22"/>
          <w:szCs w:val="22"/>
          <w:rtl/>
        </w:rPr>
        <w:t>محاسن اصلی این مدل سه</w:t>
      </w:r>
      <w:r w:rsidRPr="00134684">
        <w:rPr>
          <w:rFonts w:asciiTheme="majorHAnsi" w:hAnsiTheme="majorHAnsi" w:cs="B Lotus" w:hint="cs"/>
          <w:sz w:val="22"/>
          <w:szCs w:val="22"/>
          <w:rtl/>
        </w:rPr>
        <w:softHyphen/>
        <w:t>بعدی پیشنهادی نسبت به سایر مدل</w:t>
      </w:r>
      <w:r w:rsidRPr="00134684">
        <w:rPr>
          <w:rFonts w:asciiTheme="majorHAnsi" w:hAnsiTheme="majorHAnsi" w:cs="B Lotus" w:hint="cs"/>
          <w:sz w:val="22"/>
          <w:szCs w:val="22"/>
          <w:rtl/>
        </w:rPr>
        <w:softHyphen/>
        <w:t>های فنر-میراگر عبارتند از:</w:t>
      </w:r>
    </w:p>
    <w:p w14:paraId="2CCB80DA" w14:textId="50EB22BA" w:rsidR="00825BBA" w:rsidRPr="00134684" w:rsidRDefault="00825BBA" w:rsidP="00825BBA">
      <w:pPr>
        <w:numPr>
          <w:ilvl w:val="0"/>
          <w:numId w:val="24"/>
        </w:numPr>
        <w:bidi/>
        <w:jc w:val="both"/>
        <w:rPr>
          <w:rFonts w:asciiTheme="majorHAnsi" w:hAnsiTheme="majorHAnsi" w:cs="B Lotus"/>
          <w:sz w:val="22"/>
          <w:szCs w:val="22"/>
        </w:rPr>
      </w:pPr>
      <w:r w:rsidRPr="00134684">
        <w:rPr>
          <w:rFonts w:asciiTheme="majorHAnsi" w:hAnsiTheme="majorHAnsi" w:cs="B Lotus" w:hint="cs"/>
          <w:sz w:val="22"/>
          <w:szCs w:val="22"/>
          <w:rtl/>
        </w:rPr>
        <w:t>تابع فرکانس بودن المان</w:t>
      </w:r>
      <w:r w:rsidRPr="00134684">
        <w:rPr>
          <w:rFonts w:asciiTheme="majorHAnsi" w:hAnsiTheme="majorHAnsi" w:cs="B Lotus" w:hint="cs"/>
          <w:sz w:val="22"/>
          <w:szCs w:val="22"/>
          <w:rtl/>
        </w:rPr>
        <w:softHyphen/>
        <w:t xml:space="preserve">های </w:t>
      </w:r>
      <w:r w:rsidR="00791192" w:rsidRPr="00134684">
        <w:rPr>
          <w:rFonts w:asciiTheme="majorHAnsi" w:hAnsiTheme="majorHAnsi" w:cs="B Lotus" w:hint="cs"/>
          <w:sz w:val="22"/>
          <w:szCs w:val="22"/>
          <w:rtl/>
        </w:rPr>
        <w:t>فنر و میراگیر جایگزین سیستم خاک-فونداسیون</w:t>
      </w:r>
    </w:p>
    <w:p w14:paraId="161AFA8C" w14:textId="77777777" w:rsidR="00825BBA" w:rsidRPr="00134684" w:rsidRDefault="00825BBA" w:rsidP="00825BBA">
      <w:pPr>
        <w:numPr>
          <w:ilvl w:val="0"/>
          <w:numId w:val="24"/>
        </w:numPr>
        <w:bidi/>
        <w:jc w:val="both"/>
        <w:rPr>
          <w:rFonts w:asciiTheme="majorHAnsi" w:hAnsiTheme="majorHAnsi" w:cs="B Lotus"/>
          <w:sz w:val="22"/>
          <w:szCs w:val="22"/>
          <w:rtl/>
        </w:rPr>
      </w:pPr>
      <w:r w:rsidRPr="00134684">
        <w:rPr>
          <w:rFonts w:asciiTheme="majorHAnsi" w:hAnsiTheme="majorHAnsi" w:cs="B Lotus" w:hint="cs"/>
          <w:sz w:val="22"/>
          <w:szCs w:val="22"/>
          <w:rtl/>
        </w:rPr>
        <w:t xml:space="preserve">تعیین فرکانس هدف مناسب برای تحلیل در حوزه زمان و اثبات کارایی مدل در روش زیرسازه </w:t>
      </w:r>
    </w:p>
    <w:p w14:paraId="240A8E0D" w14:textId="27151C05" w:rsidR="00825BBA" w:rsidRPr="00134684" w:rsidRDefault="00825BBA" w:rsidP="00825BBA">
      <w:pPr>
        <w:numPr>
          <w:ilvl w:val="0"/>
          <w:numId w:val="24"/>
        </w:numPr>
        <w:bidi/>
        <w:jc w:val="both"/>
        <w:rPr>
          <w:rFonts w:asciiTheme="majorHAnsi" w:hAnsiTheme="majorHAnsi" w:cs="B Lotus"/>
          <w:sz w:val="22"/>
          <w:szCs w:val="22"/>
        </w:rPr>
      </w:pPr>
      <w:r w:rsidRPr="00134684">
        <w:rPr>
          <w:rFonts w:asciiTheme="majorHAnsi" w:hAnsiTheme="majorHAnsi" w:cs="B Lotus" w:hint="cs"/>
          <w:sz w:val="22"/>
          <w:szCs w:val="22"/>
          <w:rtl/>
        </w:rPr>
        <w:t xml:space="preserve">محاسبه توابع امپدانس پی با درنظرگیری اثرات ناهمگنی خاک (تغییرات </w:t>
      </w:r>
      <w:r w:rsidR="0034082B" w:rsidRPr="00134684">
        <w:rPr>
          <w:rFonts w:asciiTheme="majorHAnsi" w:hAnsiTheme="majorHAnsi" w:cs="B Lotus" w:hint="cs"/>
          <w:sz w:val="22"/>
          <w:szCs w:val="22"/>
          <w:rtl/>
        </w:rPr>
        <w:t xml:space="preserve">پیوسته </w:t>
      </w:r>
      <w:r w:rsidRPr="00134684">
        <w:rPr>
          <w:rFonts w:asciiTheme="majorHAnsi" w:hAnsiTheme="majorHAnsi" w:cs="B Lotus" w:hint="cs"/>
          <w:sz w:val="22"/>
          <w:szCs w:val="22"/>
          <w:rtl/>
        </w:rPr>
        <w:t>مدول برشی خاک</w:t>
      </w:r>
      <w:r w:rsidR="0034082B"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به صورت تابعی از عمق خاک و دانسیته نسبی خاک ماسه</w:t>
      </w:r>
      <w:r w:rsidRPr="00134684">
        <w:rPr>
          <w:rFonts w:asciiTheme="majorHAnsi" w:hAnsiTheme="majorHAnsi" w:cs="B Lotus" w:hint="cs"/>
          <w:sz w:val="22"/>
          <w:szCs w:val="22"/>
          <w:rtl/>
        </w:rPr>
        <w:softHyphen/>
        <w:t>ای)</w:t>
      </w:r>
    </w:p>
    <w:p w14:paraId="43F83D3F" w14:textId="77777777" w:rsidR="00825BBA" w:rsidRPr="00134684" w:rsidRDefault="00825BBA" w:rsidP="00825BBA">
      <w:pPr>
        <w:numPr>
          <w:ilvl w:val="0"/>
          <w:numId w:val="24"/>
        </w:numPr>
        <w:bidi/>
        <w:jc w:val="both"/>
        <w:rPr>
          <w:rFonts w:asciiTheme="majorHAnsi" w:hAnsiTheme="majorHAnsi" w:cs="B Lotus"/>
          <w:sz w:val="22"/>
          <w:szCs w:val="22"/>
        </w:rPr>
      </w:pPr>
      <w:r w:rsidRPr="00134684">
        <w:rPr>
          <w:rFonts w:asciiTheme="majorHAnsi" w:hAnsiTheme="majorHAnsi" w:cs="B Lotus" w:hint="cs"/>
          <w:sz w:val="22"/>
          <w:szCs w:val="22"/>
          <w:rtl/>
        </w:rPr>
        <w:t xml:space="preserve">هماهنگی تغییرات </w:t>
      </w:r>
      <w:bookmarkStart w:id="179" w:name="OLE_LINK70"/>
      <w:r w:rsidRPr="00134684">
        <w:rPr>
          <w:rFonts w:asciiTheme="majorHAnsi" w:hAnsiTheme="majorHAnsi" w:cs="B Lotus" w:hint="cs"/>
          <w:sz w:val="22"/>
          <w:szCs w:val="22"/>
          <w:rtl/>
        </w:rPr>
        <w:t xml:space="preserve">مدول برشی خاک غیرهمگن </w:t>
      </w:r>
      <w:bookmarkEnd w:id="179"/>
      <w:r w:rsidRPr="00134684">
        <w:rPr>
          <w:rFonts w:asciiTheme="majorHAnsi" w:hAnsiTheme="majorHAnsi" w:cs="B Lotus" w:hint="cs"/>
          <w:sz w:val="22"/>
          <w:szCs w:val="22"/>
          <w:rtl/>
        </w:rPr>
        <w:t xml:space="preserve">در مدل پیشنهادی با مدل رفتاری عددی پیشرفته </w:t>
      </w:r>
      <w:proofErr w:type="spellStart"/>
      <w:r w:rsidRPr="00134684">
        <w:rPr>
          <w:rStyle w:val="FootnoteReference"/>
          <w:sz w:val="18"/>
          <w:szCs w:val="18"/>
          <w:vertAlign w:val="baseline"/>
        </w:rPr>
        <w:t>HSsmall</w:t>
      </w:r>
      <w:proofErr w:type="spellEnd"/>
      <w:r w:rsidRPr="00134684">
        <w:rPr>
          <w:rFonts w:asciiTheme="majorHAnsi" w:hAnsiTheme="majorHAnsi" w:cs="B Lotus" w:hint="cs"/>
          <w:sz w:val="22"/>
          <w:szCs w:val="22"/>
          <w:rtl/>
        </w:rPr>
        <w:t xml:space="preserve"> </w:t>
      </w:r>
    </w:p>
    <w:p w14:paraId="25528064" w14:textId="77777777" w:rsidR="00825BBA" w:rsidRPr="00134684" w:rsidRDefault="00825BBA" w:rsidP="00825BBA">
      <w:pPr>
        <w:numPr>
          <w:ilvl w:val="0"/>
          <w:numId w:val="24"/>
        </w:numPr>
        <w:bidi/>
        <w:jc w:val="both"/>
        <w:rPr>
          <w:rFonts w:asciiTheme="majorHAnsi" w:hAnsiTheme="majorHAnsi" w:cs="B Lotus"/>
          <w:sz w:val="22"/>
          <w:szCs w:val="22"/>
        </w:rPr>
      </w:pPr>
      <w:r w:rsidRPr="00134684">
        <w:rPr>
          <w:rFonts w:asciiTheme="majorHAnsi" w:hAnsiTheme="majorHAnsi" w:cs="B Lotus" w:hint="cs"/>
          <w:sz w:val="22"/>
          <w:szCs w:val="22"/>
          <w:rtl/>
        </w:rPr>
        <w:t>لحاظ کردن اثرات میرایی هندسی و میرایی مصالح خاک در حالت</w:t>
      </w:r>
      <w:r w:rsidRPr="00134684">
        <w:rPr>
          <w:rFonts w:asciiTheme="majorHAnsi" w:hAnsiTheme="majorHAnsi" w:cs="B Lotus" w:hint="cs"/>
          <w:sz w:val="22"/>
          <w:szCs w:val="22"/>
          <w:rtl/>
        </w:rPr>
        <w:softHyphen/>
        <w:t>های خاک همگن و ناهمگن</w:t>
      </w:r>
    </w:p>
    <w:p w14:paraId="69144262" w14:textId="00E0126A" w:rsidR="00825BBA" w:rsidRPr="00134684" w:rsidRDefault="00825BBA" w:rsidP="001B5F25">
      <w:pPr>
        <w:bidi/>
        <w:ind w:firstLine="284"/>
        <w:jc w:val="both"/>
        <w:rPr>
          <w:rFonts w:asciiTheme="majorHAnsi" w:hAnsiTheme="majorHAnsi" w:cs="B Lotus"/>
          <w:sz w:val="22"/>
          <w:szCs w:val="22"/>
          <w:rtl/>
        </w:rPr>
      </w:pPr>
      <w:r w:rsidRPr="00134684">
        <w:rPr>
          <w:rFonts w:asciiTheme="majorHAnsi" w:hAnsiTheme="majorHAnsi" w:cs="B Lotus" w:hint="cs"/>
          <w:sz w:val="22"/>
          <w:szCs w:val="22"/>
          <w:rtl/>
        </w:rPr>
        <w:t>با مقایسه پاسخ</w:t>
      </w:r>
      <w:r w:rsidRPr="00134684">
        <w:rPr>
          <w:rFonts w:asciiTheme="majorHAnsi" w:hAnsiTheme="majorHAnsi" w:cs="B Lotus" w:hint="cs"/>
          <w:sz w:val="22"/>
          <w:szCs w:val="22"/>
          <w:rtl/>
        </w:rPr>
        <w:softHyphen/>
        <w:t xml:space="preserve">های مدل عددی پیشنهادی </w:t>
      </w:r>
      <w:r w:rsidR="0034082B" w:rsidRPr="00134684">
        <w:rPr>
          <w:rFonts w:asciiTheme="majorHAnsi" w:hAnsiTheme="majorHAnsi" w:cs="B Lotus" w:hint="cs"/>
          <w:sz w:val="22"/>
          <w:szCs w:val="22"/>
          <w:rtl/>
        </w:rPr>
        <w:t>و</w:t>
      </w:r>
      <w:r w:rsidRPr="00134684">
        <w:rPr>
          <w:rFonts w:asciiTheme="majorHAnsi" w:hAnsiTheme="majorHAnsi" w:cs="B Lotus" w:hint="cs"/>
          <w:sz w:val="22"/>
          <w:szCs w:val="22"/>
          <w:rtl/>
        </w:rPr>
        <w:t xml:space="preserve"> پاسخ مدل</w:t>
      </w:r>
      <w:r w:rsidRPr="00134684">
        <w:rPr>
          <w:rFonts w:asciiTheme="majorHAnsi" w:hAnsiTheme="majorHAnsi" w:cs="B Lotus" w:hint="cs"/>
          <w:sz w:val="22"/>
          <w:szCs w:val="22"/>
          <w:rtl/>
        </w:rPr>
        <w:softHyphen/>
        <w:t>های ارائه شده در تحقیقات پیشین کارایی مدل اثبات گردید. نهایتا، در این مطالعه، نحوه شبیه</w:t>
      </w:r>
      <w:r w:rsidRPr="00134684">
        <w:rPr>
          <w:rFonts w:asciiTheme="majorHAnsi" w:hAnsiTheme="majorHAnsi" w:cs="B Lotus" w:hint="cs"/>
          <w:sz w:val="22"/>
          <w:szCs w:val="22"/>
          <w:rtl/>
        </w:rPr>
        <w:softHyphen/>
        <w:t xml:space="preserve">سازی </w:t>
      </w:r>
      <w:bookmarkStart w:id="180" w:name="OLE_LINK450"/>
      <w:bookmarkStart w:id="181" w:name="OLE_LINK451"/>
      <w:r w:rsidRPr="00134684">
        <w:rPr>
          <w:rFonts w:asciiTheme="majorHAnsi" w:hAnsiTheme="majorHAnsi" w:cs="B Lotus" w:hint="cs"/>
          <w:sz w:val="22"/>
          <w:szCs w:val="22"/>
          <w:rtl/>
        </w:rPr>
        <w:t xml:space="preserve">سیستم خاک-فونداسیون-پل توسط ترکیبی از مدل زیرسازه و مدل پیشنهادی (با درنظرگیری </w:t>
      </w:r>
      <w:r w:rsidR="009E3A7F" w:rsidRPr="00134684">
        <w:rPr>
          <w:rFonts w:asciiTheme="majorHAnsi" w:hAnsiTheme="majorHAnsi" w:cs="B Lotus" w:hint="cs"/>
          <w:sz w:val="22"/>
          <w:szCs w:val="22"/>
          <w:rtl/>
        </w:rPr>
        <w:t>فرکانس هدف</w:t>
      </w:r>
      <w:r w:rsidRPr="00134684">
        <w:rPr>
          <w:rFonts w:asciiTheme="majorHAnsi" w:hAnsiTheme="majorHAnsi" w:cs="B Lotus" w:hint="cs"/>
          <w:sz w:val="22"/>
          <w:szCs w:val="22"/>
          <w:rtl/>
        </w:rPr>
        <w:t xml:space="preserve"> مناسب) تحت بار زلزله</w:t>
      </w:r>
      <w:bookmarkEnd w:id="180"/>
      <w:bookmarkEnd w:id="181"/>
      <w:r w:rsidRPr="00134684">
        <w:rPr>
          <w:rFonts w:asciiTheme="majorHAnsi" w:hAnsiTheme="majorHAnsi" w:cs="B Lotus" w:hint="cs"/>
          <w:sz w:val="22"/>
          <w:szCs w:val="22"/>
          <w:rtl/>
        </w:rPr>
        <w:softHyphen/>
        <w:t>های پرتکرار برای پل مونوریل قم در نرم</w:t>
      </w:r>
      <w:r w:rsidRPr="00134684">
        <w:rPr>
          <w:rFonts w:asciiTheme="majorHAnsi" w:hAnsiTheme="majorHAnsi" w:cs="B Lotus" w:hint="cs"/>
          <w:sz w:val="22"/>
          <w:szCs w:val="22"/>
          <w:rtl/>
        </w:rPr>
        <w:softHyphen/>
        <w:t xml:space="preserve">افزار </w:t>
      </w:r>
      <w:proofErr w:type="spellStart"/>
      <w:r w:rsidRPr="00134684">
        <w:rPr>
          <w:rStyle w:val="FootnoteReference"/>
          <w:sz w:val="18"/>
          <w:szCs w:val="18"/>
          <w:vertAlign w:val="baseline"/>
        </w:rPr>
        <w:t>Matlab</w:t>
      </w:r>
      <w:proofErr w:type="spellEnd"/>
      <w:r w:rsidRPr="00134684">
        <w:rPr>
          <w:rFonts w:asciiTheme="majorHAnsi" w:hAnsiTheme="majorHAnsi" w:cs="B Lotus" w:hint="cs"/>
          <w:sz w:val="22"/>
          <w:szCs w:val="22"/>
          <w:rtl/>
        </w:rPr>
        <w:t xml:space="preserve"> ارائه </w:t>
      </w:r>
      <w:r w:rsidRPr="00134684">
        <w:rPr>
          <w:rFonts w:asciiTheme="majorHAnsi" w:hAnsiTheme="majorHAnsi" w:cs="B Lotus" w:hint="cs"/>
          <w:sz w:val="22"/>
          <w:szCs w:val="22"/>
          <w:rtl/>
        </w:rPr>
        <w:softHyphen/>
        <w:t xml:space="preserve">گردید. </w:t>
      </w:r>
      <w:bookmarkStart w:id="182" w:name="OLE_LINK80"/>
      <w:r w:rsidRPr="00134684">
        <w:rPr>
          <w:rFonts w:asciiTheme="majorHAnsi" w:hAnsiTheme="majorHAnsi" w:cs="B Lotus" w:hint="cs"/>
          <w:sz w:val="22"/>
          <w:szCs w:val="22"/>
          <w:rtl/>
        </w:rPr>
        <w:t xml:space="preserve">نتایج ادغام دو مدل نشان داد که </w:t>
      </w:r>
      <w:r w:rsidRPr="00134684">
        <w:rPr>
          <w:rFonts w:asciiTheme="majorHAnsi" w:hAnsiTheme="majorHAnsi" w:cs="B Lotus" w:hint="cs"/>
          <w:sz w:val="22"/>
          <w:szCs w:val="22"/>
          <w:rtl/>
        </w:rPr>
        <w:lastRenderedPageBreak/>
        <w:t>برای حل مشکل تابع فرکانس بودن سختی و میرایی شالوده و انجام تحلیل دینامیکی در حوزه زمان می</w:t>
      </w:r>
      <w:r w:rsidRPr="00134684">
        <w:rPr>
          <w:rFonts w:asciiTheme="majorHAnsi" w:hAnsiTheme="majorHAnsi" w:cs="B Lotus" w:hint="cs"/>
          <w:sz w:val="22"/>
          <w:szCs w:val="22"/>
          <w:rtl/>
        </w:rPr>
        <w:softHyphen/>
        <w:t>توان</w:t>
      </w:r>
      <w:r w:rsidR="009E3A7F" w:rsidRPr="00134684">
        <w:rPr>
          <w:rFonts w:asciiTheme="majorHAnsi" w:hAnsiTheme="majorHAnsi" w:cs="B Lotus" w:hint="cs"/>
          <w:sz w:val="22"/>
          <w:szCs w:val="22"/>
          <w:rtl/>
        </w:rPr>
        <w:t xml:space="preserve"> به طور عملی</w:t>
      </w:r>
      <w:r w:rsidRPr="00134684">
        <w:rPr>
          <w:rFonts w:asciiTheme="majorHAnsi" w:hAnsiTheme="majorHAnsi" w:cs="B Lotus" w:hint="cs"/>
          <w:sz w:val="22"/>
          <w:szCs w:val="22"/>
          <w:rtl/>
        </w:rPr>
        <w:t xml:space="preserve"> از </w:t>
      </w:r>
      <w:bookmarkStart w:id="183" w:name="OLE_LINK28"/>
      <w:r w:rsidRPr="00134684">
        <w:rPr>
          <w:rFonts w:asciiTheme="majorHAnsi" w:hAnsiTheme="majorHAnsi" w:cs="B Lotus" w:hint="cs"/>
          <w:sz w:val="22"/>
          <w:szCs w:val="22"/>
          <w:rtl/>
        </w:rPr>
        <w:t>هر دو فرکانس اصلی خاک و فرکانس اصلی سازه استفاده نمود. با این حال، در حالت کلی پاسخ</w:t>
      </w:r>
      <w:r w:rsidRPr="00134684">
        <w:rPr>
          <w:rFonts w:asciiTheme="majorHAnsi" w:hAnsiTheme="majorHAnsi" w:cs="B Lotus" w:hint="cs"/>
          <w:sz w:val="22"/>
          <w:szCs w:val="22"/>
          <w:rtl/>
        </w:rPr>
        <w:softHyphen/>
        <w:t>های حاصل از فرکانس اصلی سازه</w:t>
      </w:r>
      <w:r w:rsidR="0034082B" w:rsidRPr="00134684">
        <w:rPr>
          <w:rFonts w:asciiTheme="majorHAnsi" w:hAnsiTheme="majorHAnsi" w:cs="B Lotus" w:hint="cs"/>
          <w:sz w:val="22"/>
          <w:szCs w:val="22"/>
          <w:rtl/>
        </w:rPr>
        <w:t xml:space="preserve"> (</w:t>
      </w:r>
      <w:r w:rsidR="0034082B" w:rsidRPr="00134684">
        <w:rPr>
          <w:rFonts w:asciiTheme="majorBidi" w:hAnsiTheme="majorBidi" w:cstheme="majorBidi"/>
          <w:sz w:val="18"/>
          <w:szCs w:val="18"/>
        </w:rPr>
        <w:t>Case 2</w:t>
      </w:r>
      <w:r w:rsidR="0034082B"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همواره از پاسخ</w:t>
      </w:r>
      <w:r w:rsidRPr="00134684">
        <w:rPr>
          <w:rFonts w:asciiTheme="majorHAnsi" w:hAnsiTheme="majorHAnsi" w:cs="B Lotus" w:hint="cs"/>
          <w:sz w:val="22"/>
          <w:szCs w:val="22"/>
          <w:rtl/>
        </w:rPr>
        <w:softHyphen/>
        <w:t xml:space="preserve">های </w:t>
      </w:r>
      <w:r w:rsidR="0034082B" w:rsidRPr="00134684">
        <w:rPr>
          <w:rFonts w:asciiTheme="majorHAnsi" w:hAnsiTheme="majorHAnsi" w:cs="B Lotus" w:hint="cs"/>
          <w:sz w:val="22"/>
          <w:szCs w:val="22"/>
          <w:rtl/>
        </w:rPr>
        <w:t xml:space="preserve">حاصل از </w:t>
      </w:r>
      <w:r w:rsidRPr="00134684">
        <w:rPr>
          <w:rFonts w:asciiTheme="majorHAnsi" w:hAnsiTheme="majorHAnsi" w:cs="B Lotus" w:hint="cs"/>
          <w:sz w:val="22"/>
          <w:szCs w:val="22"/>
          <w:rtl/>
        </w:rPr>
        <w:t>فرکانس اصلی خاک</w:t>
      </w:r>
      <w:r w:rsidR="0034082B" w:rsidRPr="00134684">
        <w:rPr>
          <w:rFonts w:asciiTheme="majorHAnsi" w:hAnsiTheme="majorHAnsi" w:cs="B Lotus" w:hint="cs"/>
          <w:sz w:val="22"/>
          <w:szCs w:val="22"/>
          <w:rtl/>
        </w:rPr>
        <w:t xml:space="preserve"> (</w:t>
      </w:r>
      <w:r w:rsidR="0034082B" w:rsidRPr="00134684">
        <w:rPr>
          <w:rFonts w:asciiTheme="majorBidi" w:hAnsiTheme="majorBidi" w:cstheme="majorBidi"/>
          <w:sz w:val="18"/>
          <w:szCs w:val="18"/>
        </w:rPr>
        <w:t>Case 1</w:t>
      </w:r>
      <w:r w:rsidR="0034082B"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بیشتر بوده و به مدل عددی پیوسته نزدیک</w:t>
      </w:r>
      <w:r w:rsidRPr="00134684">
        <w:rPr>
          <w:rFonts w:asciiTheme="majorHAnsi" w:hAnsiTheme="majorHAnsi" w:cs="B Lotus" w:hint="cs"/>
          <w:sz w:val="22"/>
          <w:szCs w:val="22"/>
          <w:rtl/>
        </w:rPr>
        <w:softHyphen/>
        <w:t xml:space="preserve">تر است. </w:t>
      </w:r>
      <w:bookmarkEnd w:id="183"/>
      <w:r w:rsidR="008C0E46" w:rsidRPr="00134684">
        <w:rPr>
          <w:rFonts w:asciiTheme="majorHAnsi" w:hAnsiTheme="majorHAnsi" w:cs="B Lotus" w:hint="cs"/>
          <w:sz w:val="22"/>
          <w:szCs w:val="22"/>
          <w:rtl/>
        </w:rPr>
        <w:t>استفاده از فرکانس اصلی سیستم خاک-سازه جهت تعیین فرکانس هدف</w:t>
      </w:r>
      <w:r w:rsidR="00EC3F67" w:rsidRPr="00134684">
        <w:rPr>
          <w:rFonts w:asciiTheme="majorHAnsi" w:hAnsiTheme="majorHAnsi" w:cs="B Lotus" w:hint="cs"/>
          <w:sz w:val="22"/>
          <w:szCs w:val="22"/>
          <w:rtl/>
        </w:rPr>
        <w:t>، علیرغم ارائه دقیق</w:t>
      </w:r>
      <w:r w:rsidR="00EC3F67" w:rsidRPr="00134684">
        <w:rPr>
          <w:rFonts w:asciiTheme="majorHAnsi" w:hAnsiTheme="majorHAnsi" w:cs="B Lotus"/>
          <w:sz w:val="22"/>
          <w:szCs w:val="22"/>
          <w:rtl/>
        </w:rPr>
        <w:softHyphen/>
      </w:r>
      <w:r w:rsidR="00EC3F67" w:rsidRPr="00134684">
        <w:rPr>
          <w:rFonts w:asciiTheme="majorHAnsi" w:hAnsiTheme="majorHAnsi" w:cs="B Lotus" w:hint="cs"/>
          <w:sz w:val="22"/>
          <w:szCs w:val="22"/>
          <w:rtl/>
        </w:rPr>
        <w:t>ترین پلسخ</w:t>
      </w:r>
      <w:r w:rsidR="00EC3F67" w:rsidRPr="00134684">
        <w:rPr>
          <w:rFonts w:asciiTheme="majorHAnsi" w:hAnsiTheme="majorHAnsi" w:cs="B Lotus"/>
          <w:sz w:val="22"/>
          <w:szCs w:val="22"/>
          <w:rtl/>
        </w:rPr>
        <w:softHyphen/>
      </w:r>
      <w:r w:rsidR="00EC3F67" w:rsidRPr="00134684">
        <w:rPr>
          <w:rFonts w:asciiTheme="majorHAnsi" w:hAnsiTheme="majorHAnsi" w:cs="B Lotus" w:hint="cs"/>
          <w:sz w:val="22"/>
          <w:szCs w:val="22"/>
          <w:rtl/>
        </w:rPr>
        <w:t>ها</w:t>
      </w:r>
      <w:r w:rsidR="008C0E46" w:rsidRPr="00134684">
        <w:rPr>
          <w:rFonts w:asciiTheme="majorHAnsi" w:hAnsiTheme="majorHAnsi" w:cs="B Lotus" w:hint="cs"/>
          <w:sz w:val="22"/>
          <w:szCs w:val="22"/>
          <w:rtl/>
        </w:rPr>
        <w:t xml:space="preserve"> نیاز به مدلسازی</w:t>
      </w:r>
      <w:r w:rsidR="008C0E46" w:rsidRPr="00134684">
        <w:rPr>
          <w:rFonts w:asciiTheme="majorHAnsi" w:hAnsiTheme="majorHAnsi" w:cs="B Lotus" w:hint="cs"/>
          <w:sz w:val="22"/>
          <w:szCs w:val="22"/>
          <w:rtl/>
        </w:rPr>
        <w:softHyphen/>
        <w:t>های سه بعدی پیچیده و دشوار داشته برای غالب مهندسین تقریباً کم</w:t>
      </w:r>
      <w:r w:rsidR="008C0E46" w:rsidRPr="00134684">
        <w:rPr>
          <w:rFonts w:asciiTheme="majorHAnsi" w:hAnsiTheme="majorHAnsi" w:cs="B Lotus"/>
          <w:sz w:val="22"/>
          <w:szCs w:val="22"/>
          <w:rtl/>
        </w:rPr>
        <w:softHyphen/>
      </w:r>
      <w:r w:rsidR="008C0E46" w:rsidRPr="00134684">
        <w:rPr>
          <w:rFonts w:asciiTheme="majorHAnsi" w:hAnsiTheme="majorHAnsi" w:cs="B Lotus" w:hint="cs"/>
          <w:sz w:val="22"/>
          <w:szCs w:val="22"/>
          <w:rtl/>
        </w:rPr>
        <w:t>کاربرد است.</w:t>
      </w:r>
      <w:r w:rsidR="00EC3F67" w:rsidRPr="00134684">
        <w:rPr>
          <w:rFonts w:asciiTheme="majorHAnsi" w:hAnsiTheme="majorHAnsi" w:cs="B Lotus" w:hint="cs"/>
          <w:sz w:val="22"/>
          <w:szCs w:val="22"/>
          <w:rtl/>
        </w:rPr>
        <w:t xml:space="preserve"> </w:t>
      </w:r>
      <w:r w:rsidR="001B5F25" w:rsidRPr="001B5F25">
        <w:rPr>
          <w:rFonts w:asciiTheme="majorHAnsi" w:hAnsiTheme="majorHAnsi" w:cs="B Lotus" w:hint="cs"/>
          <w:sz w:val="22"/>
          <w:szCs w:val="22"/>
          <w:highlight w:val="yellow"/>
          <w:rtl/>
        </w:rPr>
        <w:t>حالت</w:t>
      </w:r>
      <w:r w:rsidR="001B5F25" w:rsidRPr="001B5F25">
        <w:rPr>
          <w:rFonts w:asciiTheme="majorHAnsi" w:hAnsiTheme="majorHAnsi" w:cs="B Lotus" w:hint="cs"/>
          <w:sz w:val="22"/>
          <w:szCs w:val="22"/>
          <w:highlight w:val="yellow"/>
          <w:rtl/>
        </w:rPr>
        <w:softHyphen/>
        <w:t xml:space="preserve">های </w:t>
      </w:r>
      <w:r w:rsidR="001B5F25" w:rsidRPr="001B5F25">
        <w:rPr>
          <w:rFonts w:asciiTheme="majorBidi" w:hAnsiTheme="majorBidi" w:cstheme="majorBidi"/>
          <w:sz w:val="18"/>
          <w:szCs w:val="18"/>
          <w:highlight w:val="yellow"/>
        </w:rPr>
        <w:t>Case 4</w:t>
      </w:r>
      <w:r w:rsidR="001B5F25" w:rsidRPr="001B5F25">
        <w:rPr>
          <w:rFonts w:asciiTheme="majorHAnsi" w:hAnsiTheme="majorHAnsi" w:cs="B Lotus" w:hint="cs"/>
          <w:sz w:val="22"/>
          <w:szCs w:val="22"/>
          <w:highlight w:val="yellow"/>
          <w:rtl/>
        </w:rPr>
        <w:t xml:space="preserve"> (</w:t>
      </w:r>
      <w:r w:rsidR="001B5F25" w:rsidRPr="001B5F25">
        <w:rPr>
          <w:rFonts w:asciiTheme="majorHAnsi" w:hAnsiTheme="majorHAnsi" w:cs="B Lotus"/>
          <w:sz w:val="22"/>
          <w:szCs w:val="22"/>
          <w:highlight w:val="yellow"/>
          <w:rtl/>
        </w:rPr>
        <w:t>فرکانس اصل</w:t>
      </w:r>
      <w:r w:rsidR="001B5F25" w:rsidRPr="001B5F25">
        <w:rPr>
          <w:rFonts w:asciiTheme="majorHAnsi" w:hAnsiTheme="majorHAnsi" w:cs="B Lotus" w:hint="cs"/>
          <w:sz w:val="22"/>
          <w:szCs w:val="22"/>
          <w:highlight w:val="yellow"/>
          <w:rtl/>
        </w:rPr>
        <w:t>ی</w:t>
      </w:r>
      <w:r w:rsidR="001B5F25" w:rsidRPr="001B5F25">
        <w:rPr>
          <w:rFonts w:asciiTheme="majorHAnsi" w:hAnsiTheme="majorHAnsi" w:cs="B Lotus"/>
          <w:sz w:val="22"/>
          <w:szCs w:val="22"/>
          <w:highlight w:val="yellow"/>
          <w:rtl/>
        </w:rPr>
        <w:t xml:space="preserve"> سازه با تک</w:t>
      </w:r>
      <w:r w:rsidR="001B5F25" w:rsidRPr="001B5F25">
        <w:rPr>
          <w:rFonts w:asciiTheme="majorHAnsi" w:hAnsiTheme="majorHAnsi" w:cs="B Lotus" w:hint="cs"/>
          <w:sz w:val="22"/>
          <w:szCs w:val="22"/>
          <w:highlight w:val="yellow"/>
          <w:rtl/>
        </w:rPr>
        <w:t>ی</w:t>
      </w:r>
      <w:r w:rsidR="001B5F25" w:rsidRPr="001B5F25">
        <w:rPr>
          <w:rFonts w:asciiTheme="majorHAnsi" w:hAnsiTheme="majorHAnsi" w:cs="B Lotus" w:hint="eastAsia"/>
          <w:sz w:val="22"/>
          <w:szCs w:val="22"/>
          <w:highlight w:val="yellow"/>
          <w:rtl/>
        </w:rPr>
        <w:t>ه</w:t>
      </w:r>
      <w:r w:rsidR="001B5F25" w:rsidRPr="001B5F25">
        <w:rPr>
          <w:rFonts w:ascii="Cambria" w:hAnsi="Cambria" w:cs="Cambria"/>
          <w:sz w:val="22"/>
          <w:szCs w:val="22"/>
          <w:highlight w:val="yellow"/>
          <w:rtl/>
        </w:rPr>
        <w:softHyphen/>
      </w:r>
      <w:r w:rsidR="001B5F25" w:rsidRPr="001B5F25">
        <w:rPr>
          <w:rFonts w:asciiTheme="majorHAnsi" w:hAnsiTheme="majorHAnsi" w:cs="B Lotus" w:hint="cs"/>
          <w:sz w:val="22"/>
          <w:szCs w:val="22"/>
          <w:highlight w:val="yellow"/>
          <w:rtl/>
        </w:rPr>
        <w:t>گاه</w:t>
      </w:r>
      <w:r w:rsidR="001B5F25" w:rsidRPr="001B5F25">
        <w:rPr>
          <w:rFonts w:asciiTheme="majorHAnsi" w:hAnsiTheme="majorHAnsi" w:cs="B Lotus"/>
          <w:sz w:val="22"/>
          <w:szCs w:val="22"/>
          <w:highlight w:val="yellow"/>
          <w:rtl/>
        </w:rPr>
        <w:t xml:space="preserve"> فنر</w:t>
      </w:r>
      <w:r w:rsidR="001B5F25" w:rsidRPr="001B5F25">
        <w:rPr>
          <w:rFonts w:asciiTheme="majorHAnsi" w:hAnsiTheme="majorHAnsi" w:cs="B Lotus" w:hint="cs"/>
          <w:sz w:val="22"/>
          <w:szCs w:val="22"/>
          <w:highlight w:val="yellow"/>
          <w:rtl/>
        </w:rPr>
        <w:t xml:space="preserve">ی) و </w:t>
      </w:r>
      <w:r w:rsidR="001B5F25" w:rsidRPr="001B5F25">
        <w:rPr>
          <w:rFonts w:asciiTheme="majorBidi" w:hAnsiTheme="majorBidi" w:cstheme="majorBidi"/>
          <w:sz w:val="18"/>
          <w:szCs w:val="18"/>
          <w:highlight w:val="yellow"/>
        </w:rPr>
        <w:t>Case 5</w:t>
      </w:r>
      <w:r w:rsidR="001B5F25" w:rsidRPr="001B5F25">
        <w:rPr>
          <w:rFonts w:asciiTheme="majorHAnsi" w:hAnsiTheme="majorHAnsi" w:cs="B Lotus" w:hint="cs"/>
          <w:sz w:val="22"/>
          <w:szCs w:val="22"/>
          <w:highlight w:val="yellow"/>
          <w:rtl/>
        </w:rPr>
        <w:t xml:space="preserve"> (</w:t>
      </w:r>
      <w:r w:rsidR="001B5F25" w:rsidRPr="001B5F25">
        <w:rPr>
          <w:rFonts w:asciiTheme="majorHAnsi" w:hAnsiTheme="majorHAnsi" w:cs="B Lotus"/>
          <w:sz w:val="22"/>
          <w:szCs w:val="22"/>
          <w:highlight w:val="yellow"/>
          <w:rtl/>
        </w:rPr>
        <w:t>فرکانس اصل</w:t>
      </w:r>
      <w:r w:rsidR="001B5F25" w:rsidRPr="001B5F25">
        <w:rPr>
          <w:rFonts w:asciiTheme="majorHAnsi" w:hAnsiTheme="majorHAnsi" w:cs="B Lotus" w:hint="cs"/>
          <w:sz w:val="22"/>
          <w:szCs w:val="22"/>
          <w:highlight w:val="yellow"/>
          <w:rtl/>
        </w:rPr>
        <w:t>ی</w:t>
      </w:r>
      <w:r w:rsidR="001B5F25" w:rsidRPr="001B5F25">
        <w:rPr>
          <w:rFonts w:asciiTheme="majorHAnsi" w:hAnsiTheme="majorHAnsi" w:cs="B Lotus"/>
          <w:sz w:val="22"/>
          <w:szCs w:val="22"/>
          <w:highlight w:val="yellow"/>
          <w:rtl/>
        </w:rPr>
        <w:t xml:space="preserve"> س</w:t>
      </w:r>
      <w:r w:rsidR="001B5F25" w:rsidRPr="001B5F25">
        <w:rPr>
          <w:rFonts w:asciiTheme="majorHAnsi" w:hAnsiTheme="majorHAnsi" w:cs="B Lotus" w:hint="cs"/>
          <w:sz w:val="22"/>
          <w:szCs w:val="22"/>
          <w:highlight w:val="yellow"/>
          <w:rtl/>
        </w:rPr>
        <w:t>ی</w:t>
      </w:r>
      <w:r w:rsidR="001B5F25" w:rsidRPr="001B5F25">
        <w:rPr>
          <w:rFonts w:asciiTheme="majorHAnsi" w:hAnsiTheme="majorHAnsi" w:cs="B Lotus" w:hint="eastAsia"/>
          <w:sz w:val="22"/>
          <w:szCs w:val="22"/>
          <w:highlight w:val="yellow"/>
          <w:rtl/>
        </w:rPr>
        <w:t>ستم</w:t>
      </w:r>
      <w:r w:rsidR="001B5F25" w:rsidRPr="001B5F25">
        <w:rPr>
          <w:rFonts w:asciiTheme="majorHAnsi" w:hAnsiTheme="majorHAnsi" w:cs="B Lotus"/>
          <w:sz w:val="22"/>
          <w:szCs w:val="22"/>
          <w:highlight w:val="yellow"/>
          <w:rtl/>
        </w:rPr>
        <w:t xml:space="preserve"> با پا</w:t>
      </w:r>
      <w:r w:rsidR="001B5F25" w:rsidRPr="001B5F25">
        <w:rPr>
          <w:rFonts w:asciiTheme="majorHAnsi" w:hAnsiTheme="majorHAnsi" w:cs="B Lotus" w:hint="cs"/>
          <w:sz w:val="22"/>
          <w:szCs w:val="22"/>
          <w:highlight w:val="yellow"/>
          <w:rtl/>
        </w:rPr>
        <w:t>ی</w:t>
      </w:r>
      <w:r w:rsidR="001B5F25" w:rsidRPr="001B5F25">
        <w:rPr>
          <w:rFonts w:asciiTheme="majorHAnsi" w:hAnsiTheme="majorHAnsi" w:cs="B Lotus"/>
          <w:sz w:val="22"/>
          <w:szCs w:val="22"/>
          <w:highlight w:val="yellow"/>
          <w:rtl/>
        </w:rPr>
        <w:t xml:space="preserve"> صلب </w:t>
      </w:r>
      <w:r w:rsidR="001B5F25" w:rsidRPr="001B5F25">
        <w:rPr>
          <w:rFonts w:asciiTheme="majorHAnsi" w:hAnsiTheme="majorHAnsi" w:cs="B Lotus" w:hint="cs"/>
          <w:sz w:val="22"/>
          <w:szCs w:val="22"/>
          <w:highlight w:val="yellow"/>
          <w:rtl/>
        </w:rPr>
        <w:t>با درنظرگیری</w:t>
      </w:r>
      <w:r w:rsidR="001B5F25" w:rsidRPr="001B5F25">
        <w:rPr>
          <w:rFonts w:asciiTheme="majorHAnsi" w:hAnsiTheme="majorHAnsi" w:cs="B Lotus"/>
          <w:sz w:val="22"/>
          <w:szCs w:val="22"/>
          <w:highlight w:val="yellow"/>
          <w:rtl/>
        </w:rPr>
        <w:t xml:space="preserve"> سخت</w:t>
      </w:r>
      <w:r w:rsidR="001B5F25" w:rsidRPr="001B5F25">
        <w:rPr>
          <w:rFonts w:asciiTheme="majorHAnsi" w:hAnsiTheme="majorHAnsi" w:cs="B Lotus" w:hint="cs"/>
          <w:sz w:val="22"/>
          <w:szCs w:val="22"/>
          <w:highlight w:val="yellow"/>
          <w:rtl/>
        </w:rPr>
        <w:t>ی</w:t>
      </w:r>
      <w:r w:rsidR="001B5F25" w:rsidRPr="001B5F25">
        <w:rPr>
          <w:rFonts w:asciiTheme="majorHAnsi" w:hAnsiTheme="majorHAnsi" w:cs="B Lotus"/>
          <w:sz w:val="22"/>
          <w:szCs w:val="22"/>
          <w:highlight w:val="yellow"/>
          <w:rtl/>
        </w:rPr>
        <w:t xml:space="preserve"> اصلاح شده</w:t>
      </w:r>
      <w:r w:rsidR="001B5F25" w:rsidRPr="001B5F25">
        <w:rPr>
          <w:rFonts w:asciiTheme="majorHAnsi" w:hAnsiTheme="majorHAnsi" w:cs="B Lotus" w:hint="cs"/>
          <w:sz w:val="22"/>
          <w:szCs w:val="22"/>
          <w:highlight w:val="yellow"/>
          <w:rtl/>
        </w:rPr>
        <w:t>) فرکانس</w:t>
      </w:r>
      <w:r w:rsidR="001B5F25" w:rsidRPr="001B5F25">
        <w:rPr>
          <w:rFonts w:asciiTheme="majorHAnsi" w:hAnsiTheme="majorHAnsi" w:cs="B Lotus" w:hint="cs"/>
          <w:sz w:val="22"/>
          <w:szCs w:val="22"/>
          <w:highlight w:val="yellow"/>
          <w:rtl/>
        </w:rPr>
        <w:softHyphen/>
        <w:t xml:space="preserve">های تقریبا مشابهی ارائه دادند. در مقایسه با </w:t>
      </w:r>
      <w:r w:rsidR="001B5F25" w:rsidRPr="001B5F25">
        <w:rPr>
          <w:rFonts w:asciiTheme="majorBidi" w:hAnsiTheme="majorBidi" w:cstheme="majorBidi"/>
          <w:sz w:val="18"/>
          <w:szCs w:val="18"/>
          <w:highlight w:val="yellow"/>
        </w:rPr>
        <w:t>Case 2</w:t>
      </w:r>
      <w:r w:rsidR="001B5F25" w:rsidRPr="001B5F25">
        <w:rPr>
          <w:rFonts w:asciiTheme="majorHAnsi" w:hAnsiTheme="majorHAnsi" w:cs="B Lotus" w:hint="cs"/>
          <w:sz w:val="22"/>
          <w:szCs w:val="22"/>
          <w:highlight w:val="yellow"/>
          <w:rtl/>
        </w:rPr>
        <w:t>، این حالت‌ها، دقت پاسخ‌ها را بهبود بخشیدند و موجب نزدیک</w:t>
      </w:r>
      <w:r w:rsidR="001B5F25" w:rsidRPr="001B5F25">
        <w:rPr>
          <w:rFonts w:asciiTheme="majorHAnsi" w:hAnsiTheme="majorHAnsi" w:cs="B Lotus" w:hint="cs"/>
          <w:sz w:val="22"/>
          <w:szCs w:val="22"/>
          <w:highlight w:val="yellow"/>
          <w:rtl/>
        </w:rPr>
        <w:softHyphen/>
        <w:t>تر شدن پاسخ</w:t>
      </w:r>
      <w:r w:rsidR="001B5F25" w:rsidRPr="001B5F25">
        <w:rPr>
          <w:rFonts w:asciiTheme="majorHAnsi" w:hAnsiTheme="majorHAnsi" w:cs="B Lotus" w:hint="cs"/>
          <w:sz w:val="22"/>
          <w:szCs w:val="22"/>
          <w:highlight w:val="yellow"/>
          <w:rtl/>
        </w:rPr>
        <w:softHyphen/>
        <w:t>ها به مطلوب</w:t>
      </w:r>
      <w:r w:rsidR="001B5F25" w:rsidRPr="001B5F25">
        <w:rPr>
          <w:rFonts w:asciiTheme="majorHAnsi" w:hAnsiTheme="majorHAnsi" w:cs="B Lotus" w:hint="cs"/>
          <w:sz w:val="22"/>
          <w:szCs w:val="22"/>
          <w:highlight w:val="yellow"/>
          <w:rtl/>
        </w:rPr>
        <w:softHyphen/>
        <w:t xml:space="preserve">ترین پاسخ (یعنی </w:t>
      </w:r>
      <w:r w:rsidR="001B5F25" w:rsidRPr="001B5F25">
        <w:rPr>
          <w:rFonts w:asciiTheme="majorBidi" w:hAnsiTheme="majorBidi" w:cstheme="majorBidi"/>
          <w:sz w:val="18"/>
          <w:szCs w:val="18"/>
          <w:highlight w:val="yellow"/>
        </w:rPr>
        <w:t>Case 3</w:t>
      </w:r>
      <w:r w:rsidR="001B5F25" w:rsidRPr="001B5F25">
        <w:rPr>
          <w:rFonts w:asciiTheme="majorHAnsi" w:hAnsiTheme="majorHAnsi" w:cs="B Lotus" w:hint="cs"/>
          <w:sz w:val="22"/>
          <w:szCs w:val="22"/>
          <w:highlight w:val="yellow"/>
          <w:rtl/>
        </w:rPr>
        <w:t>) شدند. بنابراین، پیشنهاد می</w:t>
      </w:r>
      <w:r w:rsidR="001B5F25" w:rsidRPr="001B5F25">
        <w:rPr>
          <w:rFonts w:asciiTheme="majorHAnsi" w:hAnsiTheme="majorHAnsi" w:cs="B Lotus" w:hint="cs"/>
          <w:sz w:val="22"/>
          <w:szCs w:val="22"/>
          <w:highlight w:val="yellow"/>
          <w:rtl/>
        </w:rPr>
        <w:softHyphen/>
        <w:t>گردد که برای تعیین فرکانس هدف بهینه از یک دیدگاه عملی، از فرکانس اصلی در حالت</w:t>
      </w:r>
      <w:r w:rsidR="001B5F25" w:rsidRPr="001B5F25">
        <w:rPr>
          <w:rFonts w:asciiTheme="majorHAnsi" w:hAnsiTheme="majorHAnsi" w:cs="B Lotus" w:hint="cs"/>
          <w:sz w:val="22"/>
          <w:szCs w:val="22"/>
          <w:highlight w:val="yellow"/>
          <w:rtl/>
        </w:rPr>
        <w:softHyphen/>
        <w:t xml:space="preserve">های </w:t>
      </w:r>
      <w:r w:rsidR="001B5F25" w:rsidRPr="001B5F25">
        <w:rPr>
          <w:rFonts w:asciiTheme="majorBidi" w:hAnsiTheme="majorBidi" w:cstheme="majorBidi"/>
          <w:sz w:val="18"/>
          <w:szCs w:val="18"/>
          <w:highlight w:val="yellow"/>
        </w:rPr>
        <w:t>Case 4</w:t>
      </w:r>
      <w:r w:rsidR="001B5F25" w:rsidRPr="001B5F25">
        <w:rPr>
          <w:rFonts w:asciiTheme="majorHAnsi" w:hAnsiTheme="majorHAnsi" w:cs="B Lotus" w:hint="cs"/>
          <w:sz w:val="22"/>
          <w:szCs w:val="22"/>
          <w:highlight w:val="yellow"/>
          <w:rtl/>
        </w:rPr>
        <w:t xml:space="preserve"> یا </w:t>
      </w:r>
      <w:r w:rsidR="001B5F25" w:rsidRPr="001B5F25">
        <w:rPr>
          <w:rFonts w:asciiTheme="majorBidi" w:hAnsiTheme="majorBidi" w:cstheme="majorBidi"/>
          <w:sz w:val="18"/>
          <w:szCs w:val="18"/>
          <w:highlight w:val="yellow"/>
        </w:rPr>
        <w:t>Case 5</w:t>
      </w:r>
      <w:r w:rsidR="001B5F25" w:rsidRPr="001B5F25">
        <w:rPr>
          <w:rFonts w:asciiTheme="majorHAnsi" w:hAnsiTheme="majorHAnsi" w:cs="B Lotus" w:hint="cs"/>
          <w:sz w:val="22"/>
          <w:szCs w:val="22"/>
          <w:highlight w:val="yellow"/>
          <w:rtl/>
        </w:rPr>
        <w:t xml:space="preserve"> به جای فرکانس اصلی سیستم خاک-سازه (</w:t>
      </w:r>
      <w:r w:rsidR="001B5F25" w:rsidRPr="001B5F25">
        <w:rPr>
          <w:rFonts w:asciiTheme="majorBidi" w:hAnsiTheme="majorBidi" w:cstheme="majorBidi"/>
          <w:sz w:val="18"/>
          <w:szCs w:val="18"/>
          <w:highlight w:val="yellow"/>
        </w:rPr>
        <w:t>Case 3</w:t>
      </w:r>
      <w:r w:rsidR="001B5F25" w:rsidRPr="001B5F25">
        <w:rPr>
          <w:rFonts w:asciiTheme="majorHAnsi" w:hAnsiTheme="majorHAnsi" w:cs="B Lotus" w:hint="cs"/>
          <w:sz w:val="22"/>
          <w:szCs w:val="22"/>
          <w:highlight w:val="yellow"/>
          <w:rtl/>
        </w:rPr>
        <w:t>) استفاده گردد.</w:t>
      </w:r>
      <w:r w:rsidR="001B5F25">
        <w:rPr>
          <w:rFonts w:asciiTheme="majorHAnsi" w:hAnsiTheme="majorHAnsi" w:cs="B Lotus" w:hint="cs"/>
          <w:sz w:val="22"/>
          <w:szCs w:val="22"/>
          <w:rtl/>
        </w:rPr>
        <w:t xml:space="preserve"> </w:t>
      </w:r>
      <w:r w:rsidRPr="00134684">
        <w:rPr>
          <w:rFonts w:asciiTheme="majorHAnsi" w:hAnsiTheme="majorHAnsi" w:cs="B Lotus" w:hint="cs"/>
          <w:sz w:val="22"/>
          <w:szCs w:val="22"/>
          <w:rtl/>
        </w:rPr>
        <w:t>افزایش سرعت تحلیل</w:t>
      </w:r>
      <w:r w:rsidRPr="00134684">
        <w:rPr>
          <w:rFonts w:asciiTheme="majorHAnsi" w:hAnsiTheme="majorHAnsi" w:cs="B Lotus"/>
          <w:sz w:val="22"/>
          <w:szCs w:val="22"/>
          <w:rtl/>
        </w:rPr>
        <w:softHyphen/>
      </w:r>
      <w:r w:rsidRPr="00134684">
        <w:rPr>
          <w:rFonts w:asciiTheme="majorHAnsi" w:hAnsiTheme="majorHAnsi" w:cs="B Lotus" w:hint="cs"/>
          <w:sz w:val="22"/>
          <w:szCs w:val="22"/>
          <w:rtl/>
        </w:rPr>
        <w:t xml:space="preserve">ها </w:t>
      </w:r>
      <w:bookmarkStart w:id="184" w:name="OLE_LINK29"/>
      <w:r w:rsidRPr="00134684">
        <w:rPr>
          <w:rFonts w:asciiTheme="majorHAnsi" w:hAnsiTheme="majorHAnsi" w:cs="B Lotus" w:hint="cs"/>
          <w:sz w:val="22"/>
          <w:szCs w:val="22"/>
          <w:rtl/>
        </w:rPr>
        <w:t>(عدم نیاز به تکرار در حل معادلات</w:t>
      </w:r>
      <w:r w:rsidR="00C6660F" w:rsidRPr="00134684">
        <w:rPr>
          <w:rFonts w:asciiTheme="majorHAnsi" w:hAnsiTheme="majorHAnsi" w:cs="B Lotus" w:hint="cs"/>
          <w:sz w:val="22"/>
          <w:szCs w:val="22"/>
          <w:rtl/>
        </w:rPr>
        <w:t xml:space="preserve"> (</w:t>
      </w:r>
      <w:r w:rsidR="00C6660F" w:rsidRPr="00134684">
        <w:rPr>
          <w:rFonts w:asciiTheme="majorBidi" w:hAnsiTheme="majorBidi" w:cstheme="majorBidi"/>
          <w:sz w:val="18"/>
          <w:szCs w:val="18"/>
        </w:rPr>
        <w:t>Iteration</w:t>
      </w:r>
      <w:r w:rsidR="00C6660F"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در تحلیل)</w:t>
      </w:r>
      <w:bookmarkEnd w:id="184"/>
      <w:r w:rsidRPr="00134684">
        <w:rPr>
          <w:rFonts w:asciiTheme="majorHAnsi" w:hAnsiTheme="majorHAnsi" w:cs="B Lotus" w:hint="cs"/>
          <w:sz w:val="22"/>
          <w:szCs w:val="22"/>
          <w:rtl/>
        </w:rPr>
        <w:t xml:space="preserve"> و شکسته شدن تحلیل پیچیده پیوسته سه</w:t>
      </w:r>
      <w:r w:rsidRPr="00134684">
        <w:rPr>
          <w:rFonts w:asciiTheme="majorHAnsi" w:hAnsiTheme="majorHAnsi" w:cs="B Lotus" w:hint="cs"/>
          <w:sz w:val="22"/>
          <w:szCs w:val="22"/>
          <w:rtl/>
        </w:rPr>
        <w:softHyphen/>
        <w:t>بعدی به دو تحلیل ساده</w:t>
      </w:r>
      <w:r w:rsidRPr="00134684">
        <w:rPr>
          <w:rFonts w:asciiTheme="majorHAnsi" w:hAnsiTheme="majorHAnsi" w:cs="B Lotus" w:hint="cs"/>
          <w:sz w:val="22"/>
          <w:szCs w:val="22"/>
          <w:rtl/>
        </w:rPr>
        <w:softHyphen/>
        <w:t>تر (شامل محاسبه امپدانس فونداسیون در مرحله اول و تحلیل سیستم سازه واقع بر المان</w:t>
      </w:r>
      <w:r w:rsidRPr="00134684">
        <w:rPr>
          <w:rFonts w:asciiTheme="majorHAnsi" w:hAnsiTheme="majorHAnsi" w:cs="B Lotus" w:hint="cs"/>
          <w:sz w:val="22"/>
          <w:szCs w:val="22"/>
          <w:rtl/>
        </w:rPr>
        <w:softHyphen/>
        <w:t>های فنر و میراگر بهینه در مرحله دوم) از جمله فواید این روش مدلسازی است.</w:t>
      </w:r>
    </w:p>
    <w:bookmarkEnd w:id="175"/>
    <w:bookmarkEnd w:id="176"/>
    <w:p w14:paraId="673C4F83" w14:textId="194D897B" w:rsidR="00825BBA" w:rsidRDefault="00825BBA" w:rsidP="00D315B0">
      <w:pPr>
        <w:bidi/>
        <w:ind w:firstLine="284"/>
        <w:jc w:val="both"/>
        <w:rPr>
          <w:rFonts w:asciiTheme="majorHAnsi" w:hAnsiTheme="majorHAnsi" w:cs="B Lotus"/>
          <w:sz w:val="22"/>
          <w:szCs w:val="22"/>
          <w:rtl/>
        </w:rPr>
      </w:pPr>
      <w:r w:rsidRPr="00134684">
        <w:rPr>
          <w:rFonts w:asciiTheme="majorHAnsi" w:hAnsiTheme="majorHAnsi" w:cs="B Lotus" w:hint="cs"/>
          <w:sz w:val="22"/>
          <w:szCs w:val="22"/>
          <w:rtl/>
        </w:rPr>
        <w:t>مقایسه امپدانس (سختی و میرایی دینامیکی) شالوده</w:t>
      </w:r>
      <w:r w:rsidRPr="00134684">
        <w:rPr>
          <w:rFonts w:asciiTheme="majorHAnsi" w:hAnsiTheme="majorHAnsi" w:cs="B Lotus" w:hint="cs"/>
          <w:sz w:val="22"/>
          <w:szCs w:val="22"/>
          <w:rtl/>
        </w:rPr>
        <w:softHyphen/>
        <w:t>های واقع بر خاک همگن و ناهمگن نیز می</w:t>
      </w:r>
      <w:r w:rsidRPr="00134684">
        <w:rPr>
          <w:rFonts w:asciiTheme="majorHAnsi" w:hAnsiTheme="majorHAnsi" w:cs="B Lotus" w:hint="cs"/>
          <w:sz w:val="22"/>
          <w:szCs w:val="22"/>
          <w:rtl/>
        </w:rPr>
        <w:softHyphen/>
        <w:t>تواند از دیگر نوآوری</w:t>
      </w:r>
      <w:r w:rsidRPr="00134684">
        <w:rPr>
          <w:rFonts w:asciiTheme="majorHAnsi" w:hAnsiTheme="majorHAnsi" w:cs="B Lotus" w:hint="cs"/>
          <w:sz w:val="22"/>
          <w:szCs w:val="22"/>
          <w:rtl/>
        </w:rPr>
        <w:softHyphen/>
        <w:t>های این تحقیق قلمداد شود.</w:t>
      </w:r>
      <w:r w:rsidR="00D315B0" w:rsidRPr="00134684">
        <w:rPr>
          <w:rFonts w:asciiTheme="majorHAnsi" w:hAnsiTheme="majorHAnsi" w:cs="B Lotus" w:hint="cs"/>
          <w:sz w:val="22"/>
          <w:szCs w:val="22"/>
          <w:rtl/>
        </w:rPr>
        <w:t xml:space="preserve"> لحاظ نمودن</w:t>
      </w:r>
      <w:r w:rsidRPr="00134684">
        <w:rPr>
          <w:rFonts w:asciiTheme="majorHAnsi" w:hAnsiTheme="majorHAnsi" w:cs="B Lotus" w:hint="cs"/>
          <w:sz w:val="22"/>
          <w:szCs w:val="22"/>
          <w:rtl/>
        </w:rPr>
        <w:t xml:space="preserve"> اثرات ناهمگنی خاک برای محاسبه مقادیر امپدانس شالوده ضروری است و در نظرگیری سختی میانگین در 30 متر بالایی خاک موجب ایجاد پاسخ</w:t>
      </w:r>
      <w:r w:rsidRPr="00134684">
        <w:rPr>
          <w:rFonts w:asciiTheme="majorHAnsi" w:hAnsiTheme="majorHAnsi" w:cs="B Lotus" w:hint="cs"/>
          <w:sz w:val="22"/>
          <w:szCs w:val="22"/>
          <w:rtl/>
        </w:rPr>
        <w:softHyphen/>
        <w:t>های دست بالا می</w:t>
      </w:r>
      <w:r w:rsidRPr="00134684">
        <w:rPr>
          <w:rFonts w:asciiTheme="majorHAnsi" w:hAnsiTheme="majorHAnsi" w:cs="B Lotus" w:hint="cs"/>
          <w:sz w:val="22"/>
          <w:szCs w:val="22"/>
          <w:rtl/>
        </w:rPr>
        <w:softHyphen/>
        <w:t>گردد.</w:t>
      </w:r>
      <w:r w:rsidR="00D315B0" w:rsidRPr="00134684">
        <w:rPr>
          <w:rFonts w:asciiTheme="majorHAnsi" w:hAnsiTheme="majorHAnsi" w:cs="B Lotus" w:hint="cs"/>
          <w:sz w:val="22"/>
          <w:szCs w:val="22"/>
          <w:rtl/>
        </w:rPr>
        <w:t xml:space="preserve"> </w:t>
      </w:r>
      <w:r w:rsidR="00D315B0" w:rsidRPr="00134684">
        <w:rPr>
          <w:rFonts w:asciiTheme="majorHAnsi" w:hAnsiTheme="majorHAnsi" w:cs="B Lotus"/>
          <w:sz w:val="22"/>
          <w:szCs w:val="22"/>
          <w:rtl/>
        </w:rPr>
        <w:t>تأث</w:t>
      </w:r>
      <w:r w:rsidR="00D315B0" w:rsidRPr="00134684">
        <w:rPr>
          <w:rFonts w:asciiTheme="majorHAnsi" w:hAnsiTheme="majorHAnsi" w:cs="B Lotus" w:hint="cs"/>
          <w:sz w:val="22"/>
          <w:szCs w:val="22"/>
          <w:rtl/>
        </w:rPr>
        <w:t>ی</w:t>
      </w:r>
      <w:r w:rsidR="00D315B0" w:rsidRPr="00134684">
        <w:rPr>
          <w:rFonts w:asciiTheme="majorHAnsi" w:hAnsiTheme="majorHAnsi" w:cs="B Lotus" w:hint="eastAsia"/>
          <w:sz w:val="22"/>
          <w:szCs w:val="22"/>
          <w:rtl/>
        </w:rPr>
        <w:t>رات</w:t>
      </w:r>
      <w:r w:rsidR="00D315B0" w:rsidRPr="00134684">
        <w:rPr>
          <w:rFonts w:asciiTheme="majorHAnsi" w:hAnsiTheme="majorHAnsi" w:cs="B Lotus"/>
          <w:sz w:val="22"/>
          <w:szCs w:val="22"/>
          <w:rtl/>
        </w:rPr>
        <w:t xml:space="preserve"> ناهمگن</w:t>
      </w:r>
      <w:r w:rsidR="00D315B0" w:rsidRPr="00134684">
        <w:rPr>
          <w:rFonts w:asciiTheme="majorHAnsi" w:hAnsiTheme="majorHAnsi" w:cs="B Lotus" w:hint="cs"/>
          <w:sz w:val="22"/>
          <w:szCs w:val="22"/>
          <w:rtl/>
        </w:rPr>
        <w:t>ی</w:t>
      </w:r>
      <w:r w:rsidR="00D315B0" w:rsidRPr="00134684">
        <w:rPr>
          <w:rFonts w:asciiTheme="majorHAnsi" w:hAnsiTheme="majorHAnsi" w:cs="B Lotus"/>
          <w:sz w:val="22"/>
          <w:szCs w:val="22"/>
          <w:rtl/>
        </w:rPr>
        <w:t xml:space="preserve"> خاک</w:t>
      </w:r>
      <w:r w:rsidR="00D315B0" w:rsidRPr="00134684">
        <w:rPr>
          <w:rFonts w:asciiTheme="majorHAnsi" w:hAnsiTheme="majorHAnsi" w:cs="B Lotus" w:hint="cs"/>
          <w:sz w:val="22"/>
          <w:szCs w:val="22"/>
          <w:rtl/>
        </w:rPr>
        <w:t xml:space="preserve"> در عمق</w:t>
      </w:r>
      <w:r w:rsidR="00D315B0" w:rsidRPr="00134684">
        <w:rPr>
          <w:rFonts w:asciiTheme="majorHAnsi" w:hAnsiTheme="majorHAnsi" w:cs="B Lotus"/>
          <w:sz w:val="22"/>
          <w:szCs w:val="22"/>
          <w:rtl/>
        </w:rPr>
        <w:t xml:space="preserve"> بر </w:t>
      </w:r>
      <w:r w:rsidR="00D315B0" w:rsidRPr="00134684">
        <w:rPr>
          <w:rFonts w:asciiTheme="majorHAnsi" w:hAnsiTheme="majorHAnsi" w:cs="B Lotus" w:hint="cs"/>
          <w:sz w:val="22"/>
          <w:szCs w:val="22"/>
          <w:rtl/>
        </w:rPr>
        <w:t>دوران</w:t>
      </w:r>
      <w:r w:rsidR="00D315B0" w:rsidRPr="00134684">
        <w:rPr>
          <w:rFonts w:asciiTheme="majorHAnsi" w:hAnsiTheme="majorHAnsi" w:cs="B Lotus"/>
          <w:sz w:val="22"/>
          <w:szCs w:val="22"/>
          <w:rtl/>
        </w:rPr>
        <w:t xml:space="preserve"> </w:t>
      </w:r>
      <w:r w:rsidR="00D315B0" w:rsidRPr="00134684">
        <w:rPr>
          <w:rFonts w:asciiTheme="majorHAnsi" w:hAnsiTheme="majorHAnsi" w:cs="B Lotus" w:hint="cs"/>
          <w:sz w:val="22"/>
          <w:szCs w:val="22"/>
          <w:rtl/>
        </w:rPr>
        <w:t>شالوده</w:t>
      </w:r>
      <w:r w:rsidR="00D315B0" w:rsidRPr="00134684">
        <w:rPr>
          <w:rFonts w:asciiTheme="majorHAnsi" w:hAnsiTheme="majorHAnsi" w:cs="B Lotus" w:hint="eastAsia"/>
          <w:sz w:val="22"/>
          <w:szCs w:val="22"/>
          <w:rtl/>
        </w:rPr>
        <w:t>،</w:t>
      </w:r>
      <w:r w:rsidR="00D315B0" w:rsidRPr="00134684">
        <w:rPr>
          <w:rFonts w:asciiTheme="majorHAnsi" w:hAnsiTheme="majorHAnsi" w:cs="B Lotus"/>
          <w:sz w:val="22"/>
          <w:szCs w:val="22"/>
          <w:rtl/>
        </w:rPr>
        <w:t xml:space="preserve"> در مقا</w:t>
      </w:r>
      <w:r w:rsidR="00D315B0" w:rsidRPr="00134684">
        <w:rPr>
          <w:rFonts w:asciiTheme="majorHAnsi" w:hAnsiTheme="majorHAnsi" w:cs="B Lotus" w:hint="cs"/>
          <w:sz w:val="22"/>
          <w:szCs w:val="22"/>
          <w:rtl/>
        </w:rPr>
        <w:t>ی</w:t>
      </w:r>
      <w:r w:rsidR="00D315B0" w:rsidRPr="00134684">
        <w:rPr>
          <w:rFonts w:asciiTheme="majorHAnsi" w:hAnsiTheme="majorHAnsi" w:cs="B Lotus" w:hint="eastAsia"/>
          <w:sz w:val="22"/>
          <w:szCs w:val="22"/>
          <w:rtl/>
        </w:rPr>
        <w:t>سه</w:t>
      </w:r>
      <w:r w:rsidR="00D315B0" w:rsidRPr="00134684">
        <w:rPr>
          <w:rFonts w:asciiTheme="majorHAnsi" w:hAnsiTheme="majorHAnsi" w:cs="B Lotus"/>
          <w:sz w:val="22"/>
          <w:szCs w:val="22"/>
          <w:rtl/>
        </w:rPr>
        <w:t xml:space="preserve"> با جابجا</w:t>
      </w:r>
      <w:r w:rsidR="00D315B0" w:rsidRPr="00134684">
        <w:rPr>
          <w:rFonts w:asciiTheme="majorHAnsi" w:hAnsiTheme="majorHAnsi" w:cs="B Lotus" w:hint="cs"/>
          <w:sz w:val="22"/>
          <w:szCs w:val="22"/>
          <w:rtl/>
        </w:rPr>
        <w:t>یی</w:t>
      </w:r>
      <w:r w:rsidR="00D315B0" w:rsidRPr="00134684">
        <w:rPr>
          <w:rFonts w:asciiTheme="majorHAnsi" w:hAnsiTheme="majorHAnsi" w:cs="B Lotus"/>
          <w:sz w:val="22"/>
          <w:szCs w:val="22"/>
          <w:rtl/>
        </w:rPr>
        <w:t xml:space="preserve"> افق</w:t>
      </w:r>
      <w:r w:rsidR="00D315B0" w:rsidRPr="00134684">
        <w:rPr>
          <w:rFonts w:asciiTheme="majorHAnsi" w:hAnsiTheme="majorHAnsi" w:cs="B Lotus" w:hint="cs"/>
          <w:sz w:val="22"/>
          <w:szCs w:val="22"/>
          <w:rtl/>
        </w:rPr>
        <w:t>ی</w:t>
      </w:r>
      <w:r w:rsidR="00D315B0" w:rsidRPr="00134684">
        <w:rPr>
          <w:rFonts w:asciiTheme="majorHAnsi" w:hAnsiTheme="majorHAnsi" w:cs="B Lotus"/>
          <w:sz w:val="22"/>
          <w:szCs w:val="22"/>
          <w:rtl/>
        </w:rPr>
        <w:t xml:space="preserve"> آن، به‌صورت مشهودتر</w:t>
      </w:r>
      <w:r w:rsidR="00D315B0" w:rsidRPr="00134684">
        <w:rPr>
          <w:rFonts w:asciiTheme="majorHAnsi" w:hAnsiTheme="majorHAnsi" w:cs="B Lotus" w:hint="cs"/>
          <w:sz w:val="22"/>
          <w:szCs w:val="22"/>
          <w:rtl/>
        </w:rPr>
        <w:t>ی</w:t>
      </w:r>
      <w:r w:rsidR="00D315B0" w:rsidRPr="00134684">
        <w:rPr>
          <w:rFonts w:asciiTheme="majorHAnsi" w:hAnsiTheme="majorHAnsi" w:cs="B Lotus"/>
          <w:sz w:val="22"/>
          <w:szCs w:val="22"/>
          <w:rtl/>
        </w:rPr>
        <w:t xml:space="preserve"> ظاهر </w:t>
      </w:r>
      <w:r w:rsidR="00D315B0" w:rsidRPr="00134684">
        <w:rPr>
          <w:rFonts w:asciiTheme="majorHAnsi" w:hAnsiTheme="majorHAnsi" w:cs="B Lotus" w:hint="cs"/>
          <w:sz w:val="22"/>
          <w:szCs w:val="22"/>
          <w:rtl/>
        </w:rPr>
        <w:t>می</w:t>
      </w:r>
      <w:r w:rsidR="00D315B0" w:rsidRPr="00134684">
        <w:rPr>
          <w:rFonts w:asciiTheme="majorHAnsi" w:hAnsiTheme="majorHAnsi" w:cs="B Lotus"/>
          <w:sz w:val="22"/>
          <w:szCs w:val="22"/>
          <w:rtl/>
        </w:rPr>
        <w:softHyphen/>
      </w:r>
      <w:r w:rsidR="00D315B0" w:rsidRPr="00134684">
        <w:rPr>
          <w:rFonts w:asciiTheme="majorHAnsi" w:hAnsiTheme="majorHAnsi" w:cs="B Lotus" w:hint="cs"/>
          <w:sz w:val="22"/>
          <w:szCs w:val="22"/>
          <w:rtl/>
        </w:rPr>
        <w:t>شود</w:t>
      </w:r>
      <w:r w:rsidR="00D315B0" w:rsidRPr="00134684">
        <w:rPr>
          <w:rFonts w:asciiTheme="majorHAnsi" w:hAnsiTheme="majorHAnsi" w:cs="B Lotus"/>
          <w:sz w:val="22"/>
          <w:szCs w:val="22"/>
          <w:rtl/>
        </w:rPr>
        <w:t>.</w:t>
      </w:r>
      <w:r w:rsidR="00D315B0" w:rsidRPr="00134684">
        <w:rPr>
          <w:rFonts w:asciiTheme="majorHAnsi" w:hAnsiTheme="majorHAnsi" w:cs="B Lotus" w:hint="cs"/>
          <w:sz w:val="22"/>
          <w:szCs w:val="22"/>
          <w:rtl/>
        </w:rPr>
        <w:t xml:space="preserve"> </w:t>
      </w:r>
      <w:r w:rsidRPr="00134684">
        <w:rPr>
          <w:rFonts w:asciiTheme="majorHAnsi" w:hAnsiTheme="majorHAnsi" w:cs="B Lotus" w:hint="cs"/>
          <w:sz w:val="22"/>
          <w:szCs w:val="22"/>
          <w:rtl/>
        </w:rPr>
        <w:t>همچنین</w:t>
      </w:r>
      <w:r w:rsidR="00D315B0"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با افزایش دانسیته نسبی خاک</w:t>
      </w:r>
      <w:r w:rsidR="00D315B0" w:rsidRPr="00134684">
        <w:rPr>
          <w:rFonts w:asciiTheme="majorHAnsi" w:hAnsiTheme="majorHAnsi" w:cs="B Lotus" w:hint="cs"/>
          <w:sz w:val="22"/>
          <w:szCs w:val="22"/>
          <w:rtl/>
        </w:rPr>
        <w:t>،</w:t>
      </w:r>
      <w:r w:rsidRPr="00134684">
        <w:rPr>
          <w:rFonts w:asciiTheme="majorHAnsi" w:hAnsiTheme="majorHAnsi" w:cs="B Lotus" w:hint="cs"/>
          <w:sz w:val="22"/>
          <w:szCs w:val="22"/>
          <w:rtl/>
        </w:rPr>
        <w:t xml:space="preserve"> عملکرد سازه واقع بر خاک همگن به عملکرد سازه واقع بر خاک ناهمگن نزدیک می</w:t>
      </w:r>
      <w:r w:rsidRPr="00134684">
        <w:rPr>
          <w:rFonts w:asciiTheme="majorHAnsi" w:hAnsiTheme="majorHAnsi" w:cs="B Lotus" w:hint="cs"/>
          <w:sz w:val="22"/>
          <w:szCs w:val="22"/>
          <w:rtl/>
        </w:rPr>
        <w:softHyphen/>
        <w:t>شود.</w:t>
      </w:r>
      <w:bookmarkStart w:id="185" w:name="OLE_LINK50"/>
      <w:bookmarkEnd w:id="182"/>
    </w:p>
    <w:p w14:paraId="120B4E29" w14:textId="77777777" w:rsidR="00B57662" w:rsidRPr="00D07B91" w:rsidRDefault="00B57662" w:rsidP="00B57662">
      <w:pPr>
        <w:bidi/>
        <w:ind w:firstLine="284"/>
        <w:jc w:val="both"/>
        <w:rPr>
          <w:rFonts w:asciiTheme="majorHAnsi" w:hAnsiTheme="majorHAnsi" w:cs="B Lotus"/>
          <w:sz w:val="22"/>
          <w:szCs w:val="22"/>
          <w:highlight w:val="yellow"/>
        </w:rPr>
      </w:pPr>
      <w:r w:rsidRPr="00D07B91">
        <w:rPr>
          <w:rFonts w:asciiTheme="majorHAnsi" w:hAnsiTheme="majorHAnsi" w:cs="B Lotus" w:hint="cs"/>
          <w:sz w:val="22"/>
          <w:szCs w:val="22"/>
          <w:highlight w:val="yellow"/>
          <w:rtl/>
        </w:rPr>
        <w:t>محدودیت</w:t>
      </w:r>
      <w:r w:rsidRPr="00D07B91">
        <w:rPr>
          <w:rFonts w:asciiTheme="majorHAnsi" w:hAnsiTheme="majorHAnsi" w:cs="B Lotus" w:hint="cs"/>
          <w:sz w:val="22"/>
          <w:szCs w:val="22"/>
          <w:highlight w:val="yellow"/>
          <w:rtl/>
        </w:rPr>
        <w:softHyphen/>
        <w:t>های اصلی پژوهش حاضر عبارتند از:</w:t>
      </w:r>
    </w:p>
    <w:p w14:paraId="56C23304" w14:textId="77777777" w:rsidR="00B57662" w:rsidRPr="00D07B91" w:rsidRDefault="00B57662" w:rsidP="00B57662">
      <w:pPr>
        <w:numPr>
          <w:ilvl w:val="0"/>
          <w:numId w:val="24"/>
        </w:numPr>
        <w:bidi/>
        <w:jc w:val="both"/>
        <w:rPr>
          <w:rFonts w:asciiTheme="majorHAnsi" w:hAnsiTheme="majorHAnsi" w:cs="B Lotus"/>
          <w:sz w:val="22"/>
          <w:szCs w:val="22"/>
          <w:highlight w:val="yellow"/>
          <w:rtl/>
        </w:rPr>
      </w:pPr>
      <w:r w:rsidRPr="00D07B91">
        <w:rPr>
          <w:rFonts w:asciiTheme="majorHAnsi" w:hAnsiTheme="majorHAnsi" w:cs="B Lotus" w:hint="cs"/>
          <w:sz w:val="22"/>
          <w:szCs w:val="22"/>
          <w:highlight w:val="yellow"/>
          <w:rtl/>
        </w:rPr>
        <w:t>فرض ساده</w:t>
      </w:r>
      <w:r w:rsidRPr="00D07B91">
        <w:rPr>
          <w:rFonts w:asciiTheme="majorHAnsi" w:hAnsiTheme="majorHAnsi" w:cs="B Lotus" w:hint="cs"/>
          <w:sz w:val="22"/>
          <w:szCs w:val="22"/>
          <w:highlight w:val="yellow"/>
          <w:rtl/>
        </w:rPr>
        <w:softHyphen/>
        <w:t>کننده رفتار خطی برای خاک در این مقاله خالی از اشکال نیست و برای مطالعات آتی می</w:t>
      </w:r>
      <w:r w:rsidRPr="00D07B91">
        <w:rPr>
          <w:rFonts w:asciiTheme="majorHAnsi" w:hAnsiTheme="majorHAnsi" w:cs="B Lotus" w:hint="cs"/>
          <w:sz w:val="22"/>
          <w:szCs w:val="22"/>
          <w:highlight w:val="yellow"/>
          <w:rtl/>
        </w:rPr>
        <w:softHyphen/>
        <w:t xml:space="preserve">توان طبیعت توأم غیرخطی بودن و تابع فرکانس بودن خاک </w:t>
      </w:r>
      <w:r w:rsidRPr="00D07B91">
        <w:rPr>
          <w:rFonts w:asciiTheme="majorHAnsi" w:hAnsiTheme="majorHAnsi" w:cs="B Lotus" w:hint="cs"/>
          <w:sz w:val="22"/>
          <w:szCs w:val="22"/>
          <w:highlight w:val="yellow"/>
          <w:rtl/>
        </w:rPr>
        <w:t>را به طور همزمان بررسی نمود. بهره</w:t>
      </w:r>
      <w:r w:rsidRPr="00D07B91">
        <w:rPr>
          <w:rFonts w:asciiTheme="majorHAnsi" w:hAnsiTheme="majorHAnsi" w:cs="B Lotus" w:hint="cs"/>
          <w:sz w:val="22"/>
          <w:szCs w:val="22"/>
          <w:highlight w:val="yellow"/>
          <w:rtl/>
        </w:rPr>
        <w:softHyphen/>
        <w:t>گیری از روش خطی معادل نیز می</w:t>
      </w:r>
      <w:r w:rsidRPr="00D07B91">
        <w:rPr>
          <w:rFonts w:asciiTheme="majorHAnsi" w:hAnsiTheme="majorHAnsi" w:cs="B Lotus" w:hint="cs"/>
          <w:sz w:val="22"/>
          <w:szCs w:val="22"/>
          <w:highlight w:val="yellow"/>
          <w:rtl/>
        </w:rPr>
        <w:softHyphen/>
        <w:t>تواند این محدودیت را تا حدودی برطرف کند.</w:t>
      </w:r>
    </w:p>
    <w:p w14:paraId="732BFC2A" w14:textId="77777777" w:rsidR="00B57662" w:rsidRPr="00D07B91" w:rsidRDefault="00B57662" w:rsidP="00B57662">
      <w:pPr>
        <w:numPr>
          <w:ilvl w:val="0"/>
          <w:numId w:val="24"/>
        </w:numPr>
        <w:bidi/>
        <w:jc w:val="both"/>
        <w:rPr>
          <w:rFonts w:asciiTheme="majorHAnsi" w:hAnsiTheme="majorHAnsi" w:cs="B Lotus"/>
          <w:sz w:val="22"/>
          <w:szCs w:val="22"/>
          <w:highlight w:val="yellow"/>
          <w:rtl/>
        </w:rPr>
      </w:pPr>
      <w:r w:rsidRPr="00D07B91">
        <w:rPr>
          <w:rFonts w:asciiTheme="majorHAnsi" w:hAnsiTheme="majorHAnsi" w:cs="B Lotus" w:hint="cs"/>
          <w:sz w:val="22"/>
          <w:szCs w:val="22"/>
          <w:highlight w:val="yellow"/>
          <w:rtl/>
        </w:rPr>
        <w:t>از دیگر ملاحظات این پژوهش، استفاده از زمین</w:t>
      </w:r>
      <w:r w:rsidRPr="00D07B91">
        <w:rPr>
          <w:rFonts w:asciiTheme="majorHAnsi" w:hAnsiTheme="majorHAnsi" w:cs="B Lotus" w:hint="cs"/>
          <w:sz w:val="22"/>
          <w:szCs w:val="22"/>
          <w:highlight w:val="yellow"/>
          <w:rtl/>
        </w:rPr>
        <w:softHyphen/>
        <w:t>لرزه در سطح بهره‌برداری است. اگر چه انتظار می</w:t>
      </w:r>
      <w:r w:rsidRPr="00D07B91">
        <w:rPr>
          <w:rFonts w:asciiTheme="majorHAnsi" w:hAnsiTheme="majorHAnsi" w:cs="B Lotus" w:hint="cs"/>
          <w:sz w:val="22"/>
          <w:szCs w:val="22"/>
          <w:highlight w:val="yellow"/>
          <w:rtl/>
        </w:rPr>
        <w:softHyphen/>
        <w:t>رود این زلزله</w:t>
      </w:r>
      <w:r w:rsidRPr="00D07B91">
        <w:rPr>
          <w:rFonts w:asciiTheme="majorHAnsi" w:hAnsiTheme="majorHAnsi" w:cs="B Lotus" w:hint="cs"/>
          <w:sz w:val="22"/>
          <w:szCs w:val="22"/>
          <w:highlight w:val="yellow"/>
          <w:rtl/>
        </w:rPr>
        <w:softHyphen/>
        <w:t>های پرتکرار بهترین دقت در پاسخ</w:t>
      </w:r>
      <w:r w:rsidRPr="00D07B91">
        <w:rPr>
          <w:rFonts w:asciiTheme="majorHAnsi" w:hAnsiTheme="majorHAnsi" w:cs="B Lotus" w:hint="cs"/>
          <w:sz w:val="22"/>
          <w:szCs w:val="22"/>
          <w:highlight w:val="yellow"/>
          <w:rtl/>
        </w:rPr>
        <w:softHyphen/>
        <w:t>ها را ارائه کنند، در کارهای آینده با درنظرگیری زلزله</w:t>
      </w:r>
      <w:r w:rsidRPr="00D07B91">
        <w:rPr>
          <w:rFonts w:asciiTheme="majorHAnsi" w:hAnsiTheme="majorHAnsi" w:cs="B Lotus" w:hint="cs"/>
          <w:sz w:val="22"/>
          <w:szCs w:val="22"/>
          <w:highlight w:val="yellow"/>
          <w:rtl/>
        </w:rPr>
        <w:softHyphen/>
        <w:t>های شدیدتر در سطح طرح می</w:t>
      </w:r>
      <w:r w:rsidRPr="00D07B91">
        <w:rPr>
          <w:rFonts w:asciiTheme="majorHAnsi" w:hAnsiTheme="majorHAnsi" w:cs="B Lotus" w:hint="cs"/>
          <w:sz w:val="22"/>
          <w:szCs w:val="22"/>
          <w:highlight w:val="yellow"/>
          <w:rtl/>
        </w:rPr>
        <w:softHyphen/>
        <w:t xml:space="preserve">توان مدل پیشنهادی را ارتقا داد. </w:t>
      </w:r>
    </w:p>
    <w:p w14:paraId="4E9FFCF7" w14:textId="7D046C07" w:rsidR="00B57662" w:rsidRPr="006A2053" w:rsidRDefault="00B57662" w:rsidP="006A2053">
      <w:pPr>
        <w:numPr>
          <w:ilvl w:val="0"/>
          <w:numId w:val="24"/>
        </w:numPr>
        <w:bidi/>
        <w:jc w:val="both"/>
        <w:rPr>
          <w:rFonts w:asciiTheme="majorHAnsi" w:hAnsiTheme="majorHAnsi" w:cs="B Lotus"/>
          <w:sz w:val="22"/>
          <w:szCs w:val="22"/>
          <w:rtl/>
        </w:rPr>
      </w:pPr>
      <w:r w:rsidRPr="00D07B91">
        <w:rPr>
          <w:rFonts w:asciiTheme="majorHAnsi" w:hAnsiTheme="majorHAnsi" w:cs="B Lotus" w:hint="cs"/>
          <w:sz w:val="22"/>
          <w:szCs w:val="22"/>
          <w:highlight w:val="yellow"/>
          <w:rtl/>
        </w:rPr>
        <w:t xml:space="preserve">درنظرگیری آثار ناهمگنی خاک به کمک مدل توانی سازگار با مدل رفتاری کاربردی </w:t>
      </w:r>
      <w:proofErr w:type="spellStart"/>
      <w:r w:rsidRPr="00D07B91">
        <w:rPr>
          <w:rStyle w:val="FootnoteReference"/>
          <w:sz w:val="18"/>
          <w:szCs w:val="18"/>
          <w:highlight w:val="yellow"/>
          <w:vertAlign w:val="baseline"/>
        </w:rPr>
        <w:t>HSsmall</w:t>
      </w:r>
      <w:proofErr w:type="spellEnd"/>
      <w:r w:rsidRPr="00D07B91">
        <w:rPr>
          <w:rFonts w:asciiTheme="majorHAnsi" w:hAnsiTheme="majorHAnsi" w:cs="B Lotus" w:hint="cs"/>
          <w:sz w:val="22"/>
          <w:szCs w:val="22"/>
          <w:highlight w:val="yellow"/>
          <w:rtl/>
        </w:rPr>
        <w:t xml:space="preserve"> نوآوری محدودی به این تحقیق اضافه نموده است. با این وجود، پیشنهاد می</w:t>
      </w:r>
      <w:r w:rsidRPr="00D07B91">
        <w:rPr>
          <w:rFonts w:asciiTheme="majorHAnsi" w:hAnsiTheme="majorHAnsi" w:cs="B Lotus" w:hint="cs"/>
          <w:sz w:val="22"/>
          <w:szCs w:val="22"/>
          <w:highlight w:val="yellow"/>
          <w:rtl/>
        </w:rPr>
        <w:softHyphen/>
        <w:t>شود که سایر حالات ناهمگنی خاک مانند ناهمگنی شعاعی، لایه</w:t>
      </w:r>
      <w:r w:rsidRPr="00D07B91">
        <w:rPr>
          <w:rFonts w:asciiTheme="majorHAnsi" w:hAnsiTheme="majorHAnsi" w:cs="B Lotus" w:hint="cs"/>
          <w:sz w:val="22"/>
          <w:szCs w:val="22"/>
          <w:highlight w:val="yellow"/>
          <w:rtl/>
        </w:rPr>
        <w:softHyphen/>
        <w:t>بندی</w:t>
      </w:r>
      <w:r w:rsidRPr="00D07B91">
        <w:rPr>
          <w:rFonts w:asciiTheme="majorHAnsi" w:hAnsiTheme="majorHAnsi" w:cs="B Lotus" w:hint="cs"/>
          <w:sz w:val="22"/>
          <w:szCs w:val="22"/>
          <w:highlight w:val="yellow"/>
          <w:rtl/>
        </w:rPr>
        <w:softHyphen/>
        <w:t>های شیب</w:t>
      </w:r>
      <w:r w:rsidRPr="00D07B91">
        <w:rPr>
          <w:rFonts w:asciiTheme="majorHAnsi" w:hAnsiTheme="majorHAnsi" w:cs="B Lotus" w:hint="cs"/>
          <w:sz w:val="22"/>
          <w:szCs w:val="22"/>
          <w:highlight w:val="yellow"/>
          <w:rtl/>
        </w:rPr>
        <w:softHyphen/>
        <w:t>دار، ناهمگنی موضعی و ...  با استفاده از مدل</w:t>
      </w:r>
      <w:r w:rsidRPr="00D07B91">
        <w:rPr>
          <w:rFonts w:asciiTheme="majorHAnsi" w:hAnsiTheme="majorHAnsi" w:cs="B Lotus" w:hint="cs"/>
          <w:sz w:val="22"/>
          <w:szCs w:val="22"/>
          <w:highlight w:val="yellow"/>
          <w:rtl/>
        </w:rPr>
        <w:softHyphen/>
        <w:t>های پیشرفته</w:t>
      </w:r>
      <w:r w:rsidRPr="00D07B91">
        <w:rPr>
          <w:rFonts w:asciiTheme="majorHAnsi" w:hAnsiTheme="majorHAnsi" w:cs="B Lotus" w:hint="cs"/>
          <w:sz w:val="22"/>
          <w:szCs w:val="22"/>
          <w:highlight w:val="yellow"/>
          <w:rtl/>
        </w:rPr>
        <w:softHyphen/>
        <w:t>تر در پژوهش</w:t>
      </w:r>
      <w:r w:rsidRPr="00D07B91">
        <w:rPr>
          <w:rFonts w:asciiTheme="majorHAnsi" w:hAnsiTheme="majorHAnsi" w:cs="B Lotus" w:hint="cs"/>
          <w:sz w:val="22"/>
          <w:szCs w:val="22"/>
          <w:highlight w:val="yellow"/>
          <w:rtl/>
        </w:rPr>
        <w:softHyphen/>
        <w:t>های پیش رو مد نظر قرار گیرد.</w:t>
      </w:r>
    </w:p>
    <w:bookmarkEnd w:id="185"/>
    <w:p w14:paraId="44D1D302" w14:textId="68441058" w:rsidR="000A2CBB" w:rsidRPr="00134684" w:rsidRDefault="000A2CBB" w:rsidP="000A2CBB">
      <w:pPr>
        <w:bidi/>
        <w:ind w:firstLine="284"/>
        <w:jc w:val="both"/>
        <w:rPr>
          <w:rFonts w:asciiTheme="majorHAnsi" w:hAnsiTheme="majorHAnsi" w:cs="B Lotus"/>
          <w:b/>
          <w:bCs/>
          <w:sz w:val="22"/>
          <w:szCs w:val="22"/>
        </w:rPr>
      </w:pPr>
      <w:r w:rsidRPr="00134684">
        <w:rPr>
          <w:rFonts w:asciiTheme="majorHAnsi" w:hAnsiTheme="majorHAnsi" w:cs="B Lotus" w:hint="cs"/>
          <w:b/>
          <w:bCs/>
          <w:sz w:val="22"/>
          <w:szCs w:val="22"/>
          <w:rtl/>
        </w:rPr>
        <w:t xml:space="preserve">6- </w:t>
      </w:r>
      <w:bookmarkStart w:id="186" w:name="OLE_LINK4"/>
      <w:r w:rsidRPr="00134684">
        <w:rPr>
          <w:rFonts w:asciiTheme="majorHAnsi" w:hAnsiTheme="majorHAnsi" w:cs="B Lotus" w:hint="cs"/>
          <w:b/>
          <w:bCs/>
          <w:sz w:val="22"/>
          <w:szCs w:val="22"/>
          <w:rtl/>
        </w:rPr>
        <w:t>مراجع</w:t>
      </w:r>
    </w:p>
    <w:p w14:paraId="43CCCB22" w14:textId="77777777" w:rsidR="00F21730" w:rsidRPr="00F21730" w:rsidRDefault="00C14485" w:rsidP="00F21730">
      <w:pPr>
        <w:pStyle w:val="Bibliography"/>
        <w:rPr>
          <w:sz w:val="18"/>
        </w:rPr>
      </w:pPr>
      <w:r w:rsidRPr="00134684">
        <w:rPr>
          <w:rFonts w:asciiTheme="majorBidi" w:hAnsiTheme="majorBidi" w:cstheme="majorBidi"/>
          <w:sz w:val="18"/>
          <w:szCs w:val="18"/>
          <w:rtl/>
        </w:rPr>
        <w:fldChar w:fldCharType="begin"/>
      </w:r>
      <w:r w:rsidR="00F21730">
        <w:rPr>
          <w:rFonts w:asciiTheme="majorBidi" w:hAnsiTheme="majorBidi" w:cstheme="majorBidi"/>
          <w:sz w:val="18"/>
          <w:szCs w:val="18"/>
          <w:rtl/>
        </w:rPr>
        <w:instrText xml:space="preserve"> </w:instrText>
      </w:r>
      <w:r w:rsidR="00F21730">
        <w:rPr>
          <w:rFonts w:asciiTheme="majorBidi" w:hAnsiTheme="majorBidi" w:cstheme="majorBidi"/>
          <w:sz w:val="18"/>
          <w:szCs w:val="18"/>
        </w:rPr>
        <w:instrText>ADDIN ZOTERO_BIBL {"uncited":[],"omitted":[],"custom</w:instrText>
      </w:r>
      <w:r w:rsidR="00F21730">
        <w:rPr>
          <w:rFonts w:asciiTheme="majorBidi" w:hAnsiTheme="majorBidi" w:cstheme="majorBidi"/>
          <w:sz w:val="18"/>
          <w:szCs w:val="18"/>
          <w:rtl/>
        </w:rPr>
        <w:instrText>":[]</w:instrText>
      </w:r>
      <w:r w:rsidR="00F21730">
        <w:rPr>
          <w:rFonts w:asciiTheme="majorBidi" w:hAnsiTheme="majorBidi" w:cstheme="majorBidi"/>
          <w:sz w:val="18"/>
          <w:szCs w:val="18"/>
        </w:rPr>
        <w:instrText>} CSL_BIBLIOGRAPHY</w:instrText>
      </w:r>
      <w:r w:rsidR="00F21730">
        <w:rPr>
          <w:rFonts w:asciiTheme="majorBidi" w:hAnsiTheme="majorBidi" w:cstheme="majorBidi"/>
          <w:sz w:val="18"/>
          <w:szCs w:val="18"/>
          <w:rtl/>
        </w:rPr>
        <w:instrText xml:space="preserve"> </w:instrText>
      </w:r>
      <w:r w:rsidRPr="00134684">
        <w:rPr>
          <w:rFonts w:asciiTheme="majorBidi" w:hAnsiTheme="majorBidi" w:cstheme="majorBidi"/>
          <w:sz w:val="18"/>
          <w:szCs w:val="18"/>
          <w:rtl/>
        </w:rPr>
        <w:fldChar w:fldCharType="separate"/>
      </w:r>
      <w:r w:rsidR="00F21730" w:rsidRPr="00F21730">
        <w:rPr>
          <w:sz w:val="18"/>
        </w:rPr>
        <w:t>[1]</w:t>
      </w:r>
      <w:r w:rsidR="00F21730" w:rsidRPr="00F21730">
        <w:rPr>
          <w:sz w:val="18"/>
        </w:rPr>
        <w:tab/>
        <w:t>Ghodrati Amiri G, Ganjavi B, Gholamrezatabar A. Evaluation of Drift Distribution in Steel Moment Frames Designed Based on Performance-Based Plastic design Approach Considering Soil-Structure Interaction Effects. Modares Civil Engineering Journal 2018;18:221–36.</w:t>
      </w:r>
    </w:p>
    <w:p w14:paraId="2299B324" w14:textId="77777777" w:rsidR="00F21730" w:rsidRPr="00F21730" w:rsidRDefault="00F21730" w:rsidP="00F21730">
      <w:pPr>
        <w:pStyle w:val="Bibliography"/>
        <w:rPr>
          <w:sz w:val="18"/>
        </w:rPr>
      </w:pPr>
      <w:r w:rsidRPr="00F21730">
        <w:rPr>
          <w:sz w:val="18"/>
        </w:rPr>
        <w:t>[2]</w:t>
      </w:r>
      <w:r w:rsidRPr="00F21730">
        <w:rPr>
          <w:sz w:val="18"/>
        </w:rPr>
        <w:tab/>
        <w:t>Shabani MJ, Shamsi M, Ghanbari A. Dynamic Response of Three-Dimensional Midrise Buildings Adjacent to Slope under Seismic Excitation in the Direction Perpendicular to the Slope. International Journal of Geomechanics 2021;21:04021204. https://doi.org/10.1061/(ASCE)GM.1943-5622.0002158.</w:t>
      </w:r>
    </w:p>
    <w:p w14:paraId="7D7A331B" w14:textId="77777777" w:rsidR="00F21730" w:rsidRPr="00F21730" w:rsidRDefault="00F21730" w:rsidP="00F21730">
      <w:pPr>
        <w:pStyle w:val="Bibliography"/>
        <w:rPr>
          <w:sz w:val="18"/>
        </w:rPr>
      </w:pPr>
      <w:r w:rsidRPr="00F21730">
        <w:rPr>
          <w:sz w:val="18"/>
        </w:rPr>
        <w:t>[3]</w:t>
      </w:r>
      <w:r w:rsidRPr="00F21730">
        <w:rPr>
          <w:sz w:val="18"/>
        </w:rPr>
        <w:tab/>
        <w:t>Shabani MJ, Shamsi M, Zakerinejad M. Slope topographic impacts on the nonlinear seismic analysis of soil-foundation-structure interaction for similar MRF buildings. Soil Dynamics and Earthquake Engineering 2022;160:107365. https://doi.org/10.1016/j.soildyn.2022.107365.</w:t>
      </w:r>
    </w:p>
    <w:p w14:paraId="54079A81" w14:textId="77777777" w:rsidR="00F21730" w:rsidRPr="00F21730" w:rsidRDefault="00F21730" w:rsidP="00F21730">
      <w:pPr>
        <w:pStyle w:val="Bibliography"/>
        <w:rPr>
          <w:sz w:val="18"/>
        </w:rPr>
      </w:pPr>
      <w:r w:rsidRPr="00F21730">
        <w:rPr>
          <w:sz w:val="18"/>
        </w:rPr>
        <w:t>[4]</w:t>
      </w:r>
      <w:r w:rsidRPr="00F21730">
        <w:rPr>
          <w:sz w:val="18"/>
        </w:rPr>
        <w:tab/>
        <w:t>Shamsi M, Ghanbari A. Nonlinear dynamic analysis of Qom Monorail Bridge considering Soil-Pile-Bridge-Train Interaction. Transportation Geotechnics 2020;22:100309. https://doi.org/10.1016/j.trgeo.2019.100309.</w:t>
      </w:r>
    </w:p>
    <w:p w14:paraId="42BF1EE7" w14:textId="77777777" w:rsidR="00F21730" w:rsidRPr="00F21730" w:rsidRDefault="00F21730" w:rsidP="00F21730">
      <w:pPr>
        <w:pStyle w:val="Bibliography"/>
        <w:rPr>
          <w:sz w:val="18"/>
        </w:rPr>
      </w:pPr>
      <w:r w:rsidRPr="00F21730">
        <w:rPr>
          <w:sz w:val="18"/>
        </w:rPr>
        <w:t>[5]</w:t>
      </w:r>
      <w:r w:rsidRPr="00F21730">
        <w:rPr>
          <w:sz w:val="18"/>
        </w:rPr>
        <w:tab/>
        <w:t>Rahman Shokrgozar H, Zare Aghblagh M, Khodaiee Ardabili AA. Comparison the effect of soil and shallow foundation types on the seismic performance of low-rise special steel moment frames considering soil – structure interaction. Modares Civil Engineering Journal 2018;18:121–30.</w:t>
      </w:r>
    </w:p>
    <w:p w14:paraId="39116E2B" w14:textId="77777777" w:rsidR="00F21730" w:rsidRPr="00F21730" w:rsidRDefault="00F21730" w:rsidP="00F21730">
      <w:pPr>
        <w:pStyle w:val="Bibliography"/>
        <w:rPr>
          <w:sz w:val="18"/>
        </w:rPr>
      </w:pPr>
      <w:r w:rsidRPr="00F21730">
        <w:rPr>
          <w:sz w:val="18"/>
        </w:rPr>
        <w:t>[6]</w:t>
      </w:r>
      <w:r w:rsidRPr="00F21730">
        <w:rPr>
          <w:sz w:val="18"/>
        </w:rPr>
        <w:tab/>
        <w:t xml:space="preserve">Shamsi M, Shabani MJ, Vakili AH. Three-Dimensional Seismic Nonlinear Analysis of Topography–Structure–Soil–Structure Interaction for Buildings near Slopes. International Journal of Geomechanics 2022;22:04021295. </w:t>
      </w:r>
      <w:r w:rsidRPr="00F21730">
        <w:rPr>
          <w:sz w:val="18"/>
        </w:rPr>
        <w:lastRenderedPageBreak/>
        <w:t>https://doi.org/10.1061/(ASCE)GM.1943-5622.0002301.</w:t>
      </w:r>
    </w:p>
    <w:p w14:paraId="6CBC30D3" w14:textId="77777777" w:rsidR="00F21730" w:rsidRPr="00F21730" w:rsidRDefault="00F21730" w:rsidP="00F21730">
      <w:pPr>
        <w:pStyle w:val="Bibliography"/>
        <w:rPr>
          <w:sz w:val="18"/>
        </w:rPr>
      </w:pPr>
      <w:r w:rsidRPr="00F21730">
        <w:rPr>
          <w:sz w:val="18"/>
        </w:rPr>
        <w:t>[7]</w:t>
      </w:r>
      <w:r w:rsidRPr="00F21730">
        <w:rPr>
          <w:sz w:val="18"/>
        </w:rPr>
        <w:tab/>
        <w:t>Rahmani A, Taiebat M, Finn WL, Ventura CE. Evaluation of substructuring method for seismic soil-structure interaction analysis of bridges. Soil Dynamics and Earthquake Engineering 2016;90:112–27.</w:t>
      </w:r>
    </w:p>
    <w:p w14:paraId="0AA9FA41" w14:textId="77777777" w:rsidR="00F21730" w:rsidRPr="00F21730" w:rsidRDefault="00F21730" w:rsidP="00F21730">
      <w:pPr>
        <w:pStyle w:val="Bibliography"/>
        <w:rPr>
          <w:sz w:val="18"/>
        </w:rPr>
      </w:pPr>
      <w:r w:rsidRPr="00F21730">
        <w:rPr>
          <w:sz w:val="18"/>
        </w:rPr>
        <w:t>[8]</w:t>
      </w:r>
      <w:r w:rsidRPr="00F21730">
        <w:rPr>
          <w:sz w:val="18"/>
        </w:rPr>
        <w:tab/>
        <w:t>Shirgir V, Ghanbari A, Massumi A. Soil-Pile-Structure Interaction Effects in Alluvium with Non-constant Shear Modulus in Depth. Transp Infrastruct Geotech 2021;8:254–78. https://doi.org/10.1007/s40515-020-00136-5.</w:t>
      </w:r>
    </w:p>
    <w:p w14:paraId="35F23CCC" w14:textId="77777777" w:rsidR="00F21730" w:rsidRPr="00F21730" w:rsidRDefault="00F21730" w:rsidP="00F21730">
      <w:pPr>
        <w:pStyle w:val="Bibliography"/>
        <w:rPr>
          <w:sz w:val="18"/>
        </w:rPr>
      </w:pPr>
      <w:r w:rsidRPr="00F21730">
        <w:rPr>
          <w:sz w:val="18"/>
        </w:rPr>
        <w:t>[9]</w:t>
      </w:r>
      <w:r w:rsidRPr="00F21730">
        <w:rPr>
          <w:sz w:val="18"/>
        </w:rPr>
        <w:tab/>
        <w:t>Shamsi M, Moshtagh E, Vakili AH. Analytical model of isolated bridges considering soil-pile-structure interaction for moderate earthquakes. 1 2023;34:529–45.</w:t>
      </w:r>
    </w:p>
    <w:p w14:paraId="291325E4" w14:textId="77777777" w:rsidR="00F21730" w:rsidRPr="00F21730" w:rsidRDefault="00F21730" w:rsidP="00F21730">
      <w:pPr>
        <w:pStyle w:val="Bibliography"/>
        <w:rPr>
          <w:sz w:val="18"/>
        </w:rPr>
      </w:pPr>
      <w:r w:rsidRPr="00F21730">
        <w:rPr>
          <w:sz w:val="18"/>
        </w:rPr>
        <w:t>[10]</w:t>
      </w:r>
      <w:r w:rsidRPr="00F21730">
        <w:rPr>
          <w:sz w:val="18"/>
        </w:rPr>
        <w:tab/>
        <w:t>Medina C, Alamo GM, Padrón LA, Aznárez JJ, Maeso O. Application of regression models for the estimation of the flexible-base period of pile-supported structures in continuously inhomogeneous soils. Engineering Structures 2019;190:76–89.</w:t>
      </w:r>
    </w:p>
    <w:p w14:paraId="5EA1761D" w14:textId="77777777" w:rsidR="00F21730" w:rsidRPr="00F21730" w:rsidRDefault="00F21730" w:rsidP="00F21730">
      <w:pPr>
        <w:pStyle w:val="Bibliography"/>
        <w:rPr>
          <w:sz w:val="18"/>
        </w:rPr>
      </w:pPr>
      <w:r w:rsidRPr="00F21730">
        <w:rPr>
          <w:sz w:val="18"/>
        </w:rPr>
        <w:t>[11]</w:t>
      </w:r>
      <w:r w:rsidRPr="00F21730">
        <w:rPr>
          <w:sz w:val="18"/>
        </w:rPr>
        <w:tab/>
        <w:t>Amornfa K, Quang HT, Tuan TV. Effect of groundwater level change on piled raft foundation in Ho Chi Minh City, Viet Nam using 3D-FEM. Geomech Eng 2023;32:387–96.</w:t>
      </w:r>
    </w:p>
    <w:p w14:paraId="733D3204" w14:textId="77777777" w:rsidR="00F21730" w:rsidRPr="00F21730" w:rsidRDefault="00F21730" w:rsidP="00F21730">
      <w:pPr>
        <w:pStyle w:val="Bibliography"/>
        <w:rPr>
          <w:sz w:val="18"/>
        </w:rPr>
      </w:pPr>
      <w:r w:rsidRPr="00F21730">
        <w:rPr>
          <w:sz w:val="18"/>
        </w:rPr>
        <w:t>[12]</w:t>
      </w:r>
      <w:r w:rsidRPr="00F21730">
        <w:rPr>
          <w:sz w:val="18"/>
        </w:rPr>
        <w:tab/>
        <w:t>Lee VW, Trifunac MD. Should average shear-wave velocity in the top 30 m of soil be used to describe seismic amplification? Soil Dynamics and Earthquake Engineering 2010;30:1250–8.</w:t>
      </w:r>
    </w:p>
    <w:p w14:paraId="0DB4AA7C" w14:textId="77777777" w:rsidR="00F21730" w:rsidRPr="00F21730" w:rsidRDefault="00F21730" w:rsidP="00F21730">
      <w:pPr>
        <w:pStyle w:val="Bibliography"/>
        <w:rPr>
          <w:sz w:val="18"/>
        </w:rPr>
      </w:pPr>
      <w:r w:rsidRPr="00F21730">
        <w:rPr>
          <w:sz w:val="18"/>
        </w:rPr>
        <w:t>[13]</w:t>
      </w:r>
      <w:r w:rsidRPr="00F21730">
        <w:rPr>
          <w:sz w:val="18"/>
        </w:rPr>
        <w:tab/>
        <w:t>Shamsi M, Zakerinejad M, Vakili AH. Seismic analysis of soil-pile-bridge-train interaction for isolated monorail and railway bridges under coupled lateral-vertical ground motions. Engineering Structures 2021;248:113258. https://doi.org/10.1016/j.engstruct.2021.113258.</w:t>
      </w:r>
    </w:p>
    <w:p w14:paraId="66FD013B" w14:textId="77777777" w:rsidR="00F21730" w:rsidRPr="00F21730" w:rsidRDefault="00F21730" w:rsidP="00F21730">
      <w:pPr>
        <w:pStyle w:val="Bibliography"/>
        <w:rPr>
          <w:sz w:val="18"/>
        </w:rPr>
      </w:pPr>
      <w:r w:rsidRPr="00F21730">
        <w:rPr>
          <w:sz w:val="18"/>
        </w:rPr>
        <w:t>[14]</w:t>
      </w:r>
      <w:r w:rsidRPr="00F21730">
        <w:rPr>
          <w:sz w:val="18"/>
        </w:rPr>
        <w:tab/>
        <w:t>Gazetas G. Foundation Vibrations. In: Fang H-Y, editor. Foundation Engineering Handbook, Boston, MA: Springer US; 1991, p. 553–93. https://doi.org/10.1007/978-1-4615-3928-5_15.</w:t>
      </w:r>
    </w:p>
    <w:p w14:paraId="13251864" w14:textId="77777777" w:rsidR="00F21730" w:rsidRPr="00F21730" w:rsidRDefault="00F21730" w:rsidP="00F21730">
      <w:pPr>
        <w:pStyle w:val="Bibliography"/>
        <w:rPr>
          <w:sz w:val="18"/>
        </w:rPr>
      </w:pPr>
      <w:r w:rsidRPr="00F21730">
        <w:rPr>
          <w:sz w:val="18"/>
        </w:rPr>
        <w:t>[15]</w:t>
      </w:r>
      <w:r w:rsidRPr="00F21730">
        <w:rPr>
          <w:sz w:val="18"/>
        </w:rPr>
        <w:tab/>
        <w:t>Rovithis EN, Pitilakis KD, Mylonakis GE. A note on a pseudo-natural SSI frequency for coupled soil–pile–structure systems. Soil Dynamics and Earthquake Engineering 2011;31:873–8.</w:t>
      </w:r>
    </w:p>
    <w:p w14:paraId="112573A5" w14:textId="77777777" w:rsidR="00F21730" w:rsidRPr="00F21730" w:rsidRDefault="00F21730" w:rsidP="00F21730">
      <w:pPr>
        <w:pStyle w:val="Bibliography"/>
        <w:rPr>
          <w:sz w:val="18"/>
        </w:rPr>
      </w:pPr>
      <w:r w:rsidRPr="00F21730">
        <w:rPr>
          <w:sz w:val="18"/>
        </w:rPr>
        <w:t>[16]</w:t>
      </w:r>
      <w:r w:rsidRPr="00F21730">
        <w:rPr>
          <w:sz w:val="18"/>
        </w:rPr>
        <w:tab/>
        <w:t>Kampitsis AE, Sapountzakis EJ, Giannakos SK, Gerolymos NA. Seismic soil–pile–structure kinematic and inertial interaction—A new beam approach. Soil Dynamics and Earthquake Engineering 2013;55:211–24.</w:t>
      </w:r>
    </w:p>
    <w:p w14:paraId="64D24713" w14:textId="77777777" w:rsidR="00F21730" w:rsidRPr="00F21730" w:rsidRDefault="00F21730" w:rsidP="00F21730">
      <w:pPr>
        <w:pStyle w:val="Bibliography"/>
        <w:rPr>
          <w:sz w:val="18"/>
        </w:rPr>
      </w:pPr>
      <w:r w:rsidRPr="00F21730">
        <w:rPr>
          <w:sz w:val="18"/>
        </w:rPr>
        <w:t>[17]</w:t>
      </w:r>
      <w:r w:rsidRPr="00F21730">
        <w:rPr>
          <w:sz w:val="18"/>
        </w:rPr>
        <w:tab/>
        <w:t>Torabi H, Rayhani MT. Equivalent-linear pile head impedance functions using a hybrid method. Soil Dynamics and Earthquake Engineering 2017;101:137–52.</w:t>
      </w:r>
    </w:p>
    <w:p w14:paraId="71FD7E57" w14:textId="77777777" w:rsidR="00F21730" w:rsidRPr="00F21730" w:rsidRDefault="00F21730" w:rsidP="00F21730">
      <w:pPr>
        <w:pStyle w:val="Bibliography"/>
        <w:rPr>
          <w:sz w:val="18"/>
        </w:rPr>
      </w:pPr>
      <w:r w:rsidRPr="00F21730">
        <w:rPr>
          <w:sz w:val="18"/>
        </w:rPr>
        <w:t>[18]</w:t>
      </w:r>
      <w:r w:rsidRPr="00F21730">
        <w:rPr>
          <w:sz w:val="18"/>
        </w:rPr>
        <w:tab/>
        <w:t>Amendola C, de Silva F, Vratsikidis A, Pitilakis D, Anastasiadis A, Silvestri F. Foundation impedance functions from full-scale soil-structure interaction tests. Soil Dynamics and Earthquake Engineering 2021;141:106523. https://doi.org/10.1016/j.soildyn.2020.106523.</w:t>
      </w:r>
    </w:p>
    <w:p w14:paraId="24E4B2AA" w14:textId="77777777" w:rsidR="00F21730" w:rsidRPr="00F21730" w:rsidRDefault="00F21730" w:rsidP="00F21730">
      <w:pPr>
        <w:pStyle w:val="Bibliography"/>
        <w:rPr>
          <w:sz w:val="18"/>
        </w:rPr>
      </w:pPr>
      <w:r w:rsidRPr="00F21730">
        <w:rPr>
          <w:sz w:val="18"/>
        </w:rPr>
        <w:t>[19]</w:t>
      </w:r>
      <w:r w:rsidRPr="00F21730">
        <w:rPr>
          <w:sz w:val="18"/>
        </w:rPr>
        <w:tab/>
        <w:t>Chen M, Li J, Li Z. An efficient numerical algorithm for solving the dynamic impedance function of arbitrary-shaped foundations in layered soil. Computers &amp; Structures 2023;285:107085. https://doi.org/10.1016/j.compstruc.2023.107085.</w:t>
      </w:r>
    </w:p>
    <w:p w14:paraId="74A6DC53" w14:textId="77777777" w:rsidR="00F21730" w:rsidRPr="00F21730" w:rsidRDefault="00F21730" w:rsidP="00F21730">
      <w:pPr>
        <w:pStyle w:val="Bibliography"/>
        <w:rPr>
          <w:sz w:val="18"/>
        </w:rPr>
      </w:pPr>
      <w:r w:rsidRPr="00F21730">
        <w:rPr>
          <w:sz w:val="18"/>
        </w:rPr>
        <w:t>[20]</w:t>
      </w:r>
      <w:r w:rsidRPr="00F21730">
        <w:rPr>
          <w:sz w:val="18"/>
        </w:rPr>
        <w:tab/>
        <w:t xml:space="preserve">González F, Padrón LA, Carbonari S, Morici M, Aznárez JJ, Dezi F, et al. Seismic response of </w:t>
      </w:r>
      <w:r w:rsidRPr="00F21730">
        <w:rPr>
          <w:sz w:val="18"/>
        </w:rPr>
        <w:t>bridge piers on pile groups for different soil damping models and lumped parameter representations of the foundation. Earthq Engng Struct Dyn 2019;48:306–27. https://doi.org/10.1002/eqe.3137.</w:t>
      </w:r>
    </w:p>
    <w:p w14:paraId="405F61AD" w14:textId="77777777" w:rsidR="00F21730" w:rsidRPr="00F21730" w:rsidRDefault="00F21730" w:rsidP="00F21730">
      <w:pPr>
        <w:pStyle w:val="Bibliography"/>
        <w:rPr>
          <w:sz w:val="18"/>
        </w:rPr>
      </w:pPr>
      <w:r w:rsidRPr="00F21730">
        <w:rPr>
          <w:sz w:val="18"/>
        </w:rPr>
        <w:t>[21]</w:t>
      </w:r>
      <w:r w:rsidRPr="00F21730">
        <w:rPr>
          <w:sz w:val="18"/>
        </w:rPr>
        <w:tab/>
        <w:t>Brinkgreve RBJ, Engin E, Engin HK. Validation of empirical formulas to derive model parameters for sands. Numerical Methods in Geotechnical Engineering 2010;137:142.</w:t>
      </w:r>
    </w:p>
    <w:p w14:paraId="2632F7B3" w14:textId="77777777" w:rsidR="00F21730" w:rsidRPr="00F21730" w:rsidRDefault="00F21730" w:rsidP="00F21730">
      <w:pPr>
        <w:pStyle w:val="Bibliography"/>
        <w:rPr>
          <w:sz w:val="18"/>
        </w:rPr>
      </w:pPr>
      <w:r w:rsidRPr="00F21730">
        <w:rPr>
          <w:sz w:val="18"/>
        </w:rPr>
        <w:t>[22]</w:t>
      </w:r>
      <w:r w:rsidRPr="00F21730">
        <w:rPr>
          <w:sz w:val="18"/>
        </w:rPr>
        <w:tab/>
        <w:t>Di Laora R, Rovithis E. Kinematic Bending of Fixed-Head Piles in Nonhomogeneous Soil. Journal of Geotechnical and Geoenvironmental Engineering 2015;141:04014126. https://doi.org/10.1061/(ASCE)GT.1943-5606.0001270.</w:t>
      </w:r>
    </w:p>
    <w:p w14:paraId="0C555D4E" w14:textId="77777777" w:rsidR="00F21730" w:rsidRPr="00F21730" w:rsidRDefault="00F21730" w:rsidP="00F21730">
      <w:pPr>
        <w:pStyle w:val="Bibliography"/>
        <w:rPr>
          <w:sz w:val="18"/>
        </w:rPr>
      </w:pPr>
      <w:r w:rsidRPr="00F21730">
        <w:rPr>
          <w:sz w:val="18"/>
        </w:rPr>
        <w:t>[23]</w:t>
      </w:r>
      <w:r w:rsidRPr="00F21730">
        <w:rPr>
          <w:sz w:val="18"/>
        </w:rPr>
        <w:tab/>
        <w:t>Fiamingo A, Abate G, Chiaro G, Massimino MR. HS-Small Constitutive Model for Innovative Geomaterials: Effectiveness and Limits. International Journal of Geomechanics 2024;24:04024118. https://doi.org/10.1061/IJGNAI.GMENG-9308.</w:t>
      </w:r>
    </w:p>
    <w:p w14:paraId="41E9338E" w14:textId="77777777" w:rsidR="00F21730" w:rsidRPr="00F21730" w:rsidRDefault="00F21730" w:rsidP="00F21730">
      <w:pPr>
        <w:pStyle w:val="Bibliography"/>
        <w:rPr>
          <w:sz w:val="18"/>
        </w:rPr>
      </w:pPr>
      <w:r w:rsidRPr="00F21730">
        <w:rPr>
          <w:sz w:val="18"/>
        </w:rPr>
        <w:t>[24]</w:t>
      </w:r>
      <w:r w:rsidRPr="00F21730">
        <w:rPr>
          <w:sz w:val="18"/>
        </w:rPr>
        <w:tab/>
        <w:t>Latini C, Zania V. Dynamic lateral response of suction caissons. Soil Dynamics and Earthquake Engineering 2017;100:59–71.</w:t>
      </w:r>
    </w:p>
    <w:p w14:paraId="2A6BAD99" w14:textId="77777777" w:rsidR="00F21730" w:rsidRPr="00F21730" w:rsidRDefault="00F21730" w:rsidP="00F21730">
      <w:pPr>
        <w:pStyle w:val="Bibliography"/>
        <w:rPr>
          <w:sz w:val="18"/>
        </w:rPr>
      </w:pPr>
      <w:r w:rsidRPr="00F21730">
        <w:rPr>
          <w:sz w:val="18"/>
        </w:rPr>
        <w:t>[25]</w:t>
      </w:r>
      <w:r w:rsidRPr="00F21730">
        <w:rPr>
          <w:sz w:val="18"/>
        </w:rPr>
        <w:tab/>
        <w:t>Latini C, Zania V. Vertical dynamic impedance of suction caissons. Soils and Foundations 2019;59:1113–27.</w:t>
      </w:r>
    </w:p>
    <w:p w14:paraId="7FEF8658" w14:textId="77777777" w:rsidR="00F21730" w:rsidRPr="00F21730" w:rsidRDefault="00F21730" w:rsidP="00F21730">
      <w:pPr>
        <w:pStyle w:val="Bibliography"/>
        <w:rPr>
          <w:sz w:val="18"/>
        </w:rPr>
      </w:pPr>
      <w:r w:rsidRPr="00F21730">
        <w:rPr>
          <w:sz w:val="18"/>
        </w:rPr>
        <w:t>[26]</w:t>
      </w:r>
      <w:r w:rsidRPr="00F21730">
        <w:rPr>
          <w:sz w:val="18"/>
        </w:rPr>
        <w:tab/>
        <w:t>Trautmann CH, Kulhawy FH, Longo VJ. CUFAD: A Computer Program for Compression and Uplift Foundaton Analysis and Design. Foundation Engineering: Current Principles and Practices, ASCE; 1987, p. 691–705.</w:t>
      </w:r>
    </w:p>
    <w:p w14:paraId="2301CDEA" w14:textId="77777777" w:rsidR="00F21730" w:rsidRPr="00F21730" w:rsidRDefault="00F21730" w:rsidP="00F21730">
      <w:pPr>
        <w:pStyle w:val="Bibliography"/>
        <w:rPr>
          <w:sz w:val="18"/>
        </w:rPr>
      </w:pPr>
      <w:r w:rsidRPr="00F21730">
        <w:rPr>
          <w:sz w:val="18"/>
        </w:rPr>
        <w:t>[27]</w:t>
      </w:r>
      <w:r w:rsidRPr="00F21730">
        <w:rPr>
          <w:sz w:val="18"/>
        </w:rPr>
        <w:tab/>
        <w:t>Sbartai B. Dynamic Impedance Functions of a Square Foundation Estimated with an Equivalent Linear Approach. In: Rodrigues H, Elnashai A, Calvi GM, editors. Facing the Challenges in Structural Engineering, Cham: Springer International Publishing; 2018, p. 460–70. https://doi.org/10.1007/978-3-319-61914-9_35.</w:t>
      </w:r>
    </w:p>
    <w:p w14:paraId="17454BDF" w14:textId="77777777" w:rsidR="00F21730" w:rsidRPr="00F21730" w:rsidRDefault="00F21730" w:rsidP="00F21730">
      <w:pPr>
        <w:pStyle w:val="Bibliography"/>
        <w:rPr>
          <w:sz w:val="18"/>
        </w:rPr>
      </w:pPr>
      <w:r w:rsidRPr="00F21730">
        <w:rPr>
          <w:sz w:val="18"/>
        </w:rPr>
        <w:t>[28]</w:t>
      </w:r>
      <w:r w:rsidRPr="00F21730">
        <w:rPr>
          <w:sz w:val="18"/>
        </w:rPr>
        <w:tab/>
        <w:t>Tileylioglu S, Stewart JP, Nigbor RL. Dynamic Stiffness and Damping of a Shallow Foundation from Forced Vibration of a Field Test Structure. J Geotech Geoenviron Eng 2011;137:344–53. https://doi.org/10.1061/(ASCE)GT.1943-5606.0000430.</w:t>
      </w:r>
    </w:p>
    <w:p w14:paraId="587C76E3" w14:textId="77777777" w:rsidR="00F21730" w:rsidRPr="00F21730" w:rsidRDefault="00F21730" w:rsidP="00F21730">
      <w:pPr>
        <w:pStyle w:val="Bibliography"/>
        <w:rPr>
          <w:sz w:val="18"/>
        </w:rPr>
      </w:pPr>
      <w:r w:rsidRPr="00F21730">
        <w:rPr>
          <w:sz w:val="18"/>
        </w:rPr>
        <w:t>[29]</w:t>
      </w:r>
      <w:r w:rsidRPr="00F21730">
        <w:rPr>
          <w:sz w:val="18"/>
        </w:rPr>
        <w:tab/>
        <w:t>Choi E, DesRoches R, Nielson B. Seismic fragility of typical bridges in moderate seismic zones. Engineering Structures 2004;26:187–99. https://doi.org/10.1016/j.engstruct.2003.09.006.</w:t>
      </w:r>
    </w:p>
    <w:p w14:paraId="39E9CA3E" w14:textId="77777777" w:rsidR="00F21730" w:rsidRPr="00F21730" w:rsidRDefault="00F21730" w:rsidP="00F21730">
      <w:pPr>
        <w:pStyle w:val="Bibliography"/>
        <w:rPr>
          <w:sz w:val="18"/>
        </w:rPr>
      </w:pPr>
      <w:r w:rsidRPr="00F21730">
        <w:rPr>
          <w:sz w:val="18"/>
        </w:rPr>
        <w:t>[30]</w:t>
      </w:r>
      <w:r w:rsidRPr="00F21730">
        <w:rPr>
          <w:sz w:val="18"/>
        </w:rPr>
        <w:tab/>
        <w:t>He X, Kawatani M, Hayashikawa T, Matsumoto T. Numerical analysis on seismic response of Shinkansen bridge-train interaction system under moderate earthquakes. Earthq Eng Eng Vib 2011;10:85–97. https://doi.org/10.1007/s11803-011-0049-1.</w:t>
      </w:r>
    </w:p>
    <w:p w14:paraId="590075F4" w14:textId="77777777" w:rsidR="00F21730" w:rsidRPr="00F21730" w:rsidRDefault="00F21730" w:rsidP="00F21730">
      <w:pPr>
        <w:pStyle w:val="Bibliography"/>
        <w:rPr>
          <w:sz w:val="18"/>
        </w:rPr>
      </w:pPr>
      <w:r w:rsidRPr="00F21730">
        <w:rPr>
          <w:sz w:val="18"/>
        </w:rPr>
        <w:t>[31]</w:t>
      </w:r>
      <w:r w:rsidRPr="00F21730">
        <w:rPr>
          <w:sz w:val="18"/>
        </w:rPr>
        <w:tab/>
        <w:t>Miura K, Kaynia AM, Masuda K, Kitamura E, Seto Y. Dynamic behaviour of pile foundations in homogeneous and non‐homogeneous media. Earthq Engng Struct Dyn 1994;23:183–92. https://doi.org/10.1002/eqe.4290230206.</w:t>
      </w:r>
    </w:p>
    <w:p w14:paraId="01B9EBC9" w14:textId="77777777" w:rsidR="00F21730" w:rsidRPr="00F21730" w:rsidRDefault="00F21730" w:rsidP="00F21730">
      <w:pPr>
        <w:pStyle w:val="Bibliography"/>
        <w:rPr>
          <w:sz w:val="18"/>
        </w:rPr>
      </w:pPr>
      <w:r w:rsidRPr="00F21730">
        <w:rPr>
          <w:sz w:val="18"/>
        </w:rPr>
        <w:t>[32]</w:t>
      </w:r>
      <w:r w:rsidRPr="00F21730">
        <w:rPr>
          <w:sz w:val="18"/>
        </w:rPr>
        <w:tab/>
        <w:t>Pitilakis D, Moderessi-Farahmand-Razavi A, Clouteau D. Equivalent-Linear Dynamic Impedance Functions of Surface Foundations. J Geotech Geoenviron Eng 2013;139:1130–9. https://doi.org/10.1061/(ASCE)GT.1943-5606.0000829.</w:t>
      </w:r>
    </w:p>
    <w:p w14:paraId="54971ED6" w14:textId="77777777" w:rsidR="00F21730" w:rsidRPr="00F21730" w:rsidRDefault="00F21730" w:rsidP="00F21730">
      <w:pPr>
        <w:pStyle w:val="Bibliography"/>
        <w:rPr>
          <w:sz w:val="18"/>
        </w:rPr>
      </w:pPr>
      <w:r w:rsidRPr="00F21730">
        <w:rPr>
          <w:sz w:val="18"/>
        </w:rPr>
        <w:lastRenderedPageBreak/>
        <w:t>[33]</w:t>
      </w:r>
      <w:r w:rsidRPr="00F21730">
        <w:rPr>
          <w:sz w:val="18"/>
        </w:rPr>
        <w:tab/>
        <w:t>Carbonari S, Dezi F, Gara F, Leoni G. Seismic response of reinforced concrete frames on monopile foundations. Soil Dynamics and Earthquake Engineering 2014;67:326–44.</w:t>
      </w:r>
    </w:p>
    <w:p w14:paraId="4486E703" w14:textId="77777777" w:rsidR="00F21730" w:rsidRPr="00F21730" w:rsidRDefault="00F21730" w:rsidP="00F21730">
      <w:pPr>
        <w:pStyle w:val="Bibliography"/>
        <w:rPr>
          <w:sz w:val="18"/>
        </w:rPr>
      </w:pPr>
      <w:r w:rsidRPr="00F21730">
        <w:rPr>
          <w:sz w:val="18"/>
        </w:rPr>
        <w:t>[34]</w:t>
      </w:r>
      <w:r w:rsidRPr="00F21730">
        <w:rPr>
          <w:sz w:val="18"/>
        </w:rPr>
        <w:tab/>
        <w:t>Carbonari S, Morici M, Dezi F, Leoni G. A lumped parameter model for time‐domain inertial soil‐structure interaction analysis of structures on pile foundations. Earthq Engng Struct Dyn 2018;47:2147–71. https://doi.org/10.1002/eqe.3060.</w:t>
      </w:r>
    </w:p>
    <w:p w14:paraId="065944D2" w14:textId="77777777" w:rsidR="00F21730" w:rsidRPr="00F21730" w:rsidRDefault="00F21730" w:rsidP="00F21730">
      <w:pPr>
        <w:pStyle w:val="Bibliography"/>
        <w:rPr>
          <w:sz w:val="18"/>
        </w:rPr>
      </w:pPr>
      <w:r w:rsidRPr="00F21730">
        <w:rPr>
          <w:sz w:val="18"/>
        </w:rPr>
        <w:t>[35]</w:t>
      </w:r>
      <w:r w:rsidRPr="00F21730">
        <w:rPr>
          <w:sz w:val="18"/>
        </w:rPr>
        <w:tab/>
        <w:t>Wolf J, editor. Dynamic Soil-Structure Interaction. Englewood Cliffs, New Jersey: Prentice Hall, Inc; 1985.</w:t>
      </w:r>
    </w:p>
    <w:p w14:paraId="29B1E0E4" w14:textId="77777777" w:rsidR="00F21730" w:rsidRPr="00F21730" w:rsidRDefault="00F21730" w:rsidP="00F21730">
      <w:pPr>
        <w:pStyle w:val="Bibliography"/>
        <w:rPr>
          <w:sz w:val="18"/>
        </w:rPr>
      </w:pPr>
      <w:r w:rsidRPr="00F21730">
        <w:rPr>
          <w:sz w:val="18"/>
        </w:rPr>
        <w:t>[36]</w:t>
      </w:r>
      <w:r w:rsidRPr="00F21730">
        <w:rPr>
          <w:sz w:val="18"/>
        </w:rPr>
        <w:tab/>
        <w:t>Ke W, Liu Q, Zhang C. Kinematic bending of single piles in layered soil. Acta Geotech 2019;14:101–10. https://doi.org/10.1007/s11440-018-0640-y.</w:t>
      </w:r>
    </w:p>
    <w:p w14:paraId="280D51F0" w14:textId="77777777" w:rsidR="00F21730" w:rsidRPr="00F21730" w:rsidRDefault="00F21730" w:rsidP="00F21730">
      <w:pPr>
        <w:pStyle w:val="Bibliography"/>
        <w:rPr>
          <w:sz w:val="18"/>
        </w:rPr>
      </w:pPr>
      <w:r w:rsidRPr="00F21730">
        <w:rPr>
          <w:sz w:val="18"/>
        </w:rPr>
        <w:t>[37]</w:t>
      </w:r>
      <w:r w:rsidRPr="00F21730">
        <w:rPr>
          <w:sz w:val="18"/>
        </w:rPr>
        <w:tab/>
        <w:t xml:space="preserve">Torshizi MF, Saitoh M, Álamo GM, Goit CS, Padrón LA. Influence of pile radius on the pile head kinematic bending strains of end-bearing pile </w:t>
      </w:r>
      <w:r w:rsidRPr="00F21730">
        <w:rPr>
          <w:sz w:val="18"/>
        </w:rPr>
        <w:t>groups. Soil Dynamics and Earthquake Engineering 2018;105:184–203.</w:t>
      </w:r>
    </w:p>
    <w:p w14:paraId="220D2620" w14:textId="77777777" w:rsidR="00F21730" w:rsidRPr="00F21730" w:rsidRDefault="00F21730" w:rsidP="00F21730">
      <w:pPr>
        <w:pStyle w:val="Bibliography"/>
        <w:rPr>
          <w:sz w:val="18"/>
        </w:rPr>
      </w:pPr>
      <w:r w:rsidRPr="00F21730">
        <w:rPr>
          <w:sz w:val="18"/>
        </w:rPr>
        <w:t>[38]</w:t>
      </w:r>
      <w:r w:rsidRPr="00F21730">
        <w:rPr>
          <w:sz w:val="18"/>
        </w:rPr>
        <w:tab/>
        <w:t>Saitoh M. On the performance of lumped parameter models with gyro‐mass elements for the impedance function of a pile‐group supporting a single‐degree‐of‐freedom system. Earthq Engng Struct Dyn 2012;41:623–41. https://doi.org/10.1002/eqe.1147.</w:t>
      </w:r>
    </w:p>
    <w:p w14:paraId="6D7C6D78" w14:textId="77777777" w:rsidR="00F21730" w:rsidRPr="00F21730" w:rsidRDefault="00F21730" w:rsidP="00F21730">
      <w:pPr>
        <w:pStyle w:val="Bibliography"/>
        <w:rPr>
          <w:sz w:val="18"/>
        </w:rPr>
      </w:pPr>
      <w:r w:rsidRPr="00F21730">
        <w:rPr>
          <w:sz w:val="18"/>
        </w:rPr>
        <w:t>[39]</w:t>
      </w:r>
      <w:r w:rsidRPr="00F21730">
        <w:rPr>
          <w:sz w:val="18"/>
        </w:rPr>
        <w:tab/>
        <w:t>González F, Carbonari S, Padrón LA, Morici M, Aznárez JJ, Dezi F, et al. Benefits of inclined pile foundations in earthquake resistant design of bridges. Engineering Structures 2020;203:109873.</w:t>
      </w:r>
    </w:p>
    <w:p w14:paraId="5980783F" w14:textId="77777777" w:rsidR="00F21730" w:rsidRPr="00F21730" w:rsidRDefault="00F21730" w:rsidP="00F21730">
      <w:pPr>
        <w:pStyle w:val="Bibliography"/>
        <w:rPr>
          <w:sz w:val="18"/>
        </w:rPr>
      </w:pPr>
      <w:r w:rsidRPr="00F21730">
        <w:rPr>
          <w:sz w:val="18"/>
        </w:rPr>
        <w:t>[40]</w:t>
      </w:r>
      <w:r w:rsidRPr="00F21730">
        <w:rPr>
          <w:sz w:val="18"/>
        </w:rPr>
        <w:tab/>
        <w:t>Veletsos AS. Dynamics of structure-foundation systems. Structural and Geotechnical Mechanics 1977:333–61.</w:t>
      </w:r>
    </w:p>
    <w:p w14:paraId="3091F935" w14:textId="77777777" w:rsidR="00F21730" w:rsidRPr="00F21730" w:rsidRDefault="00F21730" w:rsidP="00F21730">
      <w:pPr>
        <w:pStyle w:val="Bibliography"/>
        <w:rPr>
          <w:sz w:val="18"/>
        </w:rPr>
      </w:pPr>
      <w:r w:rsidRPr="00F21730">
        <w:rPr>
          <w:sz w:val="18"/>
        </w:rPr>
        <w:t>[41]</w:t>
      </w:r>
      <w:r w:rsidRPr="00F21730">
        <w:rPr>
          <w:sz w:val="18"/>
        </w:rPr>
        <w:tab/>
        <w:t>Shamsi M, Shabani MJ, Zakerinejad M, Vakili AH. Slope topographic effects on the nonlinear seismic behavior of groups of similar buildings. Earthq Engng Struct Dyn 2022;51:2292–314. https://doi.org/10.1002/eqe.3664.</w:t>
      </w:r>
    </w:p>
    <w:p w14:paraId="7854FED3" w14:textId="320CFA1D" w:rsidR="00C14485" w:rsidRPr="00134684" w:rsidRDefault="00C14485" w:rsidP="004B5DB6">
      <w:pPr>
        <w:bidi/>
        <w:ind w:firstLine="284"/>
        <w:jc w:val="lowKashida"/>
        <w:rPr>
          <w:rFonts w:asciiTheme="majorBidi" w:hAnsiTheme="majorBidi" w:cstheme="majorBidi"/>
          <w:sz w:val="18"/>
          <w:szCs w:val="18"/>
          <w:rtl/>
        </w:rPr>
        <w:sectPr w:rsidR="00C14485" w:rsidRPr="00134684" w:rsidSect="00594730">
          <w:type w:val="continuous"/>
          <w:pgSz w:w="11906" w:h="16838"/>
          <w:pgMar w:top="1418" w:right="1418" w:bottom="1418" w:left="1418" w:header="709" w:footer="709" w:gutter="0"/>
          <w:pgNumType w:start="13"/>
          <w:cols w:num="2" w:space="561"/>
          <w:titlePg/>
          <w:bidi/>
          <w:docGrid w:linePitch="360"/>
        </w:sectPr>
      </w:pPr>
      <w:r w:rsidRPr="00134684">
        <w:rPr>
          <w:rFonts w:asciiTheme="majorBidi" w:hAnsiTheme="majorBidi" w:cstheme="majorBidi"/>
          <w:sz w:val="18"/>
          <w:szCs w:val="18"/>
          <w:rtl/>
        </w:rPr>
        <w:fldChar w:fldCharType="end"/>
      </w:r>
      <w:bookmarkEnd w:id="186"/>
    </w:p>
    <w:p w14:paraId="5646753C" w14:textId="77777777" w:rsidR="00E3581C" w:rsidRPr="00134684" w:rsidRDefault="00E3581C" w:rsidP="004B5DB6">
      <w:pPr>
        <w:bidi/>
        <w:jc w:val="lowKashida"/>
        <w:rPr>
          <w:rFonts w:asciiTheme="majorBidi" w:hAnsiTheme="majorBidi" w:cstheme="majorBidi"/>
          <w:sz w:val="16"/>
          <w:szCs w:val="16"/>
          <w:rtl/>
        </w:rPr>
        <w:sectPr w:rsidR="00E3581C" w:rsidRPr="00134684" w:rsidSect="00E3581C">
          <w:type w:val="continuous"/>
          <w:pgSz w:w="11906" w:h="16838"/>
          <w:pgMar w:top="1418" w:right="1418" w:bottom="1418" w:left="1418" w:header="709" w:footer="709" w:gutter="0"/>
          <w:pgNumType w:start="1"/>
          <w:cols w:space="561"/>
          <w:titlePg/>
          <w:bidi/>
          <w:docGrid w:linePitch="360"/>
        </w:sectPr>
      </w:pPr>
    </w:p>
    <w:bookmarkEnd w:id="99"/>
    <w:bookmarkEnd w:id="100"/>
    <w:bookmarkEnd w:id="101"/>
    <w:bookmarkEnd w:id="163"/>
    <w:p w14:paraId="4E423CC4" w14:textId="66D577CC" w:rsidR="009D75A4" w:rsidRPr="00134684" w:rsidRDefault="009D75A4">
      <w:pPr>
        <w:rPr>
          <w:rFonts w:asciiTheme="majorBidi" w:hAnsiTheme="majorBidi" w:cstheme="majorBidi"/>
          <w:b/>
          <w:bCs/>
          <w:sz w:val="16"/>
          <w:szCs w:val="16"/>
          <w:rtl/>
        </w:rPr>
      </w:pPr>
      <w:r w:rsidRPr="00134684">
        <w:rPr>
          <w:rFonts w:asciiTheme="majorBidi" w:hAnsiTheme="majorBidi" w:cstheme="majorBidi"/>
          <w:b/>
          <w:bCs/>
          <w:sz w:val="16"/>
          <w:szCs w:val="16"/>
          <w:rtl/>
        </w:rPr>
        <w:br w:type="page"/>
      </w:r>
    </w:p>
    <w:p w14:paraId="4536FDF8" w14:textId="77777777" w:rsidR="009D75A4" w:rsidRPr="00134684" w:rsidRDefault="009D75A4" w:rsidP="009D75A4">
      <w:pPr>
        <w:jc w:val="center"/>
        <w:rPr>
          <w:b/>
          <w:bCs/>
          <w:sz w:val="20"/>
          <w:szCs w:val="20"/>
        </w:rPr>
        <w:sectPr w:rsidR="009D75A4" w:rsidRPr="00134684" w:rsidSect="00E54922">
          <w:headerReference w:type="default" r:id="rId28"/>
          <w:type w:val="continuous"/>
          <w:pgSz w:w="11906" w:h="16838"/>
          <w:pgMar w:top="1418" w:right="1418" w:bottom="1418" w:left="1418" w:header="709" w:footer="709" w:gutter="0"/>
          <w:cols w:num="2" w:space="561"/>
          <w:titlePg/>
          <w:bidi/>
          <w:docGrid w:linePitch="360"/>
        </w:sectPr>
      </w:pPr>
      <w:bookmarkStart w:id="187" w:name="OLE_LINK53"/>
    </w:p>
    <w:p w14:paraId="3E16122D" w14:textId="0A39BA76" w:rsidR="0034538F" w:rsidRPr="00134684" w:rsidRDefault="009D75A4" w:rsidP="0034538F">
      <w:pPr>
        <w:jc w:val="center"/>
        <w:rPr>
          <w:b/>
          <w:bCs/>
          <w:sz w:val="20"/>
          <w:szCs w:val="20"/>
        </w:rPr>
      </w:pPr>
      <w:r w:rsidRPr="00134684">
        <w:rPr>
          <w:b/>
          <w:bCs/>
          <w:sz w:val="20"/>
          <w:szCs w:val="20"/>
        </w:rPr>
        <w:lastRenderedPageBreak/>
        <w:t xml:space="preserve">Examination </w:t>
      </w:r>
      <w:r w:rsidR="0034538F" w:rsidRPr="00134684">
        <w:rPr>
          <w:b/>
          <w:bCs/>
          <w:sz w:val="20"/>
          <w:szCs w:val="20"/>
        </w:rPr>
        <w:t xml:space="preserve">of </w:t>
      </w:r>
      <w:bookmarkStart w:id="188" w:name="OLE_LINK111"/>
      <w:r w:rsidR="0034538F" w:rsidRPr="00134684">
        <w:rPr>
          <w:b/>
          <w:bCs/>
          <w:sz w:val="20"/>
          <w:szCs w:val="20"/>
        </w:rPr>
        <w:t xml:space="preserve">soil-foundation-structure </w:t>
      </w:r>
      <w:bookmarkEnd w:id="188"/>
      <w:r w:rsidR="0034538F" w:rsidRPr="00134684">
        <w:rPr>
          <w:b/>
          <w:bCs/>
          <w:sz w:val="20"/>
          <w:szCs w:val="20"/>
        </w:rPr>
        <w:t xml:space="preserve">system response and determination of the optimal target frequency in a substructure method considering soil </w:t>
      </w:r>
      <w:r w:rsidR="000D0671">
        <w:rPr>
          <w:b/>
          <w:bCs/>
          <w:sz w:val="20"/>
          <w:szCs w:val="20"/>
        </w:rPr>
        <w:t>i</w:t>
      </w:r>
      <w:r w:rsidR="0034538F" w:rsidRPr="00134684">
        <w:rPr>
          <w:b/>
          <w:bCs/>
          <w:sz w:val="20"/>
          <w:szCs w:val="20"/>
        </w:rPr>
        <w:t>nhomogeneity with depth</w:t>
      </w:r>
    </w:p>
    <w:p w14:paraId="46717147" w14:textId="786CEB4A" w:rsidR="009D75A4" w:rsidRPr="00134684" w:rsidRDefault="009D75A4" w:rsidP="009D75A4">
      <w:pPr>
        <w:jc w:val="center"/>
        <w:rPr>
          <w:sz w:val="16"/>
          <w:szCs w:val="16"/>
        </w:rPr>
      </w:pPr>
    </w:p>
    <w:p w14:paraId="5F67056C" w14:textId="07FC5D30" w:rsidR="00446D8E" w:rsidRPr="00134684" w:rsidRDefault="00446D8E" w:rsidP="00446D8E">
      <w:pPr>
        <w:jc w:val="center"/>
        <w:rPr>
          <w:sz w:val="20"/>
          <w:szCs w:val="20"/>
        </w:rPr>
      </w:pPr>
    </w:p>
    <w:p w14:paraId="0E47F62D" w14:textId="77777777" w:rsidR="00446D8E" w:rsidRPr="00134684" w:rsidRDefault="00446D8E" w:rsidP="00446D8E">
      <w:pPr>
        <w:jc w:val="center"/>
        <w:rPr>
          <w:sz w:val="16"/>
          <w:szCs w:val="16"/>
        </w:rPr>
      </w:pPr>
    </w:p>
    <w:p w14:paraId="79BBCC13" w14:textId="2E9667A7" w:rsidR="00446D8E" w:rsidRPr="00134684" w:rsidRDefault="00446D8E" w:rsidP="000D0671">
      <w:pPr>
        <w:jc w:val="center"/>
        <w:rPr>
          <w:sz w:val="20"/>
          <w:szCs w:val="20"/>
        </w:rPr>
      </w:pPr>
    </w:p>
    <w:p w14:paraId="3490E9CB" w14:textId="0874EBE1" w:rsidR="00446D8E" w:rsidRPr="00134684" w:rsidRDefault="00446D8E" w:rsidP="00446D8E">
      <w:pPr>
        <w:jc w:val="center"/>
        <w:rPr>
          <w:b/>
          <w:bCs/>
          <w:sz w:val="20"/>
          <w:szCs w:val="20"/>
        </w:rPr>
      </w:pPr>
    </w:p>
    <w:p w14:paraId="67A5D9BB" w14:textId="77777777" w:rsidR="009D75A4" w:rsidRPr="00134684" w:rsidRDefault="009D75A4" w:rsidP="009D75A4">
      <w:pPr>
        <w:rPr>
          <w:sz w:val="16"/>
          <w:szCs w:val="16"/>
        </w:rPr>
      </w:pPr>
    </w:p>
    <w:p w14:paraId="08598B4F" w14:textId="7912F63D" w:rsidR="004D4569" w:rsidRPr="00134684" w:rsidRDefault="004D4569" w:rsidP="009D75A4">
      <w:pPr>
        <w:jc w:val="lowKashida"/>
        <w:rPr>
          <w:b/>
          <w:bCs/>
          <w:sz w:val="20"/>
          <w:szCs w:val="20"/>
        </w:rPr>
      </w:pPr>
      <w:bookmarkStart w:id="189" w:name="OLE_LINK56"/>
      <w:r w:rsidRPr="00134684">
        <w:rPr>
          <w:b/>
          <w:bCs/>
          <w:sz w:val="20"/>
          <w:szCs w:val="20"/>
        </w:rPr>
        <w:t>Abstract:</w:t>
      </w:r>
    </w:p>
    <w:p w14:paraId="02755177" w14:textId="77777777" w:rsidR="002F1B30" w:rsidRPr="00134684" w:rsidRDefault="002F1B30" w:rsidP="002F1B30">
      <w:pPr>
        <w:jc w:val="lowKashida"/>
        <w:rPr>
          <w:sz w:val="20"/>
          <w:szCs w:val="20"/>
        </w:rPr>
      </w:pPr>
    </w:p>
    <w:p w14:paraId="113A0083" w14:textId="078EEF8A" w:rsidR="00DB348A" w:rsidRDefault="005565E4" w:rsidP="00DB348A">
      <w:pPr>
        <w:spacing w:after="240"/>
        <w:jc w:val="lowKashida"/>
        <w:rPr>
          <w:sz w:val="20"/>
          <w:szCs w:val="20"/>
        </w:rPr>
      </w:pPr>
      <w:bookmarkStart w:id="190" w:name="OLE_LINK135"/>
      <w:r w:rsidRPr="00134684">
        <w:rPr>
          <w:sz w:val="20"/>
          <w:szCs w:val="20"/>
        </w:rPr>
        <w:t>Despite the particular importance of the subject of soil-structure interaction, unfortunately, this issue has received little attention from engineers, and seismic codes have not given much recommendation to consider its effects.</w:t>
      </w:r>
      <w:r w:rsidR="001369AC" w:rsidRPr="00134684">
        <w:rPr>
          <w:sz w:val="20"/>
          <w:szCs w:val="20"/>
        </w:rPr>
        <w:t xml:space="preserve"> Seismic wave frequencies vary continuously, and the stiffness of springs and damping of dampers connected to structural supports also vary with the loading frequency. To simplify time-domain numerical analysis, a constant target frequency can be used to keep stiffness and damping values constant. In the substructure method proposed in this study, the optimal target frequency is the one that yields results that most closely match those of a more accurate nonlinear 3D model analyzed using a direct method. </w:t>
      </w:r>
      <w:r w:rsidR="004F4B97" w:rsidRPr="00134684">
        <w:rPr>
          <w:sz w:val="20"/>
          <w:szCs w:val="20"/>
        </w:rPr>
        <w:t>A common simplification is to ignore the foundation’s non-linear response, justified by design requirements to prevent permanent deformation and the complexity of frequency-dependent soil behavior. Though not fully precise, this approach</w:t>
      </w:r>
      <w:r w:rsidR="00D315B0" w:rsidRPr="00134684">
        <w:rPr>
          <w:sz w:val="20"/>
          <w:szCs w:val="20"/>
        </w:rPr>
        <w:t xml:space="preserve"> (</w:t>
      </w:r>
      <w:r w:rsidR="004F4B97" w:rsidRPr="00134684">
        <w:rPr>
          <w:sz w:val="20"/>
          <w:szCs w:val="20"/>
        </w:rPr>
        <w:t xml:space="preserve">considering soil heterogeneity and optimal </w:t>
      </w:r>
      <w:r w:rsidR="00D315B0" w:rsidRPr="00134684">
        <w:rPr>
          <w:sz w:val="20"/>
          <w:szCs w:val="20"/>
        </w:rPr>
        <w:t xml:space="preserve">target </w:t>
      </w:r>
      <w:r w:rsidR="004F4B97" w:rsidRPr="00134684">
        <w:rPr>
          <w:sz w:val="20"/>
          <w:szCs w:val="20"/>
        </w:rPr>
        <w:t>frequency</w:t>
      </w:r>
      <w:r w:rsidR="00D315B0" w:rsidRPr="00134684">
        <w:rPr>
          <w:sz w:val="20"/>
          <w:szCs w:val="20"/>
        </w:rPr>
        <w:t xml:space="preserve">) </w:t>
      </w:r>
      <w:r w:rsidR="004F4B97" w:rsidRPr="00134684">
        <w:rPr>
          <w:sz w:val="20"/>
          <w:szCs w:val="20"/>
        </w:rPr>
        <w:t>offers a forward-looking analysis and a basis for future nonlinear studies.</w:t>
      </w:r>
      <w:r w:rsidR="008B6752" w:rsidRPr="00134684">
        <w:rPr>
          <w:sz w:val="20"/>
          <w:szCs w:val="20"/>
        </w:rPr>
        <w:t xml:space="preserve"> </w:t>
      </w:r>
      <w:r w:rsidRPr="00134684">
        <w:rPr>
          <w:sz w:val="20"/>
          <w:szCs w:val="20"/>
        </w:rPr>
        <w:t>This study presents a three-dimensional (3D) numerical model for analyzing the seismic response of soil-foundation-structure systems embedded in granular soil (with different relative densities) considering the effects of soil heterogeneity</w:t>
      </w:r>
      <w:r w:rsidR="00594730" w:rsidRPr="00134684">
        <w:rPr>
          <w:sz w:val="20"/>
          <w:szCs w:val="20"/>
        </w:rPr>
        <w:t xml:space="preserve"> </w:t>
      </w:r>
      <w:r w:rsidR="00DA1517" w:rsidRPr="00134684">
        <w:rPr>
          <w:sz w:val="20"/>
          <w:szCs w:val="20"/>
        </w:rPr>
        <w:t xml:space="preserve">(With varying shear modulus with depth and compatible with the practical </w:t>
      </w:r>
      <w:proofErr w:type="spellStart"/>
      <w:r w:rsidR="00DA1517" w:rsidRPr="00134684">
        <w:rPr>
          <w:sz w:val="20"/>
          <w:szCs w:val="20"/>
        </w:rPr>
        <w:t>HSsmall</w:t>
      </w:r>
      <w:proofErr w:type="spellEnd"/>
      <w:r w:rsidR="00DA1517" w:rsidRPr="00134684">
        <w:rPr>
          <w:sz w:val="20"/>
          <w:szCs w:val="20"/>
        </w:rPr>
        <w:t xml:space="preserve"> model)</w:t>
      </w:r>
      <w:r w:rsidRPr="00134684">
        <w:rPr>
          <w:sz w:val="20"/>
          <w:szCs w:val="20"/>
        </w:rPr>
        <w:t xml:space="preserve">. The model is capable of accounting for the effects of loading frequency along with the radiation damping of the soil system and can integrate with the widely-used </w:t>
      </w:r>
      <w:proofErr w:type="spellStart"/>
      <w:r w:rsidRPr="00134684">
        <w:rPr>
          <w:sz w:val="20"/>
          <w:szCs w:val="20"/>
        </w:rPr>
        <w:t>substructuring</w:t>
      </w:r>
      <w:proofErr w:type="spellEnd"/>
      <w:r w:rsidRPr="00134684">
        <w:rPr>
          <w:sz w:val="20"/>
          <w:szCs w:val="20"/>
        </w:rPr>
        <w:t xml:space="preserve"> method considering an optimal target frequency.</w:t>
      </w:r>
      <w:r w:rsidR="001369AC" w:rsidRPr="00134684">
        <w:rPr>
          <w:sz w:val="20"/>
          <w:szCs w:val="20"/>
        </w:rPr>
        <w:t xml:space="preserve"> </w:t>
      </w:r>
      <w:r w:rsidRPr="00134684">
        <w:rPr>
          <w:sz w:val="20"/>
          <w:szCs w:val="20"/>
        </w:rPr>
        <w:t xml:space="preserve">After verifying the proposed model, the </w:t>
      </w:r>
      <w:bookmarkStart w:id="191" w:name="OLE_LINK12"/>
      <w:r w:rsidRPr="00134684">
        <w:rPr>
          <w:sz w:val="20"/>
          <w:szCs w:val="20"/>
        </w:rPr>
        <w:t>dynamic</w:t>
      </w:r>
      <w:bookmarkEnd w:id="191"/>
      <w:r w:rsidRPr="00134684">
        <w:rPr>
          <w:sz w:val="20"/>
          <w:szCs w:val="20"/>
        </w:rPr>
        <w:t xml:space="preserve"> equilibrium equations of the </w:t>
      </w:r>
      <w:proofErr w:type="spellStart"/>
      <w:r w:rsidRPr="00134684">
        <w:rPr>
          <w:sz w:val="20"/>
          <w:szCs w:val="20"/>
        </w:rPr>
        <w:t>substructuring</w:t>
      </w:r>
      <w:proofErr w:type="spellEnd"/>
      <w:r w:rsidRPr="00134684">
        <w:rPr>
          <w:sz w:val="20"/>
          <w:szCs w:val="20"/>
        </w:rPr>
        <w:t xml:space="preserve"> system were solved in the time domain using </w:t>
      </w:r>
      <w:proofErr w:type="spellStart"/>
      <w:r w:rsidRPr="00134684">
        <w:rPr>
          <w:sz w:val="20"/>
          <w:szCs w:val="20"/>
        </w:rPr>
        <w:t>Matlab</w:t>
      </w:r>
      <w:proofErr w:type="spellEnd"/>
      <w:r w:rsidRPr="00134684">
        <w:rPr>
          <w:sz w:val="20"/>
          <w:szCs w:val="20"/>
        </w:rPr>
        <w:t xml:space="preserve"> software. The target frequency was determined using </w:t>
      </w:r>
      <w:proofErr w:type="spellStart"/>
      <w:r w:rsidRPr="00134684">
        <w:rPr>
          <w:sz w:val="20"/>
          <w:szCs w:val="20"/>
        </w:rPr>
        <w:t>i</w:t>
      </w:r>
      <w:proofErr w:type="spellEnd"/>
      <w:r w:rsidRPr="00134684">
        <w:rPr>
          <w:sz w:val="20"/>
          <w:szCs w:val="20"/>
        </w:rPr>
        <w:t xml:space="preserve">) Case 1: the fundamental frequency of the soil (or the dominant frequency of the excitations), ii) </w:t>
      </w:r>
      <w:bookmarkStart w:id="192" w:name="OLE_LINK108"/>
      <w:r w:rsidRPr="00134684">
        <w:rPr>
          <w:sz w:val="20"/>
          <w:szCs w:val="20"/>
        </w:rPr>
        <w:t xml:space="preserve">Case 2: </w:t>
      </w:r>
      <w:bookmarkStart w:id="193" w:name="OLE_LINK109"/>
      <w:bookmarkEnd w:id="192"/>
      <w:r w:rsidRPr="00134684">
        <w:rPr>
          <w:sz w:val="20"/>
          <w:szCs w:val="20"/>
        </w:rPr>
        <w:t>the fundamental frequency of the structural system</w:t>
      </w:r>
      <w:r w:rsidR="001369AC" w:rsidRPr="00134684">
        <w:rPr>
          <w:sz w:val="20"/>
          <w:szCs w:val="20"/>
        </w:rPr>
        <w:t xml:space="preserve">, </w:t>
      </w:r>
      <w:bookmarkEnd w:id="193"/>
      <w:r w:rsidR="001369AC" w:rsidRPr="00134684">
        <w:rPr>
          <w:sz w:val="20"/>
          <w:szCs w:val="20"/>
        </w:rPr>
        <w:t>iii) Case 3: the fundamental frequency of the soil-foundation-structure system;</w:t>
      </w:r>
      <w:r w:rsidRPr="00134684">
        <w:rPr>
          <w:sz w:val="20"/>
          <w:szCs w:val="20"/>
        </w:rPr>
        <w:t xml:space="preserve"> </w:t>
      </w:r>
      <w:r w:rsidR="008435BE" w:rsidRPr="003D285C">
        <w:rPr>
          <w:sz w:val="20"/>
          <w:szCs w:val="20"/>
          <w:highlight w:val="yellow"/>
        </w:rPr>
        <w:t xml:space="preserve">iv) </w:t>
      </w:r>
      <w:r w:rsidR="003D285C" w:rsidRPr="003D285C">
        <w:rPr>
          <w:sz w:val="20"/>
          <w:szCs w:val="20"/>
          <w:highlight w:val="yellow"/>
        </w:rPr>
        <w:t xml:space="preserve">Case 4: the fundamental frequency of </w:t>
      </w:r>
      <w:bookmarkStart w:id="194" w:name="OLE_LINK144"/>
      <w:r w:rsidR="003D285C" w:rsidRPr="003D285C">
        <w:rPr>
          <w:sz w:val="20"/>
          <w:szCs w:val="20"/>
          <w:highlight w:val="yellow"/>
        </w:rPr>
        <w:t>structure</w:t>
      </w:r>
      <w:bookmarkEnd w:id="194"/>
      <w:r w:rsidR="003D285C" w:rsidRPr="003D285C">
        <w:rPr>
          <w:sz w:val="20"/>
          <w:szCs w:val="20"/>
          <w:highlight w:val="yellow"/>
        </w:rPr>
        <w:t xml:space="preserve"> with static stiffness and damping support (Case 4); and v) the fundamental frequency of fixed base structure and modified stiffness</w:t>
      </w:r>
      <w:r w:rsidR="003D285C">
        <w:rPr>
          <w:sz w:val="20"/>
          <w:szCs w:val="20"/>
        </w:rPr>
        <w:t xml:space="preserve">, </w:t>
      </w:r>
      <w:r w:rsidRPr="00134684">
        <w:rPr>
          <w:sz w:val="20"/>
          <w:szCs w:val="20"/>
        </w:rPr>
        <w:t xml:space="preserve">and the results were compared together. </w:t>
      </w:r>
      <w:r w:rsidR="00C14923" w:rsidRPr="00134684">
        <w:rPr>
          <w:sz w:val="20"/>
          <w:szCs w:val="20"/>
        </w:rPr>
        <w:t xml:space="preserve">A comparison of the impedance (dynamic stiffness and damping) of foundations situated on homogeneous and heterogeneous soil, as well as an investigation of the structural response in both cases, is another objective of this research. The analysis results demonstrated the accuracy of the proposed model and the acceptable calculation speed for estimating the dynamic response of structures located on heterogeneous soils under frequent operational earthquakes. The results also showed that with an increase in soil relative density, the seismic behavior of structures on homogeneous and heterogeneous granular soils converges. For instance, the response of the foundation on homogeneous soil bed with relative densities of 55%, 75%, and 95% is on average 23%, 19%, and 15% lower than that of heterogeneous soil, respectively. </w:t>
      </w:r>
      <w:r w:rsidR="00C14923" w:rsidRPr="00DB348A">
        <w:rPr>
          <w:sz w:val="20"/>
          <w:szCs w:val="20"/>
          <w:highlight w:val="yellow"/>
        </w:rPr>
        <w:t xml:space="preserve">Additionally, for determining the target frequency, the use of frequency‐independent Kelvin–Voigt models (i.e., </w:t>
      </w:r>
      <w:bookmarkStart w:id="195" w:name="OLE_LINK32"/>
      <w:r w:rsidR="00C14923" w:rsidRPr="00DB348A">
        <w:rPr>
          <w:sz w:val="20"/>
          <w:szCs w:val="20"/>
          <w:highlight w:val="yellow"/>
        </w:rPr>
        <w:t>Cases 1</w:t>
      </w:r>
      <w:bookmarkEnd w:id="195"/>
      <w:r w:rsidR="00C14923" w:rsidRPr="00DB348A">
        <w:rPr>
          <w:sz w:val="20"/>
          <w:szCs w:val="20"/>
          <w:highlight w:val="yellow"/>
        </w:rPr>
        <w:t>-</w:t>
      </w:r>
      <w:r w:rsidR="008435BE" w:rsidRPr="00DB348A">
        <w:rPr>
          <w:sz w:val="20"/>
          <w:szCs w:val="20"/>
          <w:highlight w:val="yellow"/>
        </w:rPr>
        <w:t>5</w:t>
      </w:r>
      <w:r w:rsidR="00C14923" w:rsidRPr="00DB348A">
        <w:rPr>
          <w:sz w:val="20"/>
          <w:szCs w:val="20"/>
          <w:highlight w:val="yellow"/>
        </w:rPr>
        <w:t>) provides acceptable responses.</w:t>
      </w:r>
      <w:r w:rsidR="006961D4" w:rsidRPr="00DB348A">
        <w:rPr>
          <w:sz w:val="20"/>
          <w:szCs w:val="20"/>
          <w:highlight w:val="yellow"/>
        </w:rPr>
        <w:t xml:space="preserve"> According to the data presented in Table 4 and Figs. 9 and 10, the following conclusions can be drawn: 1) The soil's fundamental frequency (Case 1) yielded the least precise results.</w:t>
      </w:r>
      <w:r w:rsidR="006961D4" w:rsidRPr="00DB348A">
        <w:rPr>
          <w:highlight w:val="yellow"/>
        </w:rPr>
        <w:t xml:space="preserve"> </w:t>
      </w:r>
      <w:r w:rsidR="006961D4" w:rsidRPr="00DB348A">
        <w:rPr>
          <w:sz w:val="20"/>
          <w:szCs w:val="20"/>
          <w:highlight w:val="yellow"/>
        </w:rPr>
        <w:t>2) While Case 3 offered the most favorable response, closely matching the direct method, determining the soil-structure system's fundamental frequency through complex integration in numerical software is often impractical.</w:t>
      </w:r>
      <w:r w:rsidR="005275E7" w:rsidRPr="00DB348A">
        <w:rPr>
          <w:sz w:val="20"/>
          <w:szCs w:val="20"/>
          <w:highlight w:val="yellow"/>
        </w:rPr>
        <w:t xml:space="preserve"> 3) </w:t>
      </w:r>
      <w:r w:rsidR="006961D4" w:rsidRPr="00DB348A">
        <w:rPr>
          <w:sz w:val="20"/>
          <w:szCs w:val="20"/>
          <w:highlight w:val="yellow"/>
        </w:rPr>
        <w:t>Employing the target frequency in Case 2 produced more satisfactory results than Case 1.</w:t>
      </w:r>
      <w:r w:rsidR="005275E7" w:rsidRPr="00DB348A">
        <w:rPr>
          <w:sz w:val="20"/>
          <w:szCs w:val="20"/>
          <w:highlight w:val="yellow"/>
        </w:rPr>
        <w:t xml:space="preserve"> 4) </w:t>
      </w:r>
      <w:r w:rsidR="006961D4" w:rsidRPr="00DB348A">
        <w:rPr>
          <w:sz w:val="20"/>
          <w:szCs w:val="20"/>
          <w:highlight w:val="yellow"/>
        </w:rPr>
        <w:t xml:space="preserve">Cases 4 and 5 generated nearly identical frequencies. Compared to Case 2, these cases enhanced response accuracy, bringing them closer to the </w:t>
      </w:r>
      <w:r w:rsidR="005E5BC7" w:rsidRPr="00DB348A">
        <w:rPr>
          <w:sz w:val="20"/>
          <w:szCs w:val="20"/>
          <w:highlight w:val="yellow"/>
        </w:rPr>
        <w:t>best</w:t>
      </w:r>
      <w:r w:rsidR="006961D4" w:rsidRPr="00DB348A">
        <w:rPr>
          <w:sz w:val="20"/>
          <w:szCs w:val="20"/>
          <w:highlight w:val="yellow"/>
        </w:rPr>
        <w:t xml:space="preserve"> response (i.e., Case 3). Therefore, for practical applications, it is recommended to utilize the fundamental frequency from either Case 4 or Case 5 instead of the soil-structure system's fundamental frequency (Case 3) to establish the optimal target frequency.</w:t>
      </w:r>
      <w:r w:rsidR="00DB348A">
        <w:rPr>
          <w:sz w:val="20"/>
          <w:szCs w:val="20"/>
        </w:rPr>
        <w:t xml:space="preserve"> </w:t>
      </w:r>
    </w:p>
    <w:p w14:paraId="15CE06CD" w14:textId="77777777" w:rsidR="00DB348A" w:rsidRPr="00B05D8A" w:rsidRDefault="00DB348A" w:rsidP="00DB348A">
      <w:pPr>
        <w:rPr>
          <w:sz w:val="20"/>
          <w:szCs w:val="20"/>
        </w:rPr>
        <w:sectPr w:rsidR="00DB348A" w:rsidRPr="00B05D8A" w:rsidSect="004E367B">
          <w:type w:val="continuous"/>
          <w:pgSz w:w="11906" w:h="16838"/>
          <w:pgMar w:top="1418" w:right="1418" w:bottom="1418" w:left="1418" w:header="709" w:footer="709" w:gutter="0"/>
          <w:pgNumType w:start="17"/>
          <w:cols w:space="561"/>
          <w:titlePg/>
          <w:bidi/>
          <w:docGrid w:linePitch="360"/>
        </w:sectPr>
      </w:pPr>
      <w:r w:rsidRPr="00134684">
        <w:rPr>
          <w:b/>
          <w:bCs/>
          <w:sz w:val="20"/>
          <w:szCs w:val="20"/>
        </w:rPr>
        <w:t>Keywords:</w:t>
      </w:r>
      <w:r w:rsidRPr="00134684">
        <w:rPr>
          <w:sz w:val="20"/>
          <w:szCs w:val="20"/>
        </w:rPr>
        <w:t xml:space="preserve"> Soil-Structure Interaction, Inhomogeneous Soil, Frequency-Dependent Dynamic Impedance, Dynamic Analysis, </w:t>
      </w:r>
      <w:proofErr w:type="spellStart"/>
      <w:r w:rsidRPr="00134684">
        <w:rPr>
          <w:sz w:val="20"/>
          <w:szCs w:val="20"/>
        </w:rPr>
        <w:t>Substructuring</w:t>
      </w:r>
      <w:proofErr w:type="spellEnd"/>
      <w:r w:rsidRPr="00134684">
        <w:rPr>
          <w:sz w:val="20"/>
          <w:szCs w:val="20"/>
        </w:rPr>
        <w:t xml:space="preserve"> Method</w:t>
      </w:r>
    </w:p>
    <w:bookmarkEnd w:id="187"/>
    <w:bookmarkEnd w:id="189"/>
    <w:bookmarkEnd w:id="190"/>
    <w:p w14:paraId="2E023D3A" w14:textId="50CC08C7" w:rsidR="005349B3" w:rsidRPr="00134684" w:rsidRDefault="005349B3" w:rsidP="004F4B97">
      <w:pPr>
        <w:spacing w:after="240"/>
        <w:jc w:val="lowKashida"/>
        <w:rPr>
          <w:sz w:val="20"/>
          <w:szCs w:val="20"/>
        </w:rPr>
      </w:pPr>
    </w:p>
    <w:sectPr w:rsidR="005349B3" w:rsidRPr="00134684" w:rsidSect="00DB348A">
      <w:type w:val="continuous"/>
      <w:pgSz w:w="11906" w:h="16838"/>
      <w:pgMar w:top="1418" w:right="1418" w:bottom="1418" w:left="1418" w:header="709" w:footer="709" w:gutter="0"/>
      <w:pgNumType w:start="17"/>
      <w:cols w:space="561"/>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29A3F" w14:textId="77777777" w:rsidR="00694BC6" w:rsidRDefault="00694BC6">
      <w:r>
        <w:separator/>
      </w:r>
    </w:p>
  </w:endnote>
  <w:endnote w:type="continuationSeparator" w:id="0">
    <w:p w14:paraId="0C627F85" w14:textId="77777777" w:rsidR="00694BC6" w:rsidRDefault="00694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Nazanin">
    <w:altName w:val="Courier New"/>
    <w:panose1 w:val="00000400000000000000"/>
    <w:charset w:val="B2"/>
    <w:family w:val="auto"/>
    <w:pitch w:val="variable"/>
    <w:sig w:usb0="00002007" w:usb1="80000000" w:usb2="00000008" w:usb3="00000000" w:csb0="00000040" w:csb1="00000000"/>
  </w:font>
  <w:font w:name="Traditional Arabic">
    <w:altName w:val="Traditional Arabic"/>
    <w:charset w:val="B2"/>
    <w:family w:val="roman"/>
    <w:pitch w:val="variable"/>
    <w:sig w:usb0="00002003" w:usb1="80000000" w:usb2="00000008" w:usb3="00000000" w:csb0="00000041" w:csb1="00000000"/>
  </w:font>
  <w:font w:name="Lotus">
    <w:panose1 w:val="00000400000000000000"/>
    <w:charset w:val="B2"/>
    <w:family w:val="auto"/>
    <w:pitch w:val="variable"/>
    <w:sig w:usb0="00002001" w:usb1="80000000" w:usb2="00000008" w:usb3="00000000" w:csb0="00000040" w:csb1="00000000"/>
  </w:font>
  <w:font w:name="Yagu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Zar-s">
    <w:charset w:val="00"/>
    <w:family w:val="auto"/>
    <w:pitch w:val="variable"/>
    <w:sig w:usb0="00000003" w:usb1="00000000" w:usb2="00000000" w:usb3="00000000" w:csb0="00000001" w:csb1="00000000"/>
  </w:font>
  <w:font w:name="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tl/>
      </w:rPr>
      <w:id w:val="578021865"/>
      <w:docPartObj>
        <w:docPartGallery w:val="Page Numbers (Bottom of Page)"/>
        <w:docPartUnique/>
      </w:docPartObj>
    </w:sdtPr>
    <w:sdtEndPr>
      <w:rPr>
        <w:noProof/>
      </w:rPr>
    </w:sdtEndPr>
    <w:sdtContent>
      <w:p w14:paraId="2C7987BB" w14:textId="6248783F" w:rsidR="00301441" w:rsidRDefault="00301441">
        <w:pPr>
          <w:pStyle w:val="Footer"/>
          <w:jc w:val="center"/>
        </w:pPr>
        <w:r>
          <w:rPr>
            <w:noProof w:val="0"/>
          </w:rPr>
          <w:fldChar w:fldCharType="begin"/>
        </w:r>
        <w:r>
          <w:instrText xml:space="preserve"> PAGE   \* MERGEFORMAT </w:instrText>
        </w:r>
        <w:r>
          <w:rPr>
            <w:noProof w:val="0"/>
          </w:rPr>
          <w:fldChar w:fldCharType="separate"/>
        </w:r>
        <w:r>
          <w:rPr>
            <w:rtl/>
          </w:rPr>
          <w:t>2</w:t>
        </w:r>
        <w:r>
          <w:fldChar w:fldCharType="end"/>
        </w:r>
      </w:p>
    </w:sdtContent>
  </w:sdt>
  <w:p w14:paraId="6C86BF3C" w14:textId="77777777" w:rsidR="00301441" w:rsidRDefault="00301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tl/>
      </w:rPr>
      <w:id w:val="-1117672995"/>
      <w:docPartObj>
        <w:docPartGallery w:val="Page Numbers (Bottom of Page)"/>
        <w:docPartUnique/>
      </w:docPartObj>
    </w:sdtPr>
    <w:sdtEndPr>
      <w:rPr>
        <w:noProof/>
      </w:rPr>
    </w:sdtEndPr>
    <w:sdtContent>
      <w:p w14:paraId="143874DC" w14:textId="5E3CD482" w:rsidR="00301441" w:rsidRDefault="00301441">
        <w:pPr>
          <w:pStyle w:val="Footer"/>
          <w:jc w:val="center"/>
        </w:pPr>
        <w:r>
          <w:rPr>
            <w:noProof w:val="0"/>
          </w:rPr>
          <w:fldChar w:fldCharType="begin"/>
        </w:r>
        <w:r>
          <w:instrText xml:space="preserve"> PAGE   \* MERGEFORMAT </w:instrText>
        </w:r>
        <w:r>
          <w:rPr>
            <w:noProof w:val="0"/>
          </w:rPr>
          <w:fldChar w:fldCharType="separate"/>
        </w:r>
        <w:r>
          <w:rPr>
            <w:rtl/>
          </w:rPr>
          <w:t>2</w:t>
        </w:r>
        <w:r>
          <w:fldChar w:fldCharType="end"/>
        </w:r>
      </w:p>
    </w:sdtContent>
  </w:sdt>
  <w:p w14:paraId="633780AA" w14:textId="77777777" w:rsidR="00301441" w:rsidRDefault="003014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tl/>
      </w:rPr>
      <w:id w:val="-1935818644"/>
      <w:docPartObj>
        <w:docPartGallery w:val="Page Numbers (Bottom of Page)"/>
        <w:docPartUnique/>
      </w:docPartObj>
    </w:sdtPr>
    <w:sdtEndPr>
      <w:rPr>
        <w:noProof/>
      </w:rPr>
    </w:sdtEndPr>
    <w:sdtContent>
      <w:p w14:paraId="460E3A63" w14:textId="5A81F2DE" w:rsidR="00301441" w:rsidRDefault="00301441">
        <w:pPr>
          <w:pStyle w:val="Footer"/>
          <w:jc w:val="center"/>
        </w:pPr>
        <w:r>
          <w:rPr>
            <w:noProof w:val="0"/>
          </w:rPr>
          <w:fldChar w:fldCharType="begin"/>
        </w:r>
        <w:r>
          <w:instrText xml:space="preserve"> PAGE   \* MERGEFORMAT </w:instrText>
        </w:r>
        <w:r>
          <w:rPr>
            <w:noProof w:val="0"/>
          </w:rPr>
          <w:fldChar w:fldCharType="separate"/>
        </w:r>
        <w:r>
          <w:rPr>
            <w:rtl/>
          </w:rPr>
          <w:t>2</w:t>
        </w:r>
        <w:r>
          <w:fldChar w:fldCharType="end"/>
        </w:r>
      </w:p>
    </w:sdtContent>
  </w:sdt>
  <w:p w14:paraId="4ECC6C2B" w14:textId="77777777" w:rsidR="00CB5296" w:rsidRPr="00CB5296" w:rsidRDefault="00CB5296" w:rsidP="00301441">
    <w:pPr>
      <w:pStyle w:val="Footer"/>
      <w:bidi w:val="0"/>
      <w:jc w:val="center"/>
      <w:rPr>
        <w:rFonts w:cs="B Naza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1C9F7" w14:textId="77777777" w:rsidR="00694BC6" w:rsidRDefault="00694BC6">
      <w:r>
        <w:separator/>
      </w:r>
    </w:p>
  </w:footnote>
  <w:footnote w:type="continuationSeparator" w:id="0">
    <w:p w14:paraId="2B347EF3" w14:textId="77777777" w:rsidR="00694BC6" w:rsidRDefault="00694B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832D" w14:textId="2F86497B" w:rsidR="002D6814" w:rsidRPr="005A2776" w:rsidRDefault="008467E1" w:rsidP="00DC598C">
    <w:pPr>
      <w:pStyle w:val="Header"/>
      <w:pBdr>
        <w:bottom w:val="single" w:sz="4" w:space="1" w:color="auto"/>
      </w:pBdr>
      <w:jc w:val="both"/>
      <w:rPr>
        <w:rFonts w:cs="B Nazanin"/>
        <w:b/>
        <w:bCs/>
        <w:sz w:val="20"/>
        <w:szCs w:val="20"/>
      </w:rPr>
    </w:pPr>
    <w:r>
      <w:rPr>
        <w:rFonts w:cs="B Nazanin"/>
        <w:b/>
        <w:bCs/>
        <w:noProof/>
        <w:sz w:val="20"/>
        <w:szCs w:val="20"/>
        <w:lang w:bidi="ar-SA"/>
      </w:rPr>
      <mc:AlternateContent>
        <mc:Choice Requires="wps">
          <w:drawing>
            <wp:anchor distT="0" distB="0" distL="114300" distR="114300" simplePos="0" relativeHeight="251661312" behindDoc="0" locked="0" layoutInCell="1" allowOverlap="1" wp14:anchorId="0036D93C" wp14:editId="5A74023A">
              <wp:simplePos x="0" y="0"/>
              <wp:positionH relativeFrom="column">
                <wp:posOffset>5293995</wp:posOffset>
              </wp:positionH>
              <wp:positionV relativeFrom="paragraph">
                <wp:posOffset>-38735</wp:posOffset>
              </wp:positionV>
              <wp:extent cx="554355" cy="303530"/>
              <wp:effectExtent l="0" t="0" r="0" b="190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3FAD6" w14:textId="77777777" w:rsidR="0064527C" w:rsidRPr="0064527C" w:rsidRDefault="00BD44F4" w:rsidP="0064527C">
                          <w:pPr>
                            <w:bidi/>
                            <w:rPr>
                              <w:rFonts w:cs="B Nazanin"/>
                              <w:b/>
                              <w:bCs/>
                              <w:sz w:val="20"/>
                              <w:szCs w:val="20"/>
                            </w:rPr>
                          </w:pPr>
                          <w:r w:rsidRPr="0064527C">
                            <w:rPr>
                              <w:rFonts w:cs="B Nazanin"/>
                              <w:b/>
                              <w:bCs/>
                              <w:sz w:val="20"/>
                              <w:szCs w:val="20"/>
                              <w:rtl/>
                            </w:rPr>
                            <w:fldChar w:fldCharType="begin"/>
                          </w:r>
                          <w:r w:rsidR="0064527C" w:rsidRPr="0064527C">
                            <w:rPr>
                              <w:rFonts w:cs="B Nazanin"/>
                              <w:b/>
                              <w:bCs/>
                              <w:sz w:val="20"/>
                              <w:szCs w:val="20"/>
                              <w:rtl/>
                            </w:rPr>
                            <w:instrText xml:space="preserve"> </w:instrText>
                          </w:r>
                          <w:r w:rsidR="0064527C" w:rsidRPr="0064527C">
                            <w:rPr>
                              <w:rFonts w:cs="B Nazanin"/>
                              <w:b/>
                              <w:bCs/>
                              <w:sz w:val="20"/>
                              <w:szCs w:val="20"/>
                            </w:rPr>
                            <w:instrText>PAGE   \* MERGEFORMAT</w:instrText>
                          </w:r>
                          <w:r w:rsidR="0064527C" w:rsidRPr="0064527C">
                            <w:rPr>
                              <w:rFonts w:cs="B Nazanin"/>
                              <w:b/>
                              <w:bCs/>
                              <w:sz w:val="20"/>
                              <w:szCs w:val="20"/>
                              <w:rtl/>
                            </w:rPr>
                            <w:instrText xml:space="preserve"> </w:instrText>
                          </w:r>
                          <w:r w:rsidRPr="0064527C">
                            <w:rPr>
                              <w:rFonts w:cs="B Nazanin"/>
                              <w:b/>
                              <w:bCs/>
                              <w:sz w:val="20"/>
                              <w:szCs w:val="20"/>
                              <w:rtl/>
                            </w:rPr>
                            <w:fldChar w:fldCharType="separate"/>
                          </w:r>
                          <w:r w:rsidR="008957F9">
                            <w:rPr>
                              <w:rFonts w:cs="B Nazanin"/>
                              <w:b/>
                              <w:bCs/>
                              <w:noProof/>
                              <w:sz w:val="20"/>
                              <w:szCs w:val="20"/>
                              <w:rtl/>
                            </w:rPr>
                            <w:t>244</w:t>
                          </w:r>
                          <w:r w:rsidRPr="0064527C">
                            <w:rPr>
                              <w:rFonts w:cs="B Nazanin"/>
                              <w:b/>
                              <w:bCs/>
                              <w:sz w:val="20"/>
                              <w:szCs w:val="20"/>
                              <w:rtl/>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36D93C" id="_x0000_t202" coordsize="21600,21600" o:spt="202" path="m,l,21600r21600,l21600,xe">
              <v:stroke joinstyle="miter"/>
              <v:path gradientshapeok="t" o:connecttype="rect"/>
            </v:shapetype>
            <v:shape id="Text Box 4" o:spid="_x0000_s1026" type="#_x0000_t202" style="position:absolute;left:0;text-align:left;margin-left:416.85pt;margin-top:-3.05pt;width:43.65pt;height:2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" filled="f" stroked="f">
              <v:textbox>
                <w:txbxContent>
                  <w:p w14:paraId="7D93FAD6" w14:textId="77777777" w:rsidR="0064527C" w:rsidRPr="0064527C" w:rsidRDefault="00BD44F4" w:rsidP="0064527C">
                    <w:pPr>
                      <w:bidi/>
                      <w:rPr>
                        <w:rFonts w:cs="B Nazanin"/>
                        <w:b/>
                        <w:bCs/>
                        <w:sz w:val="20"/>
                        <w:szCs w:val="20"/>
                      </w:rPr>
                    </w:pPr>
                    <w:r w:rsidRPr="0064527C">
                      <w:rPr>
                        <w:rFonts w:cs="B Nazanin"/>
                        <w:b/>
                        <w:bCs/>
                        <w:sz w:val="20"/>
                        <w:szCs w:val="20"/>
                        <w:rtl/>
                      </w:rPr>
                      <w:fldChar w:fldCharType="begin"/>
                    </w:r>
                    <w:r w:rsidR="0064527C" w:rsidRPr="0064527C">
                      <w:rPr>
                        <w:rFonts w:cs="B Nazanin"/>
                        <w:b/>
                        <w:bCs/>
                        <w:sz w:val="20"/>
                        <w:szCs w:val="20"/>
                        <w:rtl/>
                      </w:rPr>
                      <w:instrText xml:space="preserve"> </w:instrText>
                    </w:r>
                    <w:r w:rsidR="0064527C" w:rsidRPr="0064527C">
                      <w:rPr>
                        <w:rFonts w:cs="B Nazanin"/>
                        <w:b/>
                        <w:bCs/>
                        <w:sz w:val="20"/>
                        <w:szCs w:val="20"/>
                      </w:rPr>
                      <w:instrText>PAGE   \* MERGEFORMAT</w:instrText>
                    </w:r>
                    <w:r w:rsidR="0064527C" w:rsidRPr="0064527C">
                      <w:rPr>
                        <w:rFonts w:cs="B Nazanin"/>
                        <w:b/>
                        <w:bCs/>
                        <w:sz w:val="20"/>
                        <w:szCs w:val="20"/>
                        <w:rtl/>
                      </w:rPr>
                      <w:instrText xml:space="preserve"> </w:instrText>
                    </w:r>
                    <w:r w:rsidRPr="0064527C">
                      <w:rPr>
                        <w:rFonts w:cs="B Nazanin"/>
                        <w:b/>
                        <w:bCs/>
                        <w:sz w:val="20"/>
                        <w:szCs w:val="20"/>
                        <w:rtl/>
                      </w:rPr>
                      <w:fldChar w:fldCharType="separate"/>
                    </w:r>
                    <w:r w:rsidR="008957F9">
                      <w:rPr>
                        <w:rFonts w:cs="B Nazanin"/>
                        <w:b/>
                        <w:bCs/>
                        <w:noProof/>
                        <w:sz w:val="20"/>
                        <w:szCs w:val="20"/>
                        <w:rtl/>
                      </w:rPr>
                      <w:t>244</w:t>
                    </w:r>
                    <w:r w:rsidRPr="0064527C">
                      <w:rPr>
                        <w:rFonts w:cs="B Nazanin"/>
                        <w:b/>
                        <w:bCs/>
                        <w:sz w:val="20"/>
                        <w:szCs w:val="20"/>
                        <w:rtl/>
                      </w:rPr>
                      <w:fldChar w:fldCharType="end"/>
                    </w:r>
                  </w:p>
                </w:txbxContent>
              </v:textbox>
            </v:shape>
          </w:pict>
        </mc:Fallback>
      </mc:AlternateContent>
    </w:r>
    <w:r w:rsidR="00DC598C">
      <w:rPr>
        <w:rFonts w:cs="B Nazanin" w:hint="cs"/>
        <w:b/>
        <w:bCs/>
        <w:sz w:val="20"/>
        <w:szCs w:val="20"/>
        <w:rtl/>
      </w:rPr>
      <w:t>ن</w:t>
    </w:r>
    <w:r w:rsidR="00B50FEE">
      <w:rPr>
        <w:rFonts w:cs="B Nazanin" w:hint="cs"/>
        <w:b/>
        <w:bCs/>
        <w:sz w:val="20"/>
        <w:szCs w:val="20"/>
        <w:rtl/>
      </w:rPr>
      <w:t xml:space="preserve">. </w:t>
    </w:r>
    <w:r w:rsidR="00DC598C">
      <w:rPr>
        <w:rFonts w:cs="B Nazanin" w:hint="cs"/>
        <w:b/>
        <w:bCs/>
        <w:sz w:val="20"/>
        <w:szCs w:val="20"/>
        <w:rtl/>
      </w:rPr>
      <w:t>اول</w:t>
    </w:r>
    <w:r w:rsidR="00B50FEE">
      <w:rPr>
        <w:rFonts w:cs="B Nazanin" w:hint="cs"/>
        <w:b/>
        <w:bCs/>
        <w:sz w:val="20"/>
        <w:szCs w:val="20"/>
        <w:rtl/>
      </w:rPr>
      <w:t xml:space="preserve"> و </w:t>
    </w:r>
    <w:r w:rsidR="00DC598C">
      <w:rPr>
        <w:rFonts w:cs="B Nazanin" w:hint="cs"/>
        <w:b/>
        <w:bCs/>
        <w:sz w:val="20"/>
        <w:szCs w:val="20"/>
        <w:rtl/>
      </w:rPr>
      <w:t>ن. دوم</w:t>
    </w:r>
    <w:r w:rsidR="00B50FEE">
      <w:rPr>
        <w:rFonts w:cs="B Nazanin" w:hint="cs"/>
        <w:b/>
        <w:bCs/>
        <w:sz w:val="20"/>
        <w:szCs w:val="20"/>
        <w:rtl/>
      </w:rPr>
      <w:t xml:space="preserve"> </w:t>
    </w:r>
    <w:r w:rsidR="00DC598C">
      <w:rPr>
        <w:rFonts w:cs="B Nazanin" w:hint="cs"/>
        <w:b/>
        <w:bCs/>
        <w:sz w:val="20"/>
        <w:szCs w:val="20"/>
        <w:rtl/>
      </w:rPr>
      <w:t xml:space="preserve"> </w:t>
    </w:r>
    <w:r w:rsidR="00B50FEE">
      <w:rPr>
        <w:rFonts w:cs="B Nazanin" w:hint="cs"/>
        <w:b/>
        <w:bCs/>
        <w:sz w:val="20"/>
        <w:szCs w:val="20"/>
        <w:rtl/>
      </w:rPr>
      <w:t xml:space="preserve">/ </w:t>
    </w:r>
    <w:r w:rsidR="002D6814">
      <w:rPr>
        <w:rFonts w:cs="B Nazanin" w:hint="cs"/>
        <w:b/>
        <w:bCs/>
        <w:sz w:val="20"/>
        <w:szCs w:val="20"/>
        <w:rtl/>
      </w:rPr>
      <w:t xml:space="preserve"> </w:t>
    </w:r>
    <w:r w:rsidR="00B50FEE">
      <w:rPr>
        <w:rFonts w:cs="B Nazanin" w:hint="cs"/>
        <w:b/>
        <w:bCs/>
        <w:sz w:val="20"/>
        <w:szCs w:val="20"/>
        <w:rtl/>
      </w:rPr>
      <w:t>نشريه</w:t>
    </w:r>
    <w:r w:rsidR="00B50FEE" w:rsidRPr="005A2776">
      <w:rPr>
        <w:rFonts w:cs="B Nazanin" w:hint="cs"/>
        <w:b/>
        <w:bCs/>
        <w:sz w:val="20"/>
        <w:szCs w:val="20"/>
        <w:rtl/>
      </w:rPr>
      <w:t xml:space="preserve"> مهندسی عمران و محيط زيست، جلد </w:t>
    </w:r>
    <w:r w:rsidR="00B50FEE">
      <w:rPr>
        <w:rFonts w:cs="B Nazanin" w:hint="cs"/>
        <w:b/>
        <w:bCs/>
        <w:sz w:val="20"/>
        <w:szCs w:val="20"/>
        <w:rtl/>
      </w:rPr>
      <w:t>46، شماره 3</w:t>
    </w:r>
    <w:r w:rsidR="00B50FEE" w:rsidRPr="005A2776">
      <w:rPr>
        <w:rFonts w:cs="B Nazanin" w:hint="cs"/>
        <w:b/>
        <w:bCs/>
        <w:sz w:val="20"/>
        <w:szCs w:val="20"/>
        <w:rtl/>
      </w:rPr>
      <w:t xml:space="preserve"> </w:t>
    </w:r>
    <w:r w:rsidR="00B50FEE">
      <w:rPr>
        <w:rFonts w:cs="B Nazanin" w:hint="cs"/>
        <w:b/>
        <w:bCs/>
        <w:sz w:val="20"/>
        <w:szCs w:val="20"/>
        <w:rtl/>
      </w:rPr>
      <w:t>(پاییز 1395)، 241-253</w:t>
    </w:r>
  </w:p>
  <w:p w14:paraId="5E431915" w14:textId="77777777" w:rsidR="002D6814" w:rsidRDefault="002D6814" w:rsidP="002D6814">
    <w:pPr>
      <w:pStyle w:val="Header"/>
      <w:bidi/>
      <w:rPr>
        <w:rFonts w:cs="B Nazanin"/>
        <w:sz w:val="22"/>
        <w:szCs w:val="22"/>
        <w:rtl/>
      </w:rPr>
    </w:pPr>
  </w:p>
  <w:p w14:paraId="4F263343" w14:textId="77777777" w:rsidR="002D6814" w:rsidRPr="002A1A06" w:rsidRDefault="002D6814" w:rsidP="002D6814">
    <w:pPr>
      <w:pStyle w:val="Header"/>
      <w:bidi/>
      <w:rPr>
        <w:rFonts w:cs="B Nazanin"/>
        <w:sz w:val="22"/>
        <w:szCs w:val="22"/>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3828" w14:textId="0CF0ABDA" w:rsidR="00B662A3" w:rsidRPr="005A2776" w:rsidRDefault="008467E1" w:rsidP="00EB7850">
    <w:pPr>
      <w:pStyle w:val="Header"/>
      <w:pBdr>
        <w:bottom w:val="single" w:sz="4" w:space="1" w:color="auto"/>
      </w:pBdr>
      <w:bidi/>
      <w:jc w:val="both"/>
      <w:rPr>
        <w:rFonts w:cs="B Nazanin"/>
        <w:b/>
        <w:bCs/>
        <w:sz w:val="20"/>
        <w:szCs w:val="20"/>
      </w:rPr>
    </w:pPr>
    <w:r>
      <w:rPr>
        <w:rFonts w:cs="B Nazanin"/>
        <w:b/>
        <w:bCs/>
        <w:noProof/>
        <w:sz w:val="20"/>
        <w:szCs w:val="20"/>
        <w:lang w:bidi="ar-SA"/>
      </w:rPr>
      <mc:AlternateContent>
        <mc:Choice Requires="wps">
          <w:drawing>
            <wp:anchor distT="0" distB="0" distL="114300" distR="114300" simplePos="0" relativeHeight="251662336" behindDoc="0" locked="0" layoutInCell="1" allowOverlap="1" wp14:anchorId="533886CC" wp14:editId="14A1596F">
              <wp:simplePos x="0" y="0"/>
              <wp:positionH relativeFrom="column">
                <wp:posOffset>-93980</wp:posOffset>
              </wp:positionH>
              <wp:positionV relativeFrom="paragraph">
                <wp:posOffset>-39370</wp:posOffset>
              </wp:positionV>
              <wp:extent cx="506730" cy="303530"/>
              <wp:effectExtent l="1270" t="0" r="0" b="25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B3FB" w14:textId="77777777" w:rsidR="00B662A3" w:rsidRPr="0064527C" w:rsidRDefault="00BD44F4" w:rsidP="00B662A3">
                          <w:pPr>
                            <w:bidi/>
                            <w:jc w:val="right"/>
                            <w:rPr>
                              <w:rFonts w:cs="B Nazanin"/>
                              <w:b/>
                              <w:bCs/>
                              <w:sz w:val="20"/>
                              <w:szCs w:val="20"/>
                            </w:rPr>
                          </w:pPr>
                          <w:r w:rsidRPr="00B662A3">
                            <w:rPr>
                              <w:rFonts w:cs="B Nazanin"/>
                              <w:b/>
                              <w:bCs/>
                              <w:sz w:val="20"/>
                              <w:szCs w:val="20"/>
                              <w:rtl/>
                            </w:rPr>
                            <w:fldChar w:fldCharType="begin"/>
                          </w:r>
                          <w:r w:rsidR="00B662A3" w:rsidRPr="00B662A3">
                            <w:rPr>
                              <w:rFonts w:cs="B Nazanin"/>
                              <w:b/>
                              <w:bCs/>
                              <w:sz w:val="20"/>
                              <w:szCs w:val="20"/>
                              <w:rtl/>
                            </w:rPr>
                            <w:instrText xml:space="preserve"> </w:instrText>
                          </w:r>
                          <w:r w:rsidR="00B662A3" w:rsidRPr="00B662A3">
                            <w:rPr>
                              <w:rFonts w:cs="B Nazanin"/>
                              <w:b/>
                              <w:bCs/>
                              <w:sz w:val="20"/>
                              <w:szCs w:val="20"/>
                            </w:rPr>
                            <w:instrText>PAGE   \* MERGEFORMAT</w:instrText>
                          </w:r>
                          <w:r w:rsidR="00B662A3" w:rsidRPr="00B662A3">
                            <w:rPr>
                              <w:rFonts w:cs="B Nazanin"/>
                              <w:b/>
                              <w:bCs/>
                              <w:sz w:val="20"/>
                              <w:szCs w:val="20"/>
                              <w:rtl/>
                            </w:rPr>
                            <w:instrText xml:space="preserve"> </w:instrText>
                          </w:r>
                          <w:r w:rsidRPr="00B662A3">
                            <w:rPr>
                              <w:rFonts w:cs="B Nazanin"/>
                              <w:b/>
                              <w:bCs/>
                              <w:sz w:val="20"/>
                              <w:szCs w:val="20"/>
                              <w:rtl/>
                            </w:rPr>
                            <w:fldChar w:fldCharType="separate"/>
                          </w:r>
                          <w:r w:rsidR="00126217">
                            <w:rPr>
                              <w:rFonts w:cs="B Nazanin"/>
                              <w:b/>
                              <w:bCs/>
                              <w:noProof/>
                              <w:sz w:val="20"/>
                              <w:szCs w:val="20"/>
                              <w:rtl/>
                            </w:rPr>
                            <w:t>3</w:t>
                          </w:r>
                          <w:r w:rsidRPr="00B662A3">
                            <w:rPr>
                              <w:rFonts w:cs="B Nazanin"/>
                              <w:b/>
                              <w:bCs/>
                              <w:sz w:val="20"/>
                              <w:szCs w:val="20"/>
                              <w:rtl/>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3886CC" id="_x0000_t202" coordsize="21600,21600" o:spt="202" path="m,l,21600r21600,l21600,xe">
              <v:stroke joinstyle="miter"/>
              <v:path gradientshapeok="t" o:connecttype="rect"/>
            </v:shapetype>
            <v:shape id="Text Box 6" o:spid="_x0000_s1027" type="#_x0000_t202" style="position:absolute;left:0;text-align:left;margin-left:-7.4pt;margin-top:-3.1pt;width:39.9pt;height:2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" filled="f" stroked="f">
              <v:textbox>
                <w:txbxContent>
                  <w:p w14:paraId="066DB3FB" w14:textId="77777777" w:rsidR="00B662A3" w:rsidRPr="0064527C" w:rsidRDefault="00BD44F4" w:rsidP="00B662A3">
                    <w:pPr>
                      <w:bidi/>
                      <w:jc w:val="right"/>
                      <w:rPr>
                        <w:rFonts w:cs="B Nazanin"/>
                        <w:b/>
                        <w:bCs/>
                        <w:sz w:val="20"/>
                        <w:szCs w:val="20"/>
                      </w:rPr>
                    </w:pPr>
                    <w:r w:rsidRPr="00B662A3">
                      <w:rPr>
                        <w:rFonts w:cs="B Nazanin"/>
                        <w:b/>
                        <w:bCs/>
                        <w:sz w:val="20"/>
                        <w:szCs w:val="20"/>
                        <w:rtl/>
                      </w:rPr>
                      <w:fldChar w:fldCharType="begin"/>
                    </w:r>
                    <w:r w:rsidR="00B662A3" w:rsidRPr="00B662A3">
                      <w:rPr>
                        <w:rFonts w:cs="B Nazanin"/>
                        <w:b/>
                        <w:bCs/>
                        <w:sz w:val="20"/>
                        <w:szCs w:val="20"/>
                        <w:rtl/>
                      </w:rPr>
                      <w:instrText xml:space="preserve"> </w:instrText>
                    </w:r>
                    <w:r w:rsidR="00B662A3" w:rsidRPr="00B662A3">
                      <w:rPr>
                        <w:rFonts w:cs="B Nazanin"/>
                        <w:b/>
                        <w:bCs/>
                        <w:sz w:val="20"/>
                        <w:szCs w:val="20"/>
                      </w:rPr>
                      <w:instrText>PAGE   \* MERGEFORMAT</w:instrText>
                    </w:r>
                    <w:r w:rsidR="00B662A3" w:rsidRPr="00B662A3">
                      <w:rPr>
                        <w:rFonts w:cs="B Nazanin"/>
                        <w:b/>
                        <w:bCs/>
                        <w:sz w:val="20"/>
                        <w:szCs w:val="20"/>
                        <w:rtl/>
                      </w:rPr>
                      <w:instrText xml:space="preserve"> </w:instrText>
                    </w:r>
                    <w:r w:rsidRPr="00B662A3">
                      <w:rPr>
                        <w:rFonts w:cs="B Nazanin"/>
                        <w:b/>
                        <w:bCs/>
                        <w:sz w:val="20"/>
                        <w:szCs w:val="20"/>
                        <w:rtl/>
                      </w:rPr>
                      <w:fldChar w:fldCharType="separate"/>
                    </w:r>
                    <w:r w:rsidR="00126217">
                      <w:rPr>
                        <w:rFonts w:cs="B Nazanin"/>
                        <w:b/>
                        <w:bCs/>
                        <w:noProof/>
                        <w:sz w:val="20"/>
                        <w:szCs w:val="20"/>
                        <w:rtl/>
                      </w:rPr>
                      <w:t>3</w:t>
                    </w:r>
                    <w:r w:rsidRPr="00B662A3">
                      <w:rPr>
                        <w:rFonts w:cs="B Nazanin"/>
                        <w:b/>
                        <w:bCs/>
                        <w:sz w:val="20"/>
                        <w:szCs w:val="20"/>
                        <w:rtl/>
                      </w:rPr>
                      <w:fldChar w:fldCharType="end"/>
                    </w:r>
                  </w:p>
                </w:txbxContent>
              </v:textbox>
            </v:shape>
          </w:pict>
        </mc:Fallback>
      </mc:AlternateContent>
    </w:r>
    <w:r w:rsidR="0078520E">
      <w:rPr>
        <w:rFonts w:cs="B Nazanin" w:hint="cs"/>
        <w:b/>
        <w:bCs/>
        <w:noProof/>
        <w:sz w:val="20"/>
        <w:szCs w:val="20"/>
        <w:rtl/>
        <w:lang w:bidi="ar-SA"/>
      </w:rPr>
      <w:t>مجله علمی و پژوهشی عمران مدرس                                                                                         دوره /شماره/سال</w:t>
    </w:r>
  </w:p>
  <w:p w14:paraId="6C562547" w14:textId="77777777" w:rsidR="00B662A3" w:rsidRDefault="00B662A3" w:rsidP="00B662A3">
    <w:pPr>
      <w:pStyle w:val="Header"/>
      <w:bidi/>
      <w:rPr>
        <w:rFonts w:cs="B Nazanin"/>
        <w:sz w:val="22"/>
        <w:szCs w:val="22"/>
        <w:rtl/>
      </w:rPr>
    </w:pPr>
  </w:p>
  <w:p w14:paraId="3FE11153" w14:textId="77777777" w:rsidR="00B662A3" w:rsidRPr="002A1A06" w:rsidRDefault="00B662A3" w:rsidP="00B662A3">
    <w:pPr>
      <w:pStyle w:val="Header"/>
      <w:bidi/>
      <w:rPr>
        <w:rFonts w:cs="B Nazanin"/>
        <w:sz w:val="22"/>
        <w:szCs w:val="22"/>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583F0" w14:textId="77777777" w:rsidR="00523985" w:rsidRDefault="00523985" w:rsidP="00935581">
    <w:pPr>
      <w:pStyle w:val="Header"/>
      <w:bidi/>
      <w:rPr>
        <w:rFonts w:cs="B Lotus"/>
        <w:sz w:val="22"/>
        <w:szCs w:val="22"/>
        <w:rtl/>
      </w:rPr>
    </w:pPr>
  </w:p>
  <w:p w14:paraId="78D5CEAD" w14:textId="77777777" w:rsidR="00523985" w:rsidRDefault="00523985" w:rsidP="00523985">
    <w:pPr>
      <w:pStyle w:val="Header"/>
      <w:bidi/>
      <w:rPr>
        <w:rFonts w:cs="B Lotus"/>
        <w:sz w:val="22"/>
        <w:szCs w:val="22"/>
        <w:rtl/>
      </w:rPr>
    </w:pPr>
  </w:p>
  <w:p w14:paraId="2719C0B8" w14:textId="77777777" w:rsidR="00523985" w:rsidRDefault="00523985" w:rsidP="00523985">
    <w:pPr>
      <w:pStyle w:val="Header"/>
      <w:bidi/>
      <w:rPr>
        <w:rFonts w:cs="B Lotus"/>
        <w:sz w:val="22"/>
        <w:szCs w:val="22"/>
        <w:rtl/>
      </w:rPr>
    </w:pPr>
  </w:p>
  <w:p w14:paraId="574E5ABE" w14:textId="3D66AD79" w:rsidR="00523985" w:rsidRPr="00523985" w:rsidRDefault="00523985" w:rsidP="00523985">
    <w:pPr>
      <w:pStyle w:val="Header"/>
      <w:bidi/>
      <w:rPr>
        <w:rFonts w:cs="B Lotus"/>
        <w:sz w:val="22"/>
        <w:szCs w:val="22"/>
        <w:rtl/>
      </w:rPr>
    </w:pPr>
    <w:r w:rsidRPr="00523985">
      <w:rPr>
        <w:rFonts w:cs="B Lotus" w:hint="cs"/>
        <w:sz w:val="22"/>
        <w:szCs w:val="22"/>
        <w:rtl/>
      </w:rPr>
      <w:t xml:space="preserve">مجله علمی </w:t>
    </w:r>
    <w:r w:rsidRPr="00523985">
      <w:rPr>
        <w:rFonts w:ascii="Arial" w:hAnsi="Arial" w:cs="Arial" w:hint="cs"/>
        <w:sz w:val="22"/>
        <w:szCs w:val="22"/>
        <w:rtl/>
      </w:rPr>
      <w:t>–</w:t>
    </w:r>
    <w:r w:rsidRPr="00523985">
      <w:rPr>
        <w:rFonts w:cs="B Lotus" w:hint="cs"/>
        <w:sz w:val="22"/>
        <w:szCs w:val="22"/>
        <w:rtl/>
      </w:rPr>
      <w:t xml:space="preserve"> پژوهشی </w:t>
    </w:r>
    <w:r w:rsidRPr="00523985">
      <w:rPr>
        <w:rFonts w:cs="B Lotus"/>
        <w:sz w:val="22"/>
        <w:szCs w:val="22"/>
        <w:rtl/>
      </w:rPr>
      <w:tab/>
    </w:r>
    <w:r w:rsidRPr="00523985">
      <w:rPr>
        <w:rFonts w:cs="B Lotus"/>
        <w:sz w:val="22"/>
        <w:szCs w:val="22"/>
        <w:rtl/>
      </w:rPr>
      <w:tab/>
    </w:r>
    <w:r w:rsidRPr="00523985">
      <w:rPr>
        <w:rFonts w:cs="B Lotus" w:hint="cs"/>
        <w:sz w:val="22"/>
        <w:szCs w:val="22"/>
        <w:rtl/>
      </w:rPr>
      <w:t>محل لوگوی مجله</w:t>
    </w:r>
  </w:p>
  <w:p w14:paraId="6B18566D" w14:textId="7B5491DB" w:rsidR="00935581" w:rsidRPr="00523985" w:rsidRDefault="00523985" w:rsidP="00523985">
    <w:pPr>
      <w:pStyle w:val="Header"/>
      <w:bidi/>
      <w:rPr>
        <w:rFonts w:cs="B Lotus"/>
        <w:sz w:val="22"/>
        <w:szCs w:val="22"/>
        <w:rtl/>
      </w:rPr>
    </w:pPr>
    <w:r w:rsidRPr="00523985">
      <w:rPr>
        <w:rFonts w:cs="B Lotus" w:hint="cs"/>
        <w:sz w:val="22"/>
        <w:szCs w:val="22"/>
        <w:rtl/>
      </w:rPr>
      <w:t xml:space="preserve">مهندسی عمران مدرس </w:t>
    </w:r>
  </w:p>
  <w:p w14:paraId="68DB3CF2" w14:textId="7ED0A0E5" w:rsidR="00523985" w:rsidRPr="00523985" w:rsidRDefault="00523985" w:rsidP="00523985">
    <w:pPr>
      <w:pStyle w:val="Header"/>
      <w:bidi/>
      <w:rPr>
        <w:rFonts w:cs="B Lotus"/>
        <w:sz w:val="22"/>
        <w:szCs w:val="22"/>
        <w:rtl/>
      </w:rPr>
    </w:pPr>
    <w:r w:rsidRPr="00523985">
      <w:rPr>
        <w:rFonts w:cs="B Lotus" w:hint="cs"/>
        <w:sz w:val="22"/>
        <w:szCs w:val="22"/>
        <w:rtl/>
      </w:rPr>
      <w:t xml:space="preserve">دوره 23- شماره 1-سال 1402 </w:t>
    </w:r>
  </w:p>
  <w:p w14:paraId="1FB87335" w14:textId="77777777" w:rsidR="00935581" w:rsidRPr="00523985" w:rsidRDefault="00935581" w:rsidP="00935581">
    <w:pPr>
      <w:pStyle w:val="Header"/>
      <w:bidi/>
      <w:rPr>
        <w:rFonts w:cs="B Lotus"/>
        <w:sz w:val="22"/>
        <w:szCs w:val="22"/>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DCCDA" w14:textId="563A02D9" w:rsidR="007E2E8E" w:rsidRPr="002A1A06" w:rsidRDefault="008467E1" w:rsidP="0052105D">
    <w:pPr>
      <w:pStyle w:val="Header"/>
      <w:pBdr>
        <w:bottom w:val="single" w:sz="4" w:space="1" w:color="auto"/>
      </w:pBdr>
      <w:jc w:val="both"/>
      <w:rPr>
        <w:rFonts w:cs="B Nazanin"/>
        <w:sz w:val="22"/>
        <w:szCs w:val="22"/>
        <w:rtl/>
      </w:rPr>
    </w:pPr>
    <w:r>
      <w:rPr>
        <w:rFonts w:cs="B Nazanin"/>
        <w:b/>
        <w:bCs/>
        <w:noProof/>
        <w:sz w:val="20"/>
        <w:szCs w:val="20"/>
        <w:rtl/>
        <w:lang w:bidi="ar-SA"/>
      </w:rPr>
      <mc:AlternateContent>
        <mc:Choice Requires="wps">
          <w:drawing>
            <wp:anchor distT="0" distB="0" distL="114300" distR="114300" simplePos="0" relativeHeight="251669504" behindDoc="0" locked="0" layoutInCell="1" allowOverlap="1" wp14:anchorId="2E756683" wp14:editId="22168D5E">
              <wp:simplePos x="0" y="0"/>
              <wp:positionH relativeFrom="column">
                <wp:posOffset>3840480</wp:posOffset>
              </wp:positionH>
              <wp:positionV relativeFrom="paragraph">
                <wp:posOffset>-38735</wp:posOffset>
              </wp:positionV>
              <wp:extent cx="2007870" cy="303530"/>
              <wp:effectExtent l="1905" t="0" r="0" b="1905"/>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417DB" w14:textId="394F2E0C" w:rsidR="007E2E8E" w:rsidRPr="0064527C" w:rsidRDefault="00BD44F4" w:rsidP="0064527C">
                          <w:pPr>
                            <w:bidi/>
                            <w:rPr>
                              <w:rFonts w:cs="B Nazanin"/>
                              <w:b/>
                              <w:bCs/>
                              <w:sz w:val="20"/>
                              <w:szCs w:val="20"/>
                            </w:rPr>
                          </w:pPr>
                          <w:r w:rsidRPr="0064527C">
                            <w:rPr>
                              <w:rFonts w:cs="B Nazanin"/>
                              <w:b/>
                              <w:bCs/>
                              <w:sz w:val="20"/>
                              <w:szCs w:val="20"/>
                              <w:rtl/>
                            </w:rPr>
                            <w:fldChar w:fldCharType="begin"/>
                          </w:r>
                          <w:r w:rsidR="007E2E8E" w:rsidRPr="0064527C">
                            <w:rPr>
                              <w:rFonts w:cs="B Nazanin"/>
                              <w:b/>
                              <w:bCs/>
                              <w:sz w:val="20"/>
                              <w:szCs w:val="20"/>
                              <w:rtl/>
                            </w:rPr>
                            <w:instrText xml:space="preserve"> </w:instrText>
                          </w:r>
                          <w:r w:rsidR="007E2E8E" w:rsidRPr="0064527C">
                            <w:rPr>
                              <w:rFonts w:cs="B Nazanin"/>
                              <w:b/>
                              <w:bCs/>
                              <w:sz w:val="20"/>
                              <w:szCs w:val="20"/>
                            </w:rPr>
                            <w:instrText>PAGE   \* MERGEFORMAT</w:instrText>
                          </w:r>
                          <w:r w:rsidR="007E2E8E" w:rsidRPr="0064527C">
                            <w:rPr>
                              <w:rFonts w:cs="B Nazanin"/>
                              <w:b/>
                              <w:bCs/>
                              <w:sz w:val="20"/>
                              <w:szCs w:val="20"/>
                              <w:rtl/>
                            </w:rPr>
                            <w:instrText xml:space="preserve"> </w:instrText>
                          </w:r>
                          <w:r w:rsidRPr="0064527C">
                            <w:rPr>
                              <w:rFonts w:cs="B Nazanin"/>
                              <w:b/>
                              <w:bCs/>
                              <w:sz w:val="20"/>
                              <w:szCs w:val="20"/>
                              <w:rtl/>
                            </w:rPr>
                            <w:fldChar w:fldCharType="separate"/>
                          </w:r>
                          <w:r w:rsidR="00126217">
                            <w:rPr>
                              <w:rFonts w:cs="B Nazanin"/>
                              <w:b/>
                              <w:bCs/>
                              <w:noProof/>
                              <w:sz w:val="20"/>
                              <w:szCs w:val="20"/>
                              <w:rtl/>
                            </w:rPr>
                            <w:t>2</w:t>
                          </w:r>
                          <w:r w:rsidRPr="0064527C">
                            <w:rPr>
                              <w:rFonts w:cs="B Nazanin"/>
                              <w:b/>
                              <w:bCs/>
                              <w:sz w:val="20"/>
                              <w:szCs w:val="20"/>
                              <w:rtl/>
                            </w:rPr>
                            <w:fldChar w:fldCharType="end"/>
                          </w:r>
                          <w:r w:rsidR="0052105D">
                            <w:rPr>
                              <w:rFonts w:cs="B Nazanin" w:hint="cs"/>
                              <w:b/>
                              <w:bCs/>
                              <w:sz w:val="20"/>
                              <w:szCs w:val="20"/>
                              <w:rtl/>
                            </w:rPr>
                            <w:t xml:space="preserve"> - نویسنده  اول و دوم</w:t>
                          </w:r>
                          <w:r w:rsidR="0078520E">
                            <w:rPr>
                              <w:rFonts w:cs="B Nazanin" w:hint="cs"/>
                              <w:b/>
                              <w:bCs/>
                              <w:sz w:val="20"/>
                              <w:szCs w:val="20"/>
                              <w:rtl/>
                            </w:rPr>
                            <w:t xml:space="preserve"> عنوان مقاله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56683" id="_x0000_t202" coordsize="21600,21600" o:spt="202" path="m,l,21600r21600,l21600,xe">
              <v:stroke joinstyle="miter"/>
              <v:path gradientshapeok="t" o:connecttype="rect"/>
            </v:shapetype>
            <v:shape id="Text Box 23" o:spid="_x0000_s1028" type="#_x0000_t202" style="position:absolute;left:0;text-align:left;margin-left:302.4pt;margin-top:-3.05pt;width:158.1pt;height:2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" filled="f" stroked="f">
              <v:textbox>
                <w:txbxContent>
                  <w:p w14:paraId="318417DB" w14:textId="394F2E0C" w:rsidR="007E2E8E" w:rsidRPr="0064527C" w:rsidRDefault="00BD44F4" w:rsidP="0064527C">
                    <w:pPr>
                      <w:bidi/>
                      <w:rPr>
                        <w:rFonts w:cs="B Nazanin"/>
                        <w:b/>
                        <w:bCs/>
                        <w:sz w:val="20"/>
                        <w:szCs w:val="20"/>
                      </w:rPr>
                    </w:pPr>
                    <w:r w:rsidRPr="0064527C">
                      <w:rPr>
                        <w:rFonts w:cs="B Nazanin"/>
                        <w:b/>
                        <w:bCs/>
                        <w:sz w:val="20"/>
                        <w:szCs w:val="20"/>
                        <w:rtl/>
                      </w:rPr>
                      <w:fldChar w:fldCharType="begin"/>
                    </w:r>
                    <w:r w:rsidR="007E2E8E" w:rsidRPr="0064527C">
                      <w:rPr>
                        <w:rFonts w:cs="B Nazanin"/>
                        <w:b/>
                        <w:bCs/>
                        <w:sz w:val="20"/>
                        <w:szCs w:val="20"/>
                        <w:rtl/>
                      </w:rPr>
                      <w:instrText xml:space="preserve"> </w:instrText>
                    </w:r>
                    <w:r w:rsidR="007E2E8E" w:rsidRPr="0064527C">
                      <w:rPr>
                        <w:rFonts w:cs="B Nazanin"/>
                        <w:b/>
                        <w:bCs/>
                        <w:sz w:val="20"/>
                        <w:szCs w:val="20"/>
                      </w:rPr>
                      <w:instrText>PAGE   \* MERGEFORMAT</w:instrText>
                    </w:r>
                    <w:r w:rsidR="007E2E8E" w:rsidRPr="0064527C">
                      <w:rPr>
                        <w:rFonts w:cs="B Nazanin"/>
                        <w:b/>
                        <w:bCs/>
                        <w:sz w:val="20"/>
                        <w:szCs w:val="20"/>
                        <w:rtl/>
                      </w:rPr>
                      <w:instrText xml:space="preserve"> </w:instrText>
                    </w:r>
                    <w:r w:rsidRPr="0064527C">
                      <w:rPr>
                        <w:rFonts w:cs="B Nazanin"/>
                        <w:b/>
                        <w:bCs/>
                        <w:sz w:val="20"/>
                        <w:szCs w:val="20"/>
                        <w:rtl/>
                      </w:rPr>
                      <w:fldChar w:fldCharType="separate"/>
                    </w:r>
                    <w:r w:rsidR="00126217">
                      <w:rPr>
                        <w:rFonts w:cs="B Nazanin"/>
                        <w:b/>
                        <w:bCs/>
                        <w:noProof/>
                        <w:sz w:val="20"/>
                        <w:szCs w:val="20"/>
                        <w:rtl/>
                      </w:rPr>
                      <w:t>2</w:t>
                    </w:r>
                    <w:r w:rsidRPr="0064527C">
                      <w:rPr>
                        <w:rFonts w:cs="B Nazanin"/>
                        <w:b/>
                        <w:bCs/>
                        <w:sz w:val="20"/>
                        <w:szCs w:val="20"/>
                        <w:rtl/>
                      </w:rPr>
                      <w:fldChar w:fldCharType="end"/>
                    </w:r>
                    <w:r w:rsidR="0052105D">
                      <w:rPr>
                        <w:rFonts w:cs="B Nazanin" w:hint="cs"/>
                        <w:b/>
                        <w:bCs/>
                        <w:sz w:val="20"/>
                        <w:szCs w:val="20"/>
                        <w:rtl/>
                      </w:rPr>
                      <w:t xml:space="preserve"> - نویسنده  اول و دوم</w:t>
                    </w:r>
                    <w:r w:rsidR="0078520E">
                      <w:rPr>
                        <w:rFonts w:cs="B Nazanin" w:hint="cs"/>
                        <w:b/>
                        <w:bCs/>
                        <w:sz w:val="20"/>
                        <w:szCs w:val="20"/>
                        <w:rtl/>
                      </w:rPr>
                      <w:t xml:space="preserve"> عنوان مقاله </w:t>
                    </w:r>
                  </w:p>
                </w:txbxContent>
              </v:textbox>
            </v:shape>
          </w:pict>
        </mc:Fallback>
      </mc:AlternateContent>
    </w:r>
    <w:r w:rsidR="00F756AF">
      <w:rPr>
        <w:rFonts w:cs="B Nazanin" w:hint="cs"/>
        <w:b/>
        <w:bCs/>
        <w:noProof/>
        <w:sz w:val="20"/>
        <w:szCs w:val="20"/>
        <w:rtl/>
        <w:lang w:bidi="ar-SA"/>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28C6" w14:textId="36CAC668" w:rsidR="008F28F9" w:rsidRPr="005A2776" w:rsidRDefault="008467E1" w:rsidP="008F28F9">
    <w:pPr>
      <w:pStyle w:val="Header"/>
      <w:pBdr>
        <w:bottom w:val="single" w:sz="4" w:space="1" w:color="auto"/>
      </w:pBdr>
      <w:bidi/>
      <w:jc w:val="both"/>
      <w:rPr>
        <w:rFonts w:cs="B Nazanin"/>
        <w:b/>
        <w:bCs/>
        <w:sz w:val="20"/>
        <w:szCs w:val="20"/>
      </w:rPr>
    </w:pPr>
    <w:r>
      <w:rPr>
        <w:rFonts w:cs="B Nazanin"/>
        <w:b/>
        <w:bCs/>
        <w:noProof/>
        <w:sz w:val="20"/>
        <w:szCs w:val="20"/>
        <w:lang w:bidi="ar-SA"/>
      </w:rPr>
      <mc:AlternateContent>
        <mc:Choice Requires="wps">
          <w:drawing>
            <wp:anchor distT="0" distB="0" distL="114300" distR="114300" simplePos="0" relativeHeight="251671552" behindDoc="0" locked="0" layoutInCell="1" allowOverlap="1" wp14:anchorId="2ADD0EF8" wp14:editId="0E142B38">
              <wp:simplePos x="0" y="0"/>
              <wp:positionH relativeFrom="column">
                <wp:posOffset>-97155</wp:posOffset>
              </wp:positionH>
              <wp:positionV relativeFrom="paragraph">
                <wp:posOffset>-38735</wp:posOffset>
              </wp:positionV>
              <wp:extent cx="554355" cy="303530"/>
              <wp:effectExtent l="0" t="0" r="0" b="1905"/>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BC2EE" w14:textId="77777777" w:rsidR="008F28F9" w:rsidRPr="0064527C" w:rsidRDefault="00BD44F4" w:rsidP="008F28F9">
                          <w:pPr>
                            <w:bidi/>
                            <w:jc w:val="right"/>
                            <w:rPr>
                              <w:rFonts w:cs="B Nazanin"/>
                              <w:b/>
                              <w:bCs/>
                              <w:sz w:val="20"/>
                              <w:szCs w:val="20"/>
                            </w:rPr>
                          </w:pPr>
                          <w:r w:rsidRPr="0064527C">
                            <w:rPr>
                              <w:rFonts w:cs="B Nazanin"/>
                              <w:b/>
                              <w:bCs/>
                              <w:sz w:val="20"/>
                              <w:szCs w:val="20"/>
                              <w:rtl/>
                            </w:rPr>
                            <w:fldChar w:fldCharType="begin"/>
                          </w:r>
                          <w:r w:rsidR="008F28F9" w:rsidRPr="0064527C">
                            <w:rPr>
                              <w:rFonts w:cs="B Nazanin"/>
                              <w:b/>
                              <w:bCs/>
                              <w:sz w:val="20"/>
                              <w:szCs w:val="20"/>
                              <w:rtl/>
                            </w:rPr>
                            <w:instrText xml:space="preserve"> </w:instrText>
                          </w:r>
                          <w:r w:rsidR="008F28F9" w:rsidRPr="0064527C">
                            <w:rPr>
                              <w:rFonts w:cs="B Nazanin"/>
                              <w:b/>
                              <w:bCs/>
                              <w:sz w:val="20"/>
                              <w:szCs w:val="20"/>
                            </w:rPr>
                            <w:instrText>PAGE   \* MERGEFORMAT</w:instrText>
                          </w:r>
                          <w:r w:rsidR="008F28F9" w:rsidRPr="0064527C">
                            <w:rPr>
                              <w:rFonts w:cs="B Nazanin"/>
                              <w:b/>
                              <w:bCs/>
                              <w:sz w:val="20"/>
                              <w:szCs w:val="20"/>
                              <w:rtl/>
                            </w:rPr>
                            <w:instrText xml:space="preserve"> </w:instrText>
                          </w:r>
                          <w:r w:rsidRPr="0064527C">
                            <w:rPr>
                              <w:rFonts w:cs="B Nazanin"/>
                              <w:b/>
                              <w:bCs/>
                              <w:sz w:val="20"/>
                              <w:szCs w:val="20"/>
                              <w:rtl/>
                            </w:rPr>
                            <w:fldChar w:fldCharType="separate"/>
                          </w:r>
                          <w:r w:rsidR="008957F9">
                            <w:rPr>
                              <w:rFonts w:cs="B Nazanin"/>
                              <w:b/>
                              <w:bCs/>
                              <w:noProof/>
                              <w:sz w:val="20"/>
                              <w:szCs w:val="20"/>
                              <w:rtl/>
                            </w:rPr>
                            <w:t>245</w:t>
                          </w:r>
                          <w:r w:rsidRPr="0064527C">
                            <w:rPr>
                              <w:rFonts w:cs="B Nazanin"/>
                              <w:b/>
                              <w:bCs/>
                              <w:sz w:val="20"/>
                              <w:szCs w:val="20"/>
                              <w:rtl/>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DD0EF8" id="_x0000_t202" coordsize="21600,21600" o:spt="202" path="m,l,21600r21600,l21600,xe">
              <v:stroke joinstyle="miter"/>
              <v:path gradientshapeok="t" o:connecttype="rect"/>
            </v:shapetype>
            <v:shape id="Text Box 31" o:spid="_x0000_s1029" type="#_x0000_t202" style="position:absolute;left:0;text-align:left;margin-left:-7.65pt;margin-top:-3.05pt;width:43.65pt;height:2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" filled="f" stroked="f">
              <v:textbox>
                <w:txbxContent>
                  <w:p w14:paraId="757BC2EE" w14:textId="77777777" w:rsidR="008F28F9" w:rsidRPr="0064527C" w:rsidRDefault="00BD44F4" w:rsidP="008F28F9">
                    <w:pPr>
                      <w:bidi/>
                      <w:jc w:val="right"/>
                      <w:rPr>
                        <w:rFonts w:cs="B Nazanin"/>
                        <w:b/>
                        <w:bCs/>
                        <w:sz w:val="20"/>
                        <w:szCs w:val="20"/>
                      </w:rPr>
                    </w:pPr>
                    <w:r w:rsidRPr="0064527C">
                      <w:rPr>
                        <w:rFonts w:cs="B Nazanin"/>
                        <w:b/>
                        <w:bCs/>
                        <w:sz w:val="20"/>
                        <w:szCs w:val="20"/>
                        <w:rtl/>
                      </w:rPr>
                      <w:fldChar w:fldCharType="begin"/>
                    </w:r>
                    <w:r w:rsidR="008F28F9" w:rsidRPr="0064527C">
                      <w:rPr>
                        <w:rFonts w:cs="B Nazanin"/>
                        <w:b/>
                        <w:bCs/>
                        <w:sz w:val="20"/>
                        <w:szCs w:val="20"/>
                        <w:rtl/>
                      </w:rPr>
                      <w:instrText xml:space="preserve"> </w:instrText>
                    </w:r>
                    <w:r w:rsidR="008F28F9" w:rsidRPr="0064527C">
                      <w:rPr>
                        <w:rFonts w:cs="B Nazanin"/>
                        <w:b/>
                        <w:bCs/>
                        <w:sz w:val="20"/>
                        <w:szCs w:val="20"/>
                      </w:rPr>
                      <w:instrText>PAGE   \* MERGEFORMAT</w:instrText>
                    </w:r>
                    <w:r w:rsidR="008F28F9" w:rsidRPr="0064527C">
                      <w:rPr>
                        <w:rFonts w:cs="B Nazanin"/>
                        <w:b/>
                        <w:bCs/>
                        <w:sz w:val="20"/>
                        <w:szCs w:val="20"/>
                        <w:rtl/>
                      </w:rPr>
                      <w:instrText xml:space="preserve"> </w:instrText>
                    </w:r>
                    <w:r w:rsidRPr="0064527C">
                      <w:rPr>
                        <w:rFonts w:cs="B Nazanin"/>
                        <w:b/>
                        <w:bCs/>
                        <w:sz w:val="20"/>
                        <w:szCs w:val="20"/>
                        <w:rtl/>
                      </w:rPr>
                      <w:fldChar w:fldCharType="separate"/>
                    </w:r>
                    <w:r w:rsidR="008957F9">
                      <w:rPr>
                        <w:rFonts w:cs="B Nazanin"/>
                        <w:b/>
                        <w:bCs/>
                        <w:noProof/>
                        <w:sz w:val="20"/>
                        <w:szCs w:val="20"/>
                        <w:rtl/>
                      </w:rPr>
                      <w:t>245</w:t>
                    </w:r>
                    <w:r w:rsidRPr="0064527C">
                      <w:rPr>
                        <w:rFonts w:cs="B Nazanin"/>
                        <w:b/>
                        <w:bCs/>
                        <w:sz w:val="20"/>
                        <w:szCs w:val="20"/>
                        <w:rtl/>
                      </w:rPr>
                      <w:fldChar w:fldCharType="end"/>
                    </w:r>
                  </w:p>
                </w:txbxContent>
              </v:textbox>
            </v:shape>
          </w:pict>
        </mc:Fallback>
      </mc:AlternateContent>
    </w:r>
    <w:r w:rsidR="008F28F9">
      <w:rPr>
        <w:rFonts w:cs="B Nazanin" w:hint="cs"/>
        <w:b/>
        <w:bCs/>
        <w:sz w:val="20"/>
        <w:szCs w:val="20"/>
        <w:rtl/>
      </w:rPr>
      <w:t>ن. اول و ن. دوم /  راهنمای نگارش مقاله</w:t>
    </w:r>
  </w:p>
  <w:p w14:paraId="6D00D98B" w14:textId="77777777" w:rsidR="008F28F9" w:rsidRPr="002A1A06" w:rsidRDefault="008F28F9" w:rsidP="008F28F9">
    <w:pPr>
      <w:pStyle w:val="Header"/>
      <w:bidi/>
      <w:rPr>
        <w:rFonts w:cs="B Nazanin"/>
        <w:sz w:val="22"/>
        <w:szCs w:val="22"/>
        <w:rtl/>
      </w:rPr>
    </w:pPr>
  </w:p>
  <w:p w14:paraId="54A68A61" w14:textId="77777777" w:rsidR="008F28F9" w:rsidRPr="002A1A06" w:rsidRDefault="008F28F9" w:rsidP="008F28F9">
    <w:pPr>
      <w:pStyle w:val="Header"/>
      <w:bidi/>
      <w:rPr>
        <w:rFonts w:cs="B Nazanin"/>
        <w:sz w:val="22"/>
        <w:szCs w:val="22"/>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1181"/>
    <w:multiLevelType w:val="hybridMultilevel"/>
    <w:tmpl w:val="7CB220CA"/>
    <w:lvl w:ilvl="0" w:tplc="D9CAACF2">
      <w:start w:val="1"/>
      <w:numFmt w:val="decimal"/>
      <w:lvlText w:val="%1-"/>
      <w:lvlJc w:val="left"/>
      <w:pPr>
        <w:tabs>
          <w:tab w:val="num" w:pos="567"/>
        </w:tabs>
        <w:ind w:left="227" w:firstLine="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B63A92"/>
    <w:multiLevelType w:val="hybridMultilevel"/>
    <w:tmpl w:val="456CB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9934398"/>
    <w:multiLevelType w:val="hybridMultilevel"/>
    <w:tmpl w:val="A9A249E6"/>
    <w:lvl w:ilvl="0" w:tplc="6134827A">
      <w:start w:val="1"/>
      <w:numFmt w:val="bullet"/>
      <w:lvlText w:val=""/>
      <w:lvlJc w:val="left"/>
      <w:pPr>
        <w:ind w:left="711" w:hanging="360"/>
      </w:pPr>
      <w:rPr>
        <w:rFonts w:ascii="Symbol" w:hAnsi="Symbol" w:hint="default"/>
      </w:rPr>
    </w:lvl>
    <w:lvl w:ilvl="1" w:tplc="F6825D4A" w:tentative="1">
      <w:start w:val="1"/>
      <w:numFmt w:val="bullet"/>
      <w:lvlText w:val="o"/>
      <w:lvlJc w:val="left"/>
      <w:pPr>
        <w:ind w:left="1431" w:hanging="360"/>
      </w:pPr>
      <w:rPr>
        <w:rFonts w:ascii="Courier New" w:hAnsi="Courier New" w:cs="Courier New" w:hint="default"/>
      </w:rPr>
    </w:lvl>
    <w:lvl w:ilvl="2" w:tplc="32B250AE" w:tentative="1">
      <w:start w:val="1"/>
      <w:numFmt w:val="bullet"/>
      <w:lvlText w:val=""/>
      <w:lvlJc w:val="left"/>
      <w:pPr>
        <w:ind w:left="2151" w:hanging="360"/>
      </w:pPr>
      <w:rPr>
        <w:rFonts w:ascii="Wingdings" w:hAnsi="Wingdings" w:hint="default"/>
      </w:rPr>
    </w:lvl>
    <w:lvl w:ilvl="3" w:tplc="83AE1696" w:tentative="1">
      <w:start w:val="1"/>
      <w:numFmt w:val="bullet"/>
      <w:lvlText w:val=""/>
      <w:lvlJc w:val="left"/>
      <w:pPr>
        <w:ind w:left="2871" w:hanging="360"/>
      </w:pPr>
      <w:rPr>
        <w:rFonts w:ascii="Symbol" w:hAnsi="Symbol" w:hint="default"/>
      </w:rPr>
    </w:lvl>
    <w:lvl w:ilvl="4" w:tplc="DA44E6BC" w:tentative="1">
      <w:start w:val="1"/>
      <w:numFmt w:val="bullet"/>
      <w:lvlText w:val="o"/>
      <w:lvlJc w:val="left"/>
      <w:pPr>
        <w:ind w:left="3591" w:hanging="360"/>
      </w:pPr>
      <w:rPr>
        <w:rFonts w:ascii="Courier New" w:hAnsi="Courier New" w:cs="Courier New" w:hint="default"/>
      </w:rPr>
    </w:lvl>
    <w:lvl w:ilvl="5" w:tplc="66FE8F3C" w:tentative="1">
      <w:start w:val="1"/>
      <w:numFmt w:val="bullet"/>
      <w:lvlText w:val=""/>
      <w:lvlJc w:val="left"/>
      <w:pPr>
        <w:ind w:left="4311" w:hanging="360"/>
      </w:pPr>
      <w:rPr>
        <w:rFonts w:ascii="Wingdings" w:hAnsi="Wingdings" w:hint="default"/>
      </w:rPr>
    </w:lvl>
    <w:lvl w:ilvl="6" w:tplc="816ED636" w:tentative="1">
      <w:start w:val="1"/>
      <w:numFmt w:val="bullet"/>
      <w:lvlText w:val=""/>
      <w:lvlJc w:val="left"/>
      <w:pPr>
        <w:ind w:left="5031" w:hanging="360"/>
      </w:pPr>
      <w:rPr>
        <w:rFonts w:ascii="Symbol" w:hAnsi="Symbol" w:hint="default"/>
      </w:rPr>
    </w:lvl>
    <w:lvl w:ilvl="7" w:tplc="9614E23C" w:tentative="1">
      <w:start w:val="1"/>
      <w:numFmt w:val="bullet"/>
      <w:lvlText w:val="o"/>
      <w:lvlJc w:val="left"/>
      <w:pPr>
        <w:ind w:left="5751" w:hanging="360"/>
      </w:pPr>
      <w:rPr>
        <w:rFonts w:ascii="Courier New" w:hAnsi="Courier New" w:cs="Courier New" w:hint="default"/>
      </w:rPr>
    </w:lvl>
    <w:lvl w:ilvl="8" w:tplc="C54C854E" w:tentative="1">
      <w:start w:val="1"/>
      <w:numFmt w:val="bullet"/>
      <w:lvlText w:val=""/>
      <w:lvlJc w:val="left"/>
      <w:pPr>
        <w:ind w:left="6471" w:hanging="360"/>
      </w:pPr>
      <w:rPr>
        <w:rFonts w:ascii="Wingdings" w:hAnsi="Wingdings" w:hint="default"/>
      </w:rPr>
    </w:lvl>
  </w:abstractNum>
  <w:abstractNum w:abstractNumId="3" w15:restartNumberingAfterBreak="0">
    <w:nsid w:val="1B891255"/>
    <w:multiLevelType w:val="hybridMultilevel"/>
    <w:tmpl w:val="129C5ADE"/>
    <w:lvl w:ilvl="0" w:tplc="BE2652B0">
      <w:start w:val="1"/>
      <w:numFmt w:val="bullet"/>
      <w:lvlText w:val=""/>
      <w:lvlJc w:val="left"/>
      <w:pPr>
        <w:tabs>
          <w:tab w:val="num" w:pos="1181"/>
        </w:tabs>
        <w:ind w:left="1181" w:hanging="360"/>
      </w:pPr>
      <w:rPr>
        <w:rFonts w:ascii="Symbol" w:hAnsi="Symbol" w:hint="default"/>
      </w:rPr>
    </w:lvl>
    <w:lvl w:ilvl="1" w:tplc="883CDE90" w:tentative="1">
      <w:start w:val="1"/>
      <w:numFmt w:val="bullet"/>
      <w:lvlText w:val="o"/>
      <w:lvlJc w:val="left"/>
      <w:pPr>
        <w:tabs>
          <w:tab w:val="num" w:pos="1901"/>
        </w:tabs>
        <w:ind w:left="1901" w:hanging="360"/>
      </w:pPr>
      <w:rPr>
        <w:rFonts w:ascii="Courier New" w:hAnsi="Courier New" w:cs="Courier New" w:hint="default"/>
      </w:rPr>
    </w:lvl>
    <w:lvl w:ilvl="2" w:tplc="BC88420E" w:tentative="1">
      <w:start w:val="1"/>
      <w:numFmt w:val="bullet"/>
      <w:lvlText w:val=""/>
      <w:lvlJc w:val="left"/>
      <w:pPr>
        <w:tabs>
          <w:tab w:val="num" w:pos="2621"/>
        </w:tabs>
        <w:ind w:left="2621" w:hanging="360"/>
      </w:pPr>
      <w:rPr>
        <w:rFonts w:ascii="Wingdings" w:hAnsi="Wingdings" w:hint="default"/>
      </w:rPr>
    </w:lvl>
    <w:lvl w:ilvl="3" w:tplc="95068334" w:tentative="1">
      <w:start w:val="1"/>
      <w:numFmt w:val="bullet"/>
      <w:lvlText w:val=""/>
      <w:lvlJc w:val="left"/>
      <w:pPr>
        <w:tabs>
          <w:tab w:val="num" w:pos="3341"/>
        </w:tabs>
        <w:ind w:left="3341" w:hanging="360"/>
      </w:pPr>
      <w:rPr>
        <w:rFonts w:ascii="Symbol" w:hAnsi="Symbol" w:hint="default"/>
      </w:rPr>
    </w:lvl>
    <w:lvl w:ilvl="4" w:tplc="0592FA86" w:tentative="1">
      <w:start w:val="1"/>
      <w:numFmt w:val="bullet"/>
      <w:lvlText w:val="o"/>
      <w:lvlJc w:val="left"/>
      <w:pPr>
        <w:tabs>
          <w:tab w:val="num" w:pos="4061"/>
        </w:tabs>
        <w:ind w:left="4061" w:hanging="360"/>
      </w:pPr>
      <w:rPr>
        <w:rFonts w:ascii="Courier New" w:hAnsi="Courier New" w:cs="Courier New" w:hint="default"/>
      </w:rPr>
    </w:lvl>
    <w:lvl w:ilvl="5" w:tplc="A41AED0C" w:tentative="1">
      <w:start w:val="1"/>
      <w:numFmt w:val="bullet"/>
      <w:lvlText w:val=""/>
      <w:lvlJc w:val="left"/>
      <w:pPr>
        <w:tabs>
          <w:tab w:val="num" w:pos="4781"/>
        </w:tabs>
        <w:ind w:left="4781" w:hanging="360"/>
      </w:pPr>
      <w:rPr>
        <w:rFonts w:ascii="Wingdings" w:hAnsi="Wingdings" w:hint="default"/>
      </w:rPr>
    </w:lvl>
    <w:lvl w:ilvl="6" w:tplc="8CF87798" w:tentative="1">
      <w:start w:val="1"/>
      <w:numFmt w:val="bullet"/>
      <w:lvlText w:val=""/>
      <w:lvlJc w:val="left"/>
      <w:pPr>
        <w:tabs>
          <w:tab w:val="num" w:pos="5501"/>
        </w:tabs>
        <w:ind w:left="5501" w:hanging="360"/>
      </w:pPr>
      <w:rPr>
        <w:rFonts w:ascii="Symbol" w:hAnsi="Symbol" w:hint="default"/>
      </w:rPr>
    </w:lvl>
    <w:lvl w:ilvl="7" w:tplc="6B62226E" w:tentative="1">
      <w:start w:val="1"/>
      <w:numFmt w:val="bullet"/>
      <w:lvlText w:val="o"/>
      <w:lvlJc w:val="left"/>
      <w:pPr>
        <w:tabs>
          <w:tab w:val="num" w:pos="6221"/>
        </w:tabs>
        <w:ind w:left="6221" w:hanging="360"/>
      </w:pPr>
      <w:rPr>
        <w:rFonts w:ascii="Courier New" w:hAnsi="Courier New" w:cs="Courier New" w:hint="default"/>
      </w:rPr>
    </w:lvl>
    <w:lvl w:ilvl="8" w:tplc="34425994" w:tentative="1">
      <w:start w:val="1"/>
      <w:numFmt w:val="bullet"/>
      <w:lvlText w:val=""/>
      <w:lvlJc w:val="left"/>
      <w:pPr>
        <w:tabs>
          <w:tab w:val="num" w:pos="6941"/>
        </w:tabs>
        <w:ind w:left="6941" w:hanging="360"/>
      </w:pPr>
      <w:rPr>
        <w:rFonts w:ascii="Wingdings" w:hAnsi="Wingdings" w:hint="default"/>
      </w:rPr>
    </w:lvl>
  </w:abstractNum>
  <w:abstractNum w:abstractNumId="4" w15:restartNumberingAfterBreak="0">
    <w:nsid w:val="1D9B74FD"/>
    <w:multiLevelType w:val="hybridMultilevel"/>
    <w:tmpl w:val="A86A7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F263948"/>
    <w:multiLevelType w:val="hybridMultilevel"/>
    <w:tmpl w:val="6C36DA70"/>
    <w:lvl w:ilvl="0" w:tplc="04090001">
      <w:start w:val="1"/>
      <w:numFmt w:val="bullet"/>
      <w:pStyle w:val="a"/>
      <w:lvlText w:val=""/>
      <w:lvlJc w:val="left"/>
      <w:pPr>
        <w:tabs>
          <w:tab w:val="num" w:pos="567"/>
        </w:tabs>
        <w:ind w:left="624" w:hanging="34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20228F"/>
    <w:multiLevelType w:val="hybridMultilevel"/>
    <w:tmpl w:val="4262FEF6"/>
    <w:lvl w:ilvl="0" w:tplc="6538A0F4">
      <w:start w:val="2"/>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23811"/>
    <w:multiLevelType w:val="hybridMultilevel"/>
    <w:tmpl w:val="577EF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A5A0B12"/>
    <w:multiLevelType w:val="multilevel"/>
    <w:tmpl w:val="A5FAD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4B29FD"/>
    <w:multiLevelType w:val="hybridMultilevel"/>
    <w:tmpl w:val="EFD433BC"/>
    <w:lvl w:ilvl="0" w:tplc="67ACA7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D53481"/>
    <w:multiLevelType w:val="multilevel"/>
    <w:tmpl w:val="E090A732"/>
    <w:lvl w:ilvl="0">
      <w:start w:val="1"/>
      <w:numFmt w:val="decimal"/>
      <w:pStyle w:val="Char"/>
      <w:lvlText w:val="%1."/>
      <w:lvlJc w:val="left"/>
      <w:pPr>
        <w:tabs>
          <w:tab w:val="num" w:pos="284"/>
        </w:tabs>
        <w:ind w:left="284" w:hanging="284"/>
      </w:pPr>
      <w:rPr>
        <w:rFonts w:hint="default"/>
      </w:rPr>
    </w:lvl>
    <w:lvl w:ilvl="1">
      <w:start w:val="1"/>
      <w:numFmt w:val="decimal"/>
      <w:pStyle w:val="a0"/>
      <w:suff w:val="space"/>
      <w:lvlText w:val="%1. %2.  "/>
      <w:lvlJc w:val="left"/>
      <w:pPr>
        <w:ind w:left="284" w:hanging="284"/>
      </w:pPr>
      <w:rPr>
        <w:rFonts w:hint="default"/>
        <w:sz w:val="20"/>
        <w:szCs w:val="20"/>
      </w:rPr>
    </w:lvl>
    <w:lvl w:ilvl="2">
      <w:start w:val="1"/>
      <w:numFmt w:val="decimal"/>
      <w:pStyle w:val="Char0"/>
      <w:suff w:val="space"/>
      <w:lvlText w:val="%1. %2. %3.  "/>
      <w:lvlJc w:val="left"/>
      <w:pPr>
        <w:ind w:left="284" w:hanging="284"/>
      </w:pPr>
      <w:rPr>
        <w:rFonts w:hint="default"/>
      </w:rPr>
    </w:lvl>
    <w:lvl w:ilvl="3">
      <w:start w:val="1"/>
      <w:numFmt w:val="decimal"/>
      <w:lvlText w:val="%1.%2.%3.%4."/>
      <w:lvlJc w:val="left"/>
      <w:pPr>
        <w:tabs>
          <w:tab w:val="num" w:pos="284"/>
        </w:tabs>
        <w:ind w:left="1728" w:hanging="172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46CD5B8A"/>
    <w:multiLevelType w:val="hybridMultilevel"/>
    <w:tmpl w:val="A9F0E682"/>
    <w:lvl w:ilvl="0" w:tplc="CC405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40590C"/>
    <w:multiLevelType w:val="hybridMultilevel"/>
    <w:tmpl w:val="81145788"/>
    <w:lvl w:ilvl="0" w:tplc="21A2D010">
      <w:start w:val="1"/>
      <w:numFmt w:val="decimal"/>
      <w:lvlText w:val="%1-"/>
      <w:lvlJc w:val="left"/>
      <w:pPr>
        <w:tabs>
          <w:tab w:val="num" w:pos="3420"/>
        </w:tabs>
        <w:ind w:left="3420" w:hanging="360"/>
      </w:pPr>
      <w:rPr>
        <w:rFonts w:hint="default"/>
      </w:rPr>
    </w:lvl>
    <w:lvl w:ilvl="1" w:tplc="04090019" w:tentative="1">
      <w:start w:val="1"/>
      <w:numFmt w:val="lowerLetter"/>
      <w:lvlText w:val="%2."/>
      <w:lvlJc w:val="left"/>
      <w:pPr>
        <w:tabs>
          <w:tab w:val="num" w:pos="4140"/>
        </w:tabs>
        <w:ind w:left="4140" w:hanging="360"/>
      </w:pPr>
    </w:lvl>
    <w:lvl w:ilvl="2" w:tplc="0409001B" w:tentative="1">
      <w:start w:val="1"/>
      <w:numFmt w:val="lowerRoman"/>
      <w:lvlText w:val="%3."/>
      <w:lvlJc w:val="right"/>
      <w:pPr>
        <w:tabs>
          <w:tab w:val="num" w:pos="4860"/>
        </w:tabs>
        <w:ind w:left="4860" w:hanging="180"/>
      </w:pPr>
    </w:lvl>
    <w:lvl w:ilvl="3" w:tplc="0409000F" w:tentative="1">
      <w:start w:val="1"/>
      <w:numFmt w:val="decimal"/>
      <w:lvlText w:val="%4."/>
      <w:lvlJc w:val="left"/>
      <w:pPr>
        <w:tabs>
          <w:tab w:val="num" w:pos="5580"/>
        </w:tabs>
        <w:ind w:left="5580" w:hanging="360"/>
      </w:pPr>
    </w:lvl>
    <w:lvl w:ilvl="4" w:tplc="04090019" w:tentative="1">
      <w:start w:val="1"/>
      <w:numFmt w:val="lowerLetter"/>
      <w:lvlText w:val="%5."/>
      <w:lvlJc w:val="left"/>
      <w:pPr>
        <w:tabs>
          <w:tab w:val="num" w:pos="6300"/>
        </w:tabs>
        <w:ind w:left="6300" w:hanging="360"/>
      </w:pPr>
    </w:lvl>
    <w:lvl w:ilvl="5" w:tplc="0409001B" w:tentative="1">
      <w:start w:val="1"/>
      <w:numFmt w:val="lowerRoman"/>
      <w:lvlText w:val="%6."/>
      <w:lvlJc w:val="right"/>
      <w:pPr>
        <w:tabs>
          <w:tab w:val="num" w:pos="7020"/>
        </w:tabs>
        <w:ind w:left="7020" w:hanging="180"/>
      </w:pPr>
    </w:lvl>
    <w:lvl w:ilvl="6" w:tplc="0409000F" w:tentative="1">
      <w:start w:val="1"/>
      <w:numFmt w:val="decimal"/>
      <w:lvlText w:val="%7."/>
      <w:lvlJc w:val="left"/>
      <w:pPr>
        <w:tabs>
          <w:tab w:val="num" w:pos="7740"/>
        </w:tabs>
        <w:ind w:left="7740" w:hanging="360"/>
      </w:pPr>
    </w:lvl>
    <w:lvl w:ilvl="7" w:tplc="04090019" w:tentative="1">
      <w:start w:val="1"/>
      <w:numFmt w:val="lowerLetter"/>
      <w:lvlText w:val="%8."/>
      <w:lvlJc w:val="left"/>
      <w:pPr>
        <w:tabs>
          <w:tab w:val="num" w:pos="8460"/>
        </w:tabs>
        <w:ind w:left="8460" w:hanging="360"/>
      </w:pPr>
    </w:lvl>
    <w:lvl w:ilvl="8" w:tplc="0409001B" w:tentative="1">
      <w:start w:val="1"/>
      <w:numFmt w:val="lowerRoman"/>
      <w:lvlText w:val="%9."/>
      <w:lvlJc w:val="right"/>
      <w:pPr>
        <w:tabs>
          <w:tab w:val="num" w:pos="9180"/>
        </w:tabs>
        <w:ind w:left="9180" w:hanging="180"/>
      </w:pPr>
    </w:lvl>
  </w:abstractNum>
  <w:abstractNum w:abstractNumId="13" w15:restartNumberingAfterBreak="0">
    <w:nsid w:val="4A31089E"/>
    <w:multiLevelType w:val="hybridMultilevel"/>
    <w:tmpl w:val="314445D6"/>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1863A8"/>
    <w:multiLevelType w:val="hybridMultilevel"/>
    <w:tmpl w:val="EBBAC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DD34FC8"/>
    <w:multiLevelType w:val="hybridMultilevel"/>
    <w:tmpl w:val="05A614BA"/>
    <w:lvl w:ilvl="0" w:tplc="90188C0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E5B"/>
    <w:multiLevelType w:val="hybridMultilevel"/>
    <w:tmpl w:val="54EEAA12"/>
    <w:lvl w:ilvl="0" w:tplc="686210FE">
      <w:start w:val="6"/>
      <w:numFmt w:val="decimal"/>
      <w:lvlText w:val="[%1]"/>
      <w:lvlJc w:val="center"/>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518A55D8"/>
    <w:multiLevelType w:val="hybridMultilevel"/>
    <w:tmpl w:val="07165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3EF3BC0"/>
    <w:multiLevelType w:val="hybridMultilevel"/>
    <w:tmpl w:val="FEF0C22A"/>
    <w:lvl w:ilvl="0" w:tplc="FB7EA8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E669C"/>
    <w:multiLevelType w:val="hybridMultilevel"/>
    <w:tmpl w:val="2F16CBF4"/>
    <w:lvl w:ilvl="0" w:tplc="6B0A00C8">
      <w:start w:val="1"/>
      <w:numFmt w:val="decimal"/>
      <w:lvlText w:val="%1."/>
      <w:lvlJc w:val="left"/>
      <w:pPr>
        <w:tabs>
          <w:tab w:val="num" w:pos="720"/>
        </w:tabs>
        <w:ind w:left="720" w:hanging="360"/>
      </w:pPr>
      <w:rPr>
        <w:rFonts w:cs="Times New Roman" w:hint="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572037F5"/>
    <w:multiLevelType w:val="hybridMultilevel"/>
    <w:tmpl w:val="08F04C18"/>
    <w:lvl w:ilvl="0" w:tplc="0706CE2C">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1" w15:restartNumberingAfterBreak="0">
    <w:nsid w:val="60C1163D"/>
    <w:multiLevelType w:val="hybridMultilevel"/>
    <w:tmpl w:val="1E725DC2"/>
    <w:lvl w:ilvl="0" w:tplc="C13E1FF8">
      <w:start w:val="1"/>
      <w:numFmt w:val="upperLetter"/>
      <w:lvlText w:val="%1."/>
      <w:lvlJc w:val="left"/>
      <w:pPr>
        <w:tabs>
          <w:tab w:val="num" w:pos="720"/>
        </w:tabs>
        <w:ind w:left="720" w:hanging="360"/>
      </w:pPr>
      <w:rPr>
        <w:rFonts w:ascii="Times New Roman" w:hAnsi="Times New Roman" w:cs="Times New Roman" w:hint="default"/>
      </w:rPr>
    </w:lvl>
    <w:lvl w:ilvl="1" w:tplc="D832859C">
      <w:start w:val="1"/>
      <w:numFmt w:val="lowerLetter"/>
      <w:lvlText w:val="%2."/>
      <w:lvlJc w:val="left"/>
      <w:pPr>
        <w:tabs>
          <w:tab w:val="num" w:pos="1440"/>
        </w:tabs>
        <w:ind w:left="1440" w:hanging="360"/>
      </w:pPr>
      <w:rPr>
        <w:rFonts w:ascii="Times New Roman" w:hAnsi="Times New Roman" w:cs="Times New Roman"/>
      </w:rPr>
    </w:lvl>
    <w:lvl w:ilvl="2" w:tplc="4D7AB812">
      <w:start w:val="1"/>
      <w:numFmt w:val="lowerRoman"/>
      <w:lvlText w:val="%3."/>
      <w:lvlJc w:val="right"/>
      <w:pPr>
        <w:tabs>
          <w:tab w:val="num" w:pos="2160"/>
        </w:tabs>
        <w:ind w:left="2160" w:hanging="180"/>
      </w:pPr>
      <w:rPr>
        <w:rFonts w:ascii="Times New Roman" w:hAnsi="Times New Roman" w:cs="Times New Roman"/>
      </w:rPr>
    </w:lvl>
    <w:lvl w:ilvl="3" w:tplc="3F56118E">
      <w:start w:val="1"/>
      <w:numFmt w:val="decimal"/>
      <w:lvlText w:val="%4."/>
      <w:lvlJc w:val="left"/>
      <w:pPr>
        <w:tabs>
          <w:tab w:val="num" w:pos="2880"/>
        </w:tabs>
        <w:ind w:left="2880" w:hanging="360"/>
      </w:pPr>
      <w:rPr>
        <w:rFonts w:ascii="Times New Roman" w:hAnsi="Times New Roman" w:cs="Times New Roman"/>
      </w:rPr>
    </w:lvl>
    <w:lvl w:ilvl="4" w:tplc="F13A0014">
      <w:start w:val="1"/>
      <w:numFmt w:val="lowerLetter"/>
      <w:lvlText w:val="%5."/>
      <w:lvlJc w:val="left"/>
      <w:pPr>
        <w:tabs>
          <w:tab w:val="num" w:pos="3600"/>
        </w:tabs>
        <w:ind w:left="3600" w:hanging="360"/>
      </w:pPr>
      <w:rPr>
        <w:rFonts w:ascii="Times New Roman" w:hAnsi="Times New Roman" w:cs="Times New Roman"/>
      </w:rPr>
    </w:lvl>
    <w:lvl w:ilvl="5" w:tplc="582E78EE">
      <w:start w:val="1"/>
      <w:numFmt w:val="lowerRoman"/>
      <w:lvlText w:val="%6."/>
      <w:lvlJc w:val="right"/>
      <w:pPr>
        <w:tabs>
          <w:tab w:val="num" w:pos="4320"/>
        </w:tabs>
        <w:ind w:left="4320" w:hanging="180"/>
      </w:pPr>
      <w:rPr>
        <w:rFonts w:ascii="Times New Roman" w:hAnsi="Times New Roman" w:cs="Times New Roman"/>
      </w:rPr>
    </w:lvl>
    <w:lvl w:ilvl="6" w:tplc="B470AC62">
      <w:start w:val="1"/>
      <w:numFmt w:val="decimal"/>
      <w:lvlText w:val="%7."/>
      <w:lvlJc w:val="left"/>
      <w:pPr>
        <w:tabs>
          <w:tab w:val="num" w:pos="5040"/>
        </w:tabs>
        <w:ind w:left="5040" w:hanging="360"/>
      </w:pPr>
      <w:rPr>
        <w:rFonts w:ascii="Times New Roman" w:hAnsi="Times New Roman" w:cs="Times New Roman"/>
      </w:rPr>
    </w:lvl>
    <w:lvl w:ilvl="7" w:tplc="CF56B768">
      <w:start w:val="1"/>
      <w:numFmt w:val="lowerLetter"/>
      <w:lvlText w:val="%8."/>
      <w:lvlJc w:val="left"/>
      <w:pPr>
        <w:tabs>
          <w:tab w:val="num" w:pos="5760"/>
        </w:tabs>
        <w:ind w:left="5760" w:hanging="360"/>
      </w:pPr>
      <w:rPr>
        <w:rFonts w:ascii="Times New Roman" w:hAnsi="Times New Roman" w:cs="Times New Roman"/>
      </w:rPr>
    </w:lvl>
    <w:lvl w:ilvl="8" w:tplc="BEB808A8">
      <w:start w:val="1"/>
      <w:numFmt w:val="lowerRoman"/>
      <w:lvlText w:val="%9."/>
      <w:lvlJc w:val="right"/>
      <w:pPr>
        <w:tabs>
          <w:tab w:val="num" w:pos="6480"/>
        </w:tabs>
        <w:ind w:left="6480" w:hanging="180"/>
      </w:pPr>
      <w:rPr>
        <w:rFonts w:ascii="Times New Roman" w:hAnsi="Times New Roman" w:cs="Times New Roman"/>
      </w:rPr>
    </w:lvl>
  </w:abstractNum>
  <w:abstractNum w:abstractNumId="22" w15:restartNumberingAfterBreak="0">
    <w:nsid w:val="6253516F"/>
    <w:multiLevelType w:val="hybridMultilevel"/>
    <w:tmpl w:val="619AC01E"/>
    <w:lvl w:ilvl="0" w:tplc="E28216D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3627C61"/>
    <w:multiLevelType w:val="hybridMultilevel"/>
    <w:tmpl w:val="DF346F72"/>
    <w:lvl w:ilvl="0" w:tplc="DB5E6718">
      <w:start w:val="1"/>
      <w:numFmt w:val="bullet"/>
      <w:lvlText w:val=""/>
      <w:lvlJc w:val="left"/>
      <w:pPr>
        <w:tabs>
          <w:tab w:val="num" w:pos="45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14156C"/>
    <w:multiLevelType w:val="hybridMultilevel"/>
    <w:tmpl w:val="23E694E0"/>
    <w:lvl w:ilvl="0" w:tplc="04090001">
      <w:start w:val="1"/>
      <w:numFmt w:val="bullet"/>
      <w:lvlText w:val=""/>
      <w:lvlJc w:val="left"/>
      <w:pPr>
        <w:ind w:left="720" w:hanging="360"/>
      </w:pPr>
      <w:rPr>
        <w:rFonts w:ascii="Symbol" w:hAnsi="Symbol" w:hint="default"/>
        <w:lang w:bidi="fa-I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227959"/>
    <w:multiLevelType w:val="hybridMultilevel"/>
    <w:tmpl w:val="2488B900"/>
    <w:lvl w:ilvl="0" w:tplc="04090015">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6AC5584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6BC10AE5"/>
    <w:multiLevelType w:val="hybridMultilevel"/>
    <w:tmpl w:val="E80CDB70"/>
    <w:lvl w:ilvl="0" w:tplc="D902D48E">
      <w:start w:val="1"/>
      <w:numFmt w:val="decimal"/>
      <w:lvlText w:val="%1."/>
      <w:lvlJc w:val="left"/>
      <w:pPr>
        <w:ind w:left="2520" w:hanging="360"/>
      </w:pPr>
      <w:rPr>
        <w:rFonts w:cs="B Nazanin"/>
        <w:b w:val="0"/>
        <w:bCs w:val="0"/>
        <w:i/>
        <w:iCs w:val="0"/>
        <w:sz w:val="22"/>
        <w:szCs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6F4F682D"/>
    <w:multiLevelType w:val="hybridMultilevel"/>
    <w:tmpl w:val="B4689C26"/>
    <w:lvl w:ilvl="0" w:tplc="C35E9746">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79CC5A9E"/>
    <w:multiLevelType w:val="hybridMultilevel"/>
    <w:tmpl w:val="C4105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25"/>
  </w:num>
  <w:num w:numId="4">
    <w:abstractNumId w:val="10"/>
  </w:num>
  <w:num w:numId="5">
    <w:abstractNumId w:val="5"/>
  </w:num>
  <w:num w:numId="6">
    <w:abstractNumId w:val="18"/>
  </w:num>
  <w:num w:numId="7">
    <w:abstractNumId w:val="2"/>
  </w:num>
  <w:num w:numId="8">
    <w:abstractNumId w:val="24"/>
  </w:num>
  <w:num w:numId="9">
    <w:abstractNumId w:val="3"/>
  </w:num>
  <w:num w:numId="10">
    <w:abstractNumId w:val="12"/>
  </w:num>
  <w:num w:numId="11">
    <w:abstractNumId w:val="27"/>
  </w:num>
  <w:num w:numId="12">
    <w:abstractNumId w:val="23"/>
  </w:num>
  <w:num w:numId="13">
    <w:abstractNumId w:val="15"/>
  </w:num>
  <w:num w:numId="14">
    <w:abstractNumId w:val="26"/>
  </w:num>
  <w:num w:numId="15">
    <w:abstractNumId w:val="9"/>
  </w:num>
  <w:num w:numId="16">
    <w:abstractNumId w:val="6"/>
  </w:num>
  <w:num w:numId="17">
    <w:abstractNumId w:val="19"/>
  </w:num>
  <w:num w:numId="18">
    <w:abstractNumId w:val="0"/>
  </w:num>
  <w:num w:numId="19">
    <w:abstractNumId w:val="20"/>
  </w:num>
  <w:num w:numId="20">
    <w:abstractNumId w:val="11"/>
  </w:num>
  <w:num w:numId="21">
    <w:abstractNumId w:val="16"/>
  </w:num>
  <w:num w:numId="22">
    <w:abstractNumId w:val="29"/>
  </w:num>
  <w:num w:numId="23">
    <w:abstractNumId w:val="4"/>
  </w:num>
  <w:num w:numId="24">
    <w:abstractNumId w:val="17"/>
  </w:num>
  <w:num w:numId="25">
    <w:abstractNumId w:val="7"/>
  </w:num>
  <w:num w:numId="26">
    <w:abstractNumId w:val="1"/>
  </w:num>
  <w:num w:numId="27">
    <w:abstractNumId w:val="14"/>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B36"/>
    <w:rsid w:val="000008F3"/>
    <w:rsid w:val="00001391"/>
    <w:rsid w:val="00001A8C"/>
    <w:rsid w:val="00003DC8"/>
    <w:rsid w:val="000059E2"/>
    <w:rsid w:val="00007BA7"/>
    <w:rsid w:val="0001026F"/>
    <w:rsid w:val="000147FB"/>
    <w:rsid w:val="00016A1E"/>
    <w:rsid w:val="00020398"/>
    <w:rsid w:val="00022509"/>
    <w:rsid w:val="0002324C"/>
    <w:rsid w:val="000238E6"/>
    <w:rsid w:val="000239EE"/>
    <w:rsid w:val="00023C43"/>
    <w:rsid w:val="00025083"/>
    <w:rsid w:val="000253AE"/>
    <w:rsid w:val="000304F1"/>
    <w:rsid w:val="0003289B"/>
    <w:rsid w:val="00033923"/>
    <w:rsid w:val="000361FA"/>
    <w:rsid w:val="00036200"/>
    <w:rsid w:val="00037651"/>
    <w:rsid w:val="00040395"/>
    <w:rsid w:val="00040C12"/>
    <w:rsid w:val="0004131D"/>
    <w:rsid w:val="00041BD2"/>
    <w:rsid w:val="00042EAA"/>
    <w:rsid w:val="000441F8"/>
    <w:rsid w:val="00044B6A"/>
    <w:rsid w:val="00044FA4"/>
    <w:rsid w:val="0004700B"/>
    <w:rsid w:val="000517EC"/>
    <w:rsid w:val="0005198C"/>
    <w:rsid w:val="00052993"/>
    <w:rsid w:val="00052E66"/>
    <w:rsid w:val="000532BB"/>
    <w:rsid w:val="00053736"/>
    <w:rsid w:val="00053AD5"/>
    <w:rsid w:val="00055410"/>
    <w:rsid w:val="000564FE"/>
    <w:rsid w:val="00060062"/>
    <w:rsid w:val="00062006"/>
    <w:rsid w:val="00063D69"/>
    <w:rsid w:val="0006450A"/>
    <w:rsid w:val="00064550"/>
    <w:rsid w:val="00064681"/>
    <w:rsid w:val="000668DC"/>
    <w:rsid w:val="0006707C"/>
    <w:rsid w:val="000674A0"/>
    <w:rsid w:val="00070029"/>
    <w:rsid w:val="00072A0E"/>
    <w:rsid w:val="000731FE"/>
    <w:rsid w:val="00074124"/>
    <w:rsid w:val="00074469"/>
    <w:rsid w:val="000745F6"/>
    <w:rsid w:val="00074D76"/>
    <w:rsid w:val="0007557C"/>
    <w:rsid w:val="00075956"/>
    <w:rsid w:val="00075C18"/>
    <w:rsid w:val="00076476"/>
    <w:rsid w:val="00077BA8"/>
    <w:rsid w:val="000805EE"/>
    <w:rsid w:val="00083546"/>
    <w:rsid w:val="00083633"/>
    <w:rsid w:val="00083678"/>
    <w:rsid w:val="00083E01"/>
    <w:rsid w:val="0008438F"/>
    <w:rsid w:val="000848F9"/>
    <w:rsid w:val="00085D22"/>
    <w:rsid w:val="00086F11"/>
    <w:rsid w:val="00090100"/>
    <w:rsid w:val="000902AF"/>
    <w:rsid w:val="00090B89"/>
    <w:rsid w:val="00090B99"/>
    <w:rsid w:val="00091045"/>
    <w:rsid w:val="00091E0C"/>
    <w:rsid w:val="000924DC"/>
    <w:rsid w:val="000928C6"/>
    <w:rsid w:val="000953DE"/>
    <w:rsid w:val="0009579F"/>
    <w:rsid w:val="00095DD9"/>
    <w:rsid w:val="00097328"/>
    <w:rsid w:val="000A0007"/>
    <w:rsid w:val="000A059D"/>
    <w:rsid w:val="000A1019"/>
    <w:rsid w:val="000A10B8"/>
    <w:rsid w:val="000A1A73"/>
    <w:rsid w:val="000A20EB"/>
    <w:rsid w:val="000A2623"/>
    <w:rsid w:val="000A2C02"/>
    <w:rsid w:val="000A2CBB"/>
    <w:rsid w:val="000A391B"/>
    <w:rsid w:val="000A5F70"/>
    <w:rsid w:val="000A6004"/>
    <w:rsid w:val="000A69C8"/>
    <w:rsid w:val="000A7BBE"/>
    <w:rsid w:val="000B0DA1"/>
    <w:rsid w:val="000B26BA"/>
    <w:rsid w:val="000B2DAE"/>
    <w:rsid w:val="000B462C"/>
    <w:rsid w:val="000B7E15"/>
    <w:rsid w:val="000C3559"/>
    <w:rsid w:val="000C3598"/>
    <w:rsid w:val="000C463A"/>
    <w:rsid w:val="000C4C2A"/>
    <w:rsid w:val="000D0671"/>
    <w:rsid w:val="000D287A"/>
    <w:rsid w:val="000D4685"/>
    <w:rsid w:val="000D4A25"/>
    <w:rsid w:val="000D5741"/>
    <w:rsid w:val="000D5B89"/>
    <w:rsid w:val="000D5CD0"/>
    <w:rsid w:val="000D627B"/>
    <w:rsid w:val="000E18AE"/>
    <w:rsid w:val="000E1AD4"/>
    <w:rsid w:val="000E29C4"/>
    <w:rsid w:val="000E313C"/>
    <w:rsid w:val="000E3D41"/>
    <w:rsid w:val="000E444D"/>
    <w:rsid w:val="000E5C39"/>
    <w:rsid w:val="000E5CC4"/>
    <w:rsid w:val="000E7A08"/>
    <w:rsid w:val="000F0FB7"/>
    <w:rsid w:val="000F2ABC"/>
    <w:rsid w:val="000F32CF"/>
    <w:rsid w:val="000F32F3"/>
    <w:rsid w:val="000F3B4F"/>
    <w:rsid w:val="000F40F3"/>
    <w:rsid w:val="000F5228"/>
    <w:rsid w:val="000F7834"/>
    <w:rsid w:val="001004E8"/>
    <w:rsid w:val="0010071A"/>
    <w:rsid w:val="00100B5C"/>
    <w:rsid w:val="00101300"/>
    <w:rsid w:val="001024B4"/>
    <w:rsid w:val="00102D30"/>
    <w:rsid w:val="00103C9A"/>
    <w:rsid w:val="0010463E"/>
    <w:rsid w:val="00104816"/>
    <w:rsid w:val="00107B07"/>
    <w:rsid w:val="001106E7"/>
    <w:rsid w:val="001111CD"/>
    <w:rsid w:val="00111A54"/>
    <w:rsid w:val="00113C32"/>
    <w:rsid w:val="00113D90"/>
    <w:rsid w:val="00115ED3"/>
    <w:rsid w:val="00115F13"/>
    <w:rsid w:val="0011755E"/>
    <w:rsid w:val="0011798D"/>
    <w:rsid w:val="001203CE"/>
    <w:rsid w:val="00122166"/>
    <w:rsid w:val="0012344E"/>
    <w:rsid w:val="00123AEB"/>
    <w:rsid w:val="00123B66"/>
    <w:rsid w:val="0012403A"/>
    <w:rsid w:val="00124C3B"/>
    <w:rsid w:val="00124E92"/>
    <w:rsid w:val="00126217"/>
    <w:rsid w:val="0012656A"/>
    <w:rsid w:val="001271B2"/>
    <w:rsid w:val="0012755B"/>
    <w:rsid w:val="00127A40"/>
    <w:rsid w:val="00130FCA"/>
    <w:rsid w:val="00131409"/>
    <w:rsid w:val="0013304E"/>
    <w:rsid w:val="00133DB9"/>
    <w:rsid w:val="00134684"/>
    <w:rsid w:val="001369AC"/>
    <w:rsid w:val="00136F56"/>
    <w:rsid w:val="001416B5"/>
    <w:rsid w:val="0014225A"/>
    <w:rsid w:val="00144142"/>
    <w:rsid w:val="001458FE"/>
    <w:rsid w:val="00146873"/>
    <w:rsid w:val="00147AD2"/>
    <w:rsid w:val="0015172C"/>
    <w:rsid w:val="0015191B"/>
    <w:rsid w:val="00151B70"/>
    <w:rsid w:val="001522CF"/>
    <w:rsid w:val="001535D0"/>
    <w:rsid w:val="0015477D"/>
    <w:rsid w:val="0015549C"/>
    <w:rsid w:val="0015563C"/>
    <w:rsid w:val="00155EB4"/>
    <w:rsid w:val="001563C1"/>
    <w:rsid w:val="00157126"/>
    <w:rsid w:val="00160AEE"/>
    <w:rsid w:val="0016101B"/>
    <w:rsid w:val="00161CDB"/>
    <w:rsid w:val="00164F36"/>
    <w:rsid w:val="00173D3E"/>
    <w:rsid w:val="0017588F"/>
    <w:rsid w:val="001767B6"/>
    <w:rsid w:val="00176BEE"/>
    <w:rsid w:val="00176C0E"/>
    <w:rsid w:val="00181F05"/>
    <w:rsid w:val="00184836"/>
    <w:rsid w:val="00185CCB"/>
    <w:rsid w:val="00186FCD"/>
    <w:rsid w:val="0018730D"/>
    <w:rsid w:val="00187D45"/>
    <w:rsid w:val="00191CAA"/>
    <w:rsid w:val="00194506"/>
    <w:rsid w:val="00194B3D"/>
    <w:rsid w:val="00194DFE"/>
    <w:rsid w:val="00196695"/>
    <w:rsid w:val="00197856"/>
    <w:rsid w:val="00197E79"/>
    <w:rsid w:val="001A078B"/>
    <w:rsid w:val="001A1837"/>
    <w:rsid w:val="001A1A4D"/>
    <w:rsid w:val="001A2A94"/>
    <w:rsid w:val="001A319A"/>
    <w:rsid w:val="001A398B"/>
    <w:rsid w:val="001A4484"/>
    <w:rsid w:val="001A451A"/>
    <w:rsid w:val="001A5AD8"/>
    <w:rsid w:val="001A6585"/>
    <w:rsid w:val="001B02B2"/>
    <w:rsid w:val="001B0369"/>
    <w:rsid w:val="001B0B82"/>
    <w:rsid w:val="001B1413"/>
    <w:rsid w:val="001B1A37"/>
    <w:rsid w:val="001B1BD0"/>
    <w:rsid w:val="001B2CE3"/>
    <w:rsid w:val="001B3D8A"/>
    <w:rsid w:val="001B4679"/>
    <w:rsid w:val="001B4C45"/>
    <w:rsid w:val="001B5B49"/>
    <w:rsid w:val="001B5F25"/>
    <w:rsid w:val="001B7850"/>
    <w:rsid w:val="001B787D"/>
    <w:rsid w:val="001B7DB6"/>
    <w:rsid w:val="001C0A3A"/>
    <w:rsid w:val="001C0D85"/>
    <w:rsid w:val="001C0F2E"/>
    <w:rsid w:val="001C2409"/>
    <w:rsid w:val="001C2C8B"/>
    <w:rsid w:val="001C2F08"/>
    <w:rsid w:val="001C3351"/>
    <w:rsid w:val="001C3918"/>
    <w:rsid w:val="001C4F85"/>
    <w:rsid w:val="001C6634"/>
    <w:rsid w:val="001C7227"/>
    <w:rsid w:val="001D0696"/>
    <w:rsid w:val="001D0887"/>
    <w:rsid w:val="001D0924"/>
    <w:rsid w:val="001D1824"/>
    <w:rsid w:val="001D198F"/>
    <w:rsid w:val="001D2D14"/>
    <w:rsid w:val="001D3908"/>
    <w:rsid w:val="001D701D"/>
    <w:rsid w:val="001D7F1C"/>
    <w:rsid w:val="001E0809"/>
    <w:rsid w:val="001E0827"/>
    <w:rsid w:val="001E1AC6"/>
    <w:rsid w:val="001E2BED"/>
    <w:rsid w:val="001E3DB1"/>
    <w:rsid w:val="001E6E01"/>
    <w:rsid w:val="001F0398"/>
    <w:rsid w:val="001F0F0B"/>
    <w:rsid w:val="001F1314"/>
    <w:rsid w:val="001F3501"/>
    <w:rsid w:val="001F3AAD"/>
    <w:rsid w:val="001F3C9D"/>
    <w:rsid w:val="001F4816"/>
    <w:rsid w:val="001F5C1B"/>
    <w:rsid w:val="001F7179"/>
    <w:rsid w:val="001F724F"/>
    <w:rsid w:val="001F788D"/>
    <w:rsid w:val="001F7EBF"/>
    <w:rsid w:val="00200BE1"/>
    <w:rsid w:val="00200EF5"/>
    <w:rsid w:val="00206CB8"/>
    <w:rsid w:val="0020702B"/>
    <w:rsid w:val="00207E09"/>
    <w:rsid w:val="0021022C"/>
    <w:rsid w:val="002103E2"/>
    <w:rsid w:val="0021086E"/>
    <w:rsid w:val="00210AC5"/>
    <w:rsid w:val="0021162F"/>
    <w:rsid w:val="0021195B"/>
    <w:rsid w:val="00214E9F"/>
    <w:rsid w:val="0021568E"/>
    <w:rsid w:val="002156CB"/>
    <w:rsid w:val="0021612D"/>
    <w:rsid w:val="00216C5A"/>
    <w:rsid w:val="002176C1"/>
    <w:rsid w:val="00220B16"/>
    <w:rsid w:val="00224033"/>
    <w:rsid w:val="00224204"/>
    <w:rsid w:val="0022452B"/>
    <w:rsid w:val="00224A41"/>
    <w:rsid w:val="00224DBC"/>
    <w:rsid w:val="00225A4E"/>
    <w:rsid w:val="0022669E"/>
    <w:rsid w:val="002314FA"/>
    <w:rsid w:val="00232A7C"/>
    <w:rsid w:val="00232BD0"/>
    <w:rsid w:val="00232CB2"/>
    <w:rsid w:val="00232CFA"/>
    <w:rsid w:val="00233447"/>
    <w:rsid w:val="002335EF"/>
    <w:rsid w:val="00234D42"/>
    <w:rsid w:val="002367CF"/>
    <w:rsid w:val="002374BB"/>
    <w:rsid w:val="00237CB3"/>
    <w:rsid w:val="0024149B"/>
    <w:rsid w:val="002414AD"/>
    <w:rsid w:val="00241FB6"/>
    <w:rsid w:val="00243509"/>
    <w:rsid w:val="00247412"/>
    <w:rsid w:val="00250608"/>
    <w:rsid w:val="002506A7"/>
    <w:rsid w:val="00250E31"/>
    <w:rsid w:val="00252380"/>
    <w:rsid w:val="002524E3"/>
    <w:rsid w:val="0025291C"/>
    <w:rsid w:val="002531B2"/>
    <w:rsid w:val="00255EC0"/>
    <w:rsid w:val="00256AEB"/>
    <w:rsid w:val="00256FB3"/>
    <w:rsid w:val="002575CC"/>
    <w:rsid w:val="00261A69"/>
    <w:rsid w:val="00264015"/>
    <w:rsid w:val="002644F5"/>
    <w:rsid w:val="0026499D"/>
    <w:rsid w:val="002659D4"/>
    <w:rsid w:val="00265F4C"/>
    <w:rsid w:val="0027041C"/>
    <w:rsid w:val="0027231F"/>
    <w:rsid w:val="00272759"/>
    <w:rsid w:val="00272A64"/>
    <w:rsid w:val="00273DFE"/>
    <w:rsid w:val="00275139"/>
    <w:rsid w:val="002755CD"/>
    <w:rsid w:val="00275A62"/>
    <w:rsid w:val="00276878"/>
    <w:rsid w:val="00280140"/>
    <w:rsid w:val="00280F86"/>
    <w:rsid w:val="002828BC"/>
    <w:rsid w:val="00282B67"/>
    <w:rsid w:val="002841D5"/>
    <w:rsid w:val="00284D06"/>
    <w:rsid w:val="002866D8"/>
    <w:rsid w:val="002875AC"/>
    <w:rsid w:val="00290226"/>
    <w:rsid w:val="00292508"/>
    <w:rsid w:val="002928CF"/>
    <w:rsid w:val="00293A5C"/>
    <w:rsid w:val="0029457A"/>
    <w:rsid w:val="00295863"/>
    <w:rsid w:val="002A0199"/>
    <w:rsid w:val="002A01C9"/>
    <w:rsid w:val="002A03D9"/>
    <w:rsid w:val="002A1A06"/>
    <w:rsid w:val="002A3DEA"/>
    <w:rsid w:val="002A48AA"/>
    <w:rsid w:val="002A4D15"/>
    <w:rsid w:val="002A7B05"/>
    <w:rsid w:val="002B19C8"/>
    <w:rsid w:val="002B207A"/>
    <w:rsid w:val="002B26D3"/>
    <w:rsid w:val="002B369B"/>
    <w:rsid w:val="002B4822"/>
    <w:rsid w:val="002B56B8"/>
    <w:rsid w:val="002B56F2"/>
    <w:rsid w:val="002B5C12"/>
    <w:rsid w:val="002B7398"/>
    <w:rsid w:val="002B73B4"/>
    <w:rsid w:val="002B78D8"/>
    <w:rsid w:val="002C2EBC"/>
    <w:rsid w:val="002C2EC7"/>
    <w:rsid w:val="002C551D"/>
    <w:rsid w:val="002C67CA"/>
    <w:rsid w:val="002C6CF3"/>
    <w:rsid w:val="002C6ECF"/>
    <w:rsid w:val="002D0230"/>
    <w:rsid w:val="002D26BE"/>
    <w:rsid w:val="002D4D7F"/>
    <w:rsid w:val="002D6814"/>
    <w:rsid w:val="002D7D91"/>
    <w:rsid w:val="002E1CD6"/>
    <w:rsid w:val="002E1EEE"/>
    <w:rsid w:val="002E2C20"/>
    <w:rsid w:val="002E407D"/>
    <w:rsid w:val="002E4855"/>
    <w:rsid w:val="002E4EEE"/>
    <w:rsid w:val="002E4F74"/>
    <w:rsid w:val="002E561D"/>
    <w:rsid w:val="002E5723"/>
    <w:rsid w:val="002E593F"/>
    <w:rsid w:val="002E5D95"/>
    <w:rsid w:val="002E5F7C"/>
    <w:rsid w:val="002E7609"/>
    <w:rsid w:val="002E78B0"/>
    <w:rsid w:val="002F1B30"/>
    <w:rsid w:val="002F2AF1"/>
    <w:rsid w:val="002F4BF9"/>
    <w:rsid w:val="0030082B"/>
    <w:rsid w:val="00301441"/>
    <w:rsid w:val="00304135"/>
    <w:rsid w:val="003047B4"/>
    <w:rsid w:val="00307A3A"/>
    <w:rsid w:val="00307DBC"/>
    <w:rsid w:val="00310CF9"/>
    <w:rsid w:val="00310E6D"/>
    <w:rsid w:val="003110F5"/>
    <w:rsid w:val="003114A9"/>
    <w:rsid w:val="003115C7"/>
    <w:rsid w:val="00311DE6"/>
    <w:rsid w:val="00312433"/>
    <w:rsid w:val="0031344B"/>
    <w:rsid w:val="0031354F"/>
    <w:rsid w:val="00313ECE"/>
    <w:rsid w:val="003147FA"/>
    <w:rsid w:val="00320641"/>
    <w:rsid w:val="003210B1"/>
    <w:rsid w:val="0032270F"/>
    <w:rsid w:val="00322CB1"/>
    <w:rsid w:val="003255AF"/>
    <w:rsid w:val="0032691B"/>
    <w:rsid w:val="00327701"/>
    <w:rsid w:val="00327E4B"/>
    <w:rsid w:val="00330694"/>
    <w:rsid w:val="00330A99"/>
    <w:rsid w:val="0033107A"/>
    <w:rsid w:val="00332D90"/>
    <w:rsid w:val="00332F02"/>
    <w:rsid w:val="00335CC3"/>
    <w:rsid w:val="00336B66"/>
    <w:rsid w:val="0034082B"/>
    <w:rsid w:val="00340CE4"/>
    <w:rsid w:val="003435B6"/>
    <w:rsid w:val="00343E1A"/>
    <w:rsid w:val="003441DB"/>
    <w:rsid w:val="0034538F"/>
    <w:rsid w:val="003456B3"/>
    <w:rsid w:val="0034652E"/>
    <w:rsid w:val="00346CE8"/>
    <w:rsid w:val="0035151A"/>
    <w:rsid w:val="0035283A"/>
    <w:rsid w:val="00353BF8"/>
    <w:rsid w:val="00353DD0"/>
    <w:rsid w:val="0035561F"/>
    <w:rsid w:val="00356104"/>
    <w:rsid w:val="0036198C"/>
    <w:rsid w:val="00361A21"/>
    <w:rsid w:val="00361BE6"/>
    <w:rsid w:val="0036261A"/>
    <w:rsid w:val="00363468"/>
    <w:rsid w:val="00364647"/>
    <w:rsid w:val="00365F95"/>
    <w:rsid w:val="00366241"/>
    <w:rsid w:val="00367D37"/>
    <w:rsid w:val="00367E3E"/>
    <w:rsid w:val="00372FF2"/>
    <w:rsid w:val="00374565"/>
    <w:rsid w:val="00376811"/>
    <w:rsid w:val="003777F8"/>
    <w:rsid w:val="00377B6B"/>
    <w:rsid w:val="00377EE2"/>
    <w:rsid w:val="00380EAF"/>
    <w:rsid w:val="00382E41"/>
    <w:rsid w:val="00384EDA"/>
    <w:rsid w:val="003851F7"/>
    <w:rsid w:val="003852A1"/>
    <w:rsid w:val="00385BBC"/>
    <w:rsid w:val="00386F34"/>
    <w:rsid w:val="00386FCA"/>
    <w:rsid w:val="00387713"/>
    <w:rsid w:val="0038787D"/>
    <w:rsid w:val="00387DB2"/>
    <w:rsid w:val="00387FD6"/>
    <w:rsid w:val="003903A8"/>
    <w:rsid w:val="00391343"/>
    <w:rsid w:val="00392706"/>
    <w:rsid w:val="003935A8"/>
    <w:rsid w:val="003939E6"/>
    <w:rsid w:val="00393FD4"/>
    <w:rsid w:val="00394297"/>
    <w:rsid w:val="003957A2"/>
    <w:rsid w:val="003969B0"/>
    <w:rsid w:val="00396A64"/>
    <w:rsid w:val="00397CA3"/>
    <w:rsid w:val="00397F6F"/>
    <w:rsid w:val="003A0177"/>
    <w:rsid w:val="003A3F9C"/>
    <w:rsid w:val="003A69BE"/>
    <w:rsid w:val="003A6BFE"/>
    <w:rsid w:val="003A6F9E"/>
    <w:rsid w:val="003A740E"/>
    <w:rsid w:val="003A7C41"/>
    <w:rsid w:val="003B0DC9"/>
    <w:rsid w:val="003B0ED1"/>
    <w:rsid w:val="003B18B0"/>
    <w:rsid w:val="003B1CE9"/>
    <w:rsid w:val="003B33F1"/>
    <w:rsid w:val="003B34ED"/>
    <w:rsid w:val="003B3C50"/>
    <w:rsid w:val="003B43A6"/>
    <w:rsid w:val="003B4F22"/>
    <w:rsid w:val="003B5FB9"/>
    <w:rsid w:val="003B722A"/>
    <w:rsid w:val="003B7D57"/>
    <w:rsid w:val="003C00C8"/>
    <w:rsid w:val="003C03D1"/>
    <w:rsid w:val="003C14AF"/>
    <w:rsid w:val="003C16A8"/>
    <w:rsid w:val="003C21CB"/>
    <w:rsid w:val="003C2669"/>
    <w:rsid w:val="003C26C3"/>
    <w:rsid w:val="003C2D39"/>
    <w:rsid w:val="003C3119"/>
    <w:rsid w:val="003C3F38"/>
    <w:rsid w:val="003C4843"/>
    <w:rsid w:val="003C4A6A"/>
    <w:rsid w:val="003C62C6"/>
    <w:rsid w:val="003C6833"/>
    <w:rsid w:val="003C7BD8"/>
    <w:rsid w:val="003D1F42"/>
    <w:rsid w:val="003D201D"/>
    <w:rsid w:val="003D26BA"/>
    <w:rsid w:val="003D285C"/>
    <w:rsid w:val="003D4306"/>
    <w:rsid w:val="003D4717"/>
    <w:rsid w:val="003D49FD"/>
    <w:rsid w:val="003D5B5B"/>
    <w:rsid w:val="003D7B1E"/>
    <w:rsid w:val="003D7C88"/>
    <w:rsid w:val="003D7CDB"/>
    <w:rsid w:val="003E1F9F"/>
    <w:rsid w:val="003E528E"/>
    <w:rsid w:val="003E539E"/>
    <w:rsid w:val="003E775C"/>
    <w:rsid w:val="003F0699"/>
    <w:rsid w:val="003F1B19"/>
    <w:rsid w:val="003F31E4"/>
    <w:rsid w:val="003F5ADB"/>
    <w:rsid w:val="003F623F"/>
    <w:rsid w:val="003F7184"/>
    <w:rsid w:val="003F778B"/>
    <w:rsid w:val="003F77FB"/>
    <w:rsid w:val="003F7F4F"/>
    <w:rsid w:val="003F7F63"/>
    <w:rsid w:val="0040198C"/>
    <w:rsid w:val="00401C55"/>
    <w:rsid w:val="00402887"/>
    <w:rsid w:val="00403FC0"/>
    <w:rsid w:val="00404089"/>
    <w:rsid w:val="00404366"/>
    <w:rsid w:val="00406F59"/>
    <w:rsid w:val="00407DE0"/>
    <w:rsid w:val="00415FD3"/>
    <w:rsid w:val="00416B0A"/>
    <w:rsid w:val="004202A5"/>
    <w:rsid w:val="004215A7"/>
    <w:rsid w:val="00421EBE"/>
    <w:rsid w:val="004222D9"/>
    <w:rsid w:val="00422FBD"/>
    <w:rsid w:val="0042630C"/>
    <w:rsid w:val="00427C8E"/>
    <w:rsid w:val="00433B1E"/>
    <w:rsid w:val="0043444C"/>
    <w:rsid w:val="00435514"/>
    <w:rsid w:val="00435ADA"/>
    <w:rsid w:val="00437854"/>
    <w:rsid w:val="00437BD6"/>
    <w:rsid w:val="004405D0"/>
    <w:rsid w:val="00441BB2"/>
    <w:rsid w:val="00441E0F"/>
    <w:rsid w:val="00442E2A"/>
    <w:rsid w:val="00443535"/>
    <w:rsid w:val="00443ED3"/>
    <w:rsid w:val="00443F89"/>
    <w:rsid w:val="00445DE3"/>
    <w:rsid w:val="00446D8E"/>
    <w:rsid w:val="00447E50"/>
    <w:rsid w:val="004507E4"/>
    <w:rsid w:val="004519A1"/>
    <w:rsid w:val="00451D6F"/>
    <w:rsid w:val="0045284B"/>
    <w:rsid w:val="00454DDF"/>
    <w:rsid w:val="004568FF"/>
    <w:rsid w:val="0046123E"/>
    <w:rsid w:val="004621FC"/>
    <w:rsid w:val="00463141"/>
    <w:rsid w:val="00466334"/>
    <w:rsid w:val="00467F56"/>
    <w:rsid w:val="0047106B"/>
    <w:rsid w:val="00473055"/>
    <w:rsid w:val="004736F6"/>
    <w:rsid w:val="00475AD1"/>
    <w:rsid w:val="0048137F"/>
    <w:rsid w:val="00484648"/>
    <w:rsid w:val="0048468E"/>
    <w:rsid w:val="004860D9"/>
    <w:rsid w:val="0049058D"/>
    <w:rsid w:val="00492983"/>
    <w:rsid w:val="004932C9"/>
    <w:rsid w:val="0049368E"/>
    <w:rsid w:val="00494259"/>
    <w:rsid w:val="0049640F"/>
    <w:rsid w:val="004976F3"/>
    <w:rsid w:val="004A1F5E"/>
    <w:rsid w:val="004A4362"/>
    <w:rsid w:val="004A44EA"/>
    <w:rsid w:val="004A61FC"/>
    <w:rsid w:val="004B06CC"/>
    <w:rsid w:val="004B0876"/>
    <w:rsid w:val="004B08F5"/>
    <w:rsid w:val="004B0C25"/>
    <w:rsid w:val="004B1E8E"/>
    <w:rsid w:val="004B287B"/>
    <w:rsid w:val="004B305B"/>
    <w:rsid w:val="004B4E7A"/>
    <w:rsid w:val="004B4F88"/>
    <w:rsid w:val="004B5652"/>
    <w:rsid w:val="004B5831"/>
    <w:rsid w:val="004B5914"/>
    <w:rsid w:val="004B5DB6"/>
    <w:rsid w:val="004B75D9"/>
    <w:rsid w:val="004B7DE4"/>
    <w:rsid w:val="004C1298"/>
    <w:rsid w:val="004C1D9E"/>
    <w:rsid w:val="004C1ECA"/>
    <w:rsid w:val="004C2008"/>
    <w:rsid w:val="004C4139"/>
    <w:rsid w:val="004C4198"/>
    <w:rsid w:val="004C5105"/>
    <w:rsid w:val="004C5740"/>
    <w:rsid w:val="004C6897"/>
    <w:rsid w:val="004C6D39"/>
    <w:rsid w:val="004C7685"/>
    <w:rsid w:val="004C7E9E"/>
    <w:rsid w:val="004D054A"/>
    <w:rsid w:val="004D077F"/>
    <w:rsid w:val="004D1C8B"/>
    <w:rsid w:val="004D4569"/>
    <w:rsid w:val="004D5ADB"/>
    <w:rsid w:val="004D627B"/>
    <w:rsid w:val="004D754F"/>
    <w:rsid w:val="004E021C"/>
    <w:rsid w:val="004E1D67"/>
    <w:rsid w:val="004E3247"/>
    <w:rsid w:val="004E367B"/>
    <w:rsid w:val="004E372C"/>
    <w:rsid w:val="004E4946"/>
    <w:rsid w:val="004E4DDF"/>
    <w:rsid w:val="004E4F19"/>
    <w:rsid w:val="004E6D19"/>
    <w:rsid w:val="004E7030"/>
    <w:rsid w:val="004E7BFC"/>
    <w:rsid w:val="004F08D3"/>
    <w:rsid w:val="004F1CCF"/>
    <w:rsid w:val="004F329E"/>
    <w:rsid w:val="004F34CE"/>
    <w:rsid w:val="004F3E9E"/>
    <w:rsid w:val="004F4B97"/>
    <w:rsid w:val="004F6749"/>
    <w:rsid w:val="005014C9"/>
    <w:rsid w:val="00503E64"/>
    <w:rsid w:val="00505C02"/>
    <w:rsid w:val="00505E5D"/>
    <w:rsid w:val="00506947"/>
    <w:rsid w:val="0051354B"/>
    <w:rsid w:val="00513764"/>
    <w:rsid w:val="00513E65"/>
    <w:rsid w:val="00514E87"/>
    <w:rsid w:val="005152C2"/>
    <w:rsid w:val="005207A9"/>
    <w:rsid w:val="0052105D"/>
    <w:rsid w:val="00521189"/>
    <w:rsid w:val="00522787"/>
    <w:rsid w:val="0052295D"/>
    <w:rsid w:val="00523985"/>
    <w:rsid w:val="00523EB9"/>
    <w:rsid w:val="00524893"/>
    <w:rsid w:val="00524967"/>
    <w:rsid w:val="005275E7"/>
    <w:rsid w:val="00530192"/>
    <w:rsid w:val="00531306"/>
    <w:rsid w:val="00532A6F"/>
    <w:rsid w:val="00533A28"/>
    <w:rsid w:val="00533C43"/>
    <w:rsid w:val="005349B3"/>
    <w:rsid w:val="00534ABD"/>
    <w:rsid w:val="00535517"/>
    <w:rsid w:val="00535921"/>
    <w:rsid w:val="00536C88"/>
    <w:rsid w:val="00537FD9"/>
    <w:rsid w:val="00540EC1"/>
    <w:rsid w:val="005440F7"/>
    <w:rsid w:val="00544352"/>
    <w:rsid w:val="00545203"/>
    <w:rsid w:val="005462B5"/>
    <w:rsid w:val="005465C9"/>
    <w:rsid w:val="00547566"/>
    <w:rsid w:val="005503D9"/>
    <w:rsid w:val="00551613"/>
    <w:rsid w:val="00551BE0"/>
    <w:rsid w:val="00553BAE"/>
    <w:rsid w:val="005565E4"/>
    <w:rsid w:val="00557087"/>
    <w:rsid w:val="0056225D"/>
    <w:rsid w:val="0056320E"/>
    <w:rsid w:val="00563B29"/>
    <w:rsid w:val="00563DC0"/>
    <w:rsid w:val="00566A26"/>
    <w:rsid w:val="00566F44"/>
    <w:rsid w:val="00567B1B"/>
    <w:rsid w:val="0057219C"/>
    <w:rsid w:val="00572F20"/>
    <w:rsid w:val="00575E73"/>
    <w:rsid w:val="0057601D"/>
    <w:rsid w:val="0058054F"/>
    <w:rsid w:val="005817AD"/>
    <w:rsid w:val="00581A48"/>
    <w:rsid w:val="0058251A"/>
    <w:rsid w:val="00582609"/>
    <w:rsid w:val="00582AA2"/>
    <w:rsid w:val="0058324F"/>
    <w:rsid w:val="00584E83"/>
    <w:rsid w:val="00586C26"/>
    <w:rsid w:val="00586C84"/>
    <w:rsid w:val="005874AB"/>
    <w:rsid w:val="00587B09"/>
    <w:rsid w:val="005913F3"/>
    <w:rsid w:val="005930C6"/>
    <w:rsid w:val="005930D0"/>
    <w:rsid w:val="00594730"/>
    <w:rsid w:val="005971AF"/>
    <w:rsid w:val="005975FD"/>
    <w:rsid w:val="005A2636"/>
    <w:rsid w:val="005A2776"/>
    <w:rsid w:val="005A3182"/>
    <w:rsid w:val="005A495A"/>
    <w:rsid w:val="005A5123"/>
    <w:rsid w:val="005A5C70"/>
    <w:rsid w:val="005A6EBF"/>
    <w:rsid w:val="005B0AA5"/>
    <w:rsid w:val="005B0BCF"/>
    <w:rsid w:val="005B1FED"/>
    <w:rsid w:val="005B25BD"/>
    <w:rsid w:val="005B3534"/>
    <w:rsid w:val="005B3CF8"/>
    <w:rsid w:val="005B466D"/>
    <w:rsid w:val="005B5312"/>
    <w:rsid w:val="005B6721"/>
    <w:rsid w:val="005B73C2"/>
    <w:rsid w:val="005B74C8"/>
    <w:rsid w:val="005C0BF7"/>
    <w:rsid w:val="005C1605"/>
    <w:rsid w:val="005C1AA2"/>
    <w:rsid w:val="005C2186"/>
    <w:rsid w:val="005C39D8"/>
    <w:rsid w:val="005C39FC"/>
    <w:rsid w:val="005C68ED"/>
    <w:rsid w:val="005D17F2"/>
    <w:rsid w:val="005D1A44"/>
    <w:rsid w:val="005D26F5"/>
    <w:rsid w:val="005D3212"/>
    <w:rsid w:val="005D328D"/>
    <w:rsid w:val="005D3B14"/>
    <w:rsid w:val="005D3BBB"/>
    <w:rsid w:val="005D40AB"/>
    <w:rsid w:val="005D5ABD"/>
    <w:rsid w:val="005D767A"/>
    <w:rsid w:val="005D78CD"/>
    <w:rsid w:val="005E0949"/>
    <w:rsid w:val="005E228A"/>
    <w:rsid w:val="005E345F"/>
    <w:rsid w:val="005E3EA9"/>
    <w:rsid w:val="005E5BC7"/>
    <w:rsid w:val="005E62CE"/>
    <w:rsid w:val="005E66B6"/>
    <w:rsid w:val="005E6E86"/>
    <w:rsid w:val="005E7E4B"/>
    <w:rsid w:val="005F1C27"/>
    <w:rsid w:val="005F24FA"/>
    <w:rsid w:val="005F2A57"/>
    <w:rsid w:val="005F336E"/>
    <w:rsid w:val="005F3860"/>
    <w:rsid w:val="005F39BD"/>
    <w:rsid w:val="005F3FAE"/>
    <w:rsid w:val="005F50DB"/>
    <w:rsid w:val="005F5582"/>
    <w:rsid w:val="005F59CB"/>
    <w:rsid w:val="005F6B66"/>
    <w:rsid w:val="00600250"/>
    <w:rsid w:val="00602412"/>
    <w:rsid w:val="00602AB5"/>
    <w:rsid w:val="006039C9"/>
    <w:rsid w:val="00603EF7"/>
    <w:rsid w:val="006058E8"/>
    <w:rsid w:val="00606AC5"/>
    <w:rsid w:val="00606E11"/>
    <w:rsid w:val="00607E25"/>
    <w:rsid w:val="00607EF6"/>
    <w:rsid w:val="0061113D"/>
    <w:rsid w:val="00612032"/>
    <w:rsid w:val="00612883"/>
    <w:rsid w:val="00612D35"/>
    <w:rsid w:val="006154BA"/>
    <w:rsid w:val="00615E9F"/>
    <w:rsid w:val="00617316"/>
    <w:rsid w:val="00617344"/>
    <w:rsid w:val="00620269"/>
    <w:rsid w:val="00621E2D"/>
    <w:rsid w:val="00624DE7"/>
    <w:rsid w:val="00625242"/>
    <w:rsid w:val="006259E7"/>
    <w:rsid w:val="006262F8"/>
    <w:rsid w:val="00630711"/>
    <w:rsid w:val="00630B6E"/>
    <w:rsid w:val="006319E2"/>
    <w:rsid w:val="00633F48"/>
    <w:rsid w:val="0063608A"/>
    <w:rsid w:val="006362CB"/>
    <w:rsid w:val="00636D69"/>
    <w:rsid w:val="00636DC6"/>
    <w:rsid w:val="00640271"/>
    <w:rsid w:val="00643E82"/>
    <w:rsid w:val="0064431E"/>
    <w:rsid w:val="0064527C"/>
    <w:rsid w:val="00650120"/>
    <w:rsid w:val="00652316"/>
    <w:rsid w:val="00652F14"/>
    <w:rsid w:val="00655A08"/>
    <w:rsid w:val="00655AA3"/>
    <w:rsid w:val="00655F03"/>
    <w:rsid w:val="00657032"/>
    <w:rsid w:val="00660611"/>
    <w:rsid w:val="006616AB"/>
    <w:rsid w:val="0066182C"/>
    <w:rsid w:val="00662637"/>
    <w:rsid w:val="00662BB4"/>
    <w:rsid w:val="00663C0B"/>
    <w:rsid w:val="00664859"/>
    <w:rsid w:val="006656A4"/>
    <w:rsid w:val="006659F3"/>
    <w:rsid w:val="00666032"/>
    <w:rsid w:val="0066783A"/>
    <w:rsid w:val="006679FE"/>
    <w:rsid w:val="0067157B"/>
    <w:rsid w:val="0067331D"/>
    <w:rsid w:val="00673861"/>
    <w:rsid w:val="00675A5B"/>
    <w:rsid w:val="00676426"/>
    <w:rsid w:val="00676E7F"/>
    <w:rsid w:val="00677362"/>
    <w:rsid w:val="00677EE4"/>
    <w:rsid w:val="00680683"/>
    <w:rsid w:val="0068267D"/>
    <w:rsid w:val="00682AD5"/>
    <w:rsid w:val="00683822"/>
    <w:rsid w:val="0068716F"/>
    <w:rsid w:val="00687424"/>
    <w:rsid w:val="00687FED"/>
    <w:rsid w:val="00692547"/>
    <w:rsid w:val="006937A8"/>
    <w:rsid w:val="00693B3F"/>
    <w:rsid w:val="00694BC6"/>
    <w:rsid w:val="00694FCF"/>
    <w:rsid w:val="006961D4"/>
    <w:rsid w:val="00696AA6"/>
    <w:rsid w:val="00696DB2"/>
    <w:rsid w:val="00696E8E"/>
    <w:rsid w:val="006978C6"/>
    <w:rsid w:val="006A1988"/>
    <w:rsid w:val="006A2053"/>
    <w:rsid w:val="006A27B8"/>
    <w:rsid w:val="006A4A3E"/>
    <w:rsid w:val="006A53E2"/>
    <w:rsid w:val="006A6460"/>
    <w:rsid w:val="006B1B1F"/>
    <w:rsid w:val="006B2294"/>
    <w:rsid w:val="006B3774"/>
    <w:rsid w:val="006B49DA"/>
    <w:rsid w:val="006B4D54"/>
    <w:rsid w:val="006B6707"/>
    <w:rsid w:val="006B6AAA"/>
    <w:rsid w:val="006B7AB4"/>
    <w:rsid w:val="006B7DFC"/>
    <w:rsid w:val="006B7FD7"/>
    <w:rsid w:val="006C000D"/>
    <w:rsid w:val="006C17DA"/>
    <w:rsid w:val="006C74A7"/>
    <w:rsid w:val="006C7BA1"/>
    <w:rsid w:val="006D007A"/>
    <w:rsid w:val="006D0A41"/>
    <w:rsid w:val="006D0C90"/>
    <w:rsid w:val="006D132E"/>
    <w:rsid w:val="006D1B28"/>
    <w:rsid w:val="006D30ED"/>
    <w:rsid w:val="006D3937"/>
    <w:rsid w:val="006D4962"/>
    <w:rsid w:val="006D4BAC"/>
    <w:rsid w:val="006D64C5"/>
    <w:rsid w:val="006D6864"/>
    <w:rsid w:val="006D6AFB"/>
    <w:rsid w:val="006D722E"/>
    <w:rsid w:val="006E211E"/>
    <w:rsid w:val="006E260A"/>
    <w:rsid w:val="006E3C31"/>
    <w:rsid w:val="006E3F3E"/>
    <w:rsid w:val="006E54B2"/>
    <w:rsid w:val="006E7AA6"/>
    <w:rsid w:val="006E7E41"/>
    <w:rsid w:val="006F0485"/>
    <w:rsid w:val="006F08E4"/>
    <w:rsid w:val="006F0DD8"/>
    <w:rsid w:val="006F295C"/>
    <w:rsid w:val="006F4DD0"/>
    <w:rsid w:val="006F659B"/>
    <w:rsid w:val="006F67A2"/>
    <w:rsid w:val="006F72BF"/>
    <w:rsid w:val="006F74FA"/>
    <w:rsid w:val="00700906"/>
    <w:rsid w:val="007012D4"/>
    <w:rsid w:val="00702BFC"/>
    <w:rsid w:val="00705373"/>
    <w:rsid w:val="00706CAB"/>
    <w:rsid w:val="00706EA5"/>
    <w:rsid w:val="00707335"/>
    <w:rsid w:val="00707379"/>
    <w:rsid w:val="00713853"/>
    <w:rsid w:val="0071391A"/>
    <w:rsid w:val="007146A8"/>
    <w:rsid w:val="0071485B"/>
    <w:rsid w:val="00714BD3"/>
    <w:rsid w:val="00714C92"/>
    <w:rsid w:val="007160DC"/>
    <w:rsid w:val="00716E51"/>
    <w:rsid w:val="00717F0D"/>
    <w:rsid w:val="007204E9"/>
    <w:rsid w:val="007208F8"/>
    <w:rsid w:val="007219BB"/>
    <w:rsid w:val="00722748"/>
    <w:rsid w:val="007227A3"/>
    <w:rsid w:val="0072294A"/>
    <w:rsid w:val="0072579D"/>
    <w:rsid w:val="00730358"/>
    <w:rsid w:val="00730651"/>
    <w:rsid w:val="00731D18"/>
    <w:rsid w:val="007321EF"/>
    <w:rsid w:val="0073375D"/>
    <w:rsid w:val="00733B7B"/>
    <w:rsid w:val="00733FC8"/>
    <w:rsid w:val="007344CC"/>
    <w:rsid w:val="007347BA"/>
    <w:rsid w:val="00735026"/>
    <w:rsid w:val="007355BB"/>
    <w:rsid w:val="00736802"/>
    <w:rsid w:val="007373B4"/>
    <w:rsid w:val="00741237"/>
    <w:rsid w:val="00742000"/>
    <w:rsid w:val="00742AD3"/>
    <w:rsid w:val="00743D56"/>
    <w:rsid w:val="00745CE8"/>
    <w:rsid w:val="007463FD"/>
    <w:rsid w:val="00746D4B"/>
    <w:rsid w:val="00747964"/>
    <w:rsid w:val="00747EBB"/>
    <w:rsid w:val="00751CE1"/>
    <w:rsid w:val="00754DD3"/>
    <w:rsid w:val="00756BD1"/>
    <w:rsid w:val="00756FE5"/>
    <w:rsid w:val="007574B1"/>
    <w:rsid w:val="00763200"/>
    <w:rsid w:val="0076381D"/>
    <w:rsid w:val="00764867"/>
    <w:rsid w:val="00766DA1"/>
    <w:rsid w:val="0076724A"/>
    <w:rsid w:val="00767307"/>
    <w:rsid w:val="0076777B"/>
    <w:rsid w:val="007707C7"/>
    <w:rsid w:val="00770C23"/>
    <w:rsid w:val="00771CF3"/>
    <w:rsid w:val="00773D52"/>
    <w:rsid w:val="0077409E"/>
    <w:rsid w:val="0077539C"/>
    <w:rsid w:val="00776166"/>
    <w:rsid w:val="00776235"/>
    <w:rsid w:val="007773D6"/>
    <w:rsid w:val="00777805"/>
    <w:rsid w:val="00780AB5"/>
    <w:rsid w:val="00781EDD"/>
    <w:rsid w:val="00783702"/>
    <w:rsid w:val="00784724"/>
    <w:rsid w:val="00784FF1"/>
    <w:rsid w:val="0078520E"/>
    <w:rsid w:val="00785520"/>
    <w:rsid w:val="00787B29"/>
    <w:rsid w:val="00790295"/>
    <w:rsid w:val="00790CD7"/>
    <w:rsid w:val="00791192"/>
    <w:rsid w:val="00792C8A"/>
    <w:rsid w:val="00793B9A"/>
    <w:rsid w:val="00794D11"/>
    <w:rsid w:val="00794DA9"/>
    <w:rsid w:val="00797494"/>
    <w:rsid w:val="00797811"/>
    <w:rsid w:val="00797AC2"/>
    <w:rsid w:val="00797CBC"/>
    <w:rsid w:val="00797DFD"/>
    <w:rsid w:val="007A05AD"/>
    <w:rsid w:val="007A0B6C"/>
    <w:rsid w:val="007A326C"/>
    <w:rsid w:val="007A406B"/>
    <w:rsid w:val="007A4DED"/>
    <w:rsid w:val="007A79EC"/>
    <w:rsid w:val="007B209E"/>
    <w:rsid w:val="007B2397"/>
    <w:rsid w:val="007B2C20"/>
    <w:rsid w:val="007B5D25"/>
    <w:rsid w:val="007B742B"/>
    <w:rsid w:val="007C0C1B"/>
    <w:rsid w:val="007C3950"/>
    <w:rsid w:val="007C4CAB"/>
    <w:rsid w:val="007C65FF"/>
    <w:rsid w:val="007C7983"/>
    <w:rsid w:val="007D1265"/>
    <w:rsid w:val="007D2FA4"/>
    <w:rsid w:val="007D6967"/>
    <w:rsid w:val="007E0144"/>
    <w:rsid w:val="007E0CB7"/>
    <w:rsid w:val="007E2E8E"/>
    <w:rsid w:val="007E38F3"/>
    <w:rsid w:val="007E3C37"/>
    <w:rsid w:val="007E499D"/>
    <w:rsid w:val="007E5275"/>
    <w:rsid w:val="007E6BE5"/>
    <w:rsid w:val="007E7412"/>
    <w:rsid w:val="007E77EA"/>
    <w:rsid w:val="007F105E"/>
    <w:rsid w:val="007F1D67"/>
    <w:rsid w:val="007F220E"/>
    <w:rsid w:val="007F4FBE"/>
    <w:rsid w:val="007F7425"/>
    <w:rsid w:val="007F7689"/>
    <w:rsid w:val="007F7CF8"/>
    <w:rsid w:val="0080012A"/>
    <w:rsid w:val="008005FA"/>
    <w:rsid w:val="00801114"/>
    <w:rsid w:val="00804011"/>
    <w:rsid w:val="00805F43"/>
    <w:rsid w:val="008062C8"/>
    <w:rsid w:val="00806F95"/>
    <w:rsid w:val="00807B91"/>
    <w:rsid w:val="00811069"/>
    <w:rsid w:val="00812153"/>
    <w:rsid w:val="00812F91"/>
    <w:rsid w:val="00813DF3"/>
    <w:rsid w:val="008140FF"/>
    <w:rsid w:val="0081433E"/>
    <w:rsid w:val="00814616"/>
    <w:rsid w:val="00814FFB"/>
    <w:rsid w:val="008173A0"/>
    <w:rsid w:val="00817EDB"/>
    <w:rsid w:val="008200E3"/>
    <w:rsid w:val="00820B9B"/>
    <w:rsid w:val="00820F2D"/>
    <w:rsid w:val="00821CAB"/>
    <w:rsid w:val="00822208"/>
    <w:rsid w:val="008230D5"/>
    <w:rsid w:val="008232A4"/>
    <w:rsid w:val="00824A31"/>
    <w:rsid w:val="008252B9"/>
    <w:rsid w:val="00825BBA"/>
    <w:rsid w:val="00826173"/>
    <w:rsid w:val="00826342"/>
    <w:rsid w:val="0082638C"/>
    <w:rsid w:val="008315C6"/>
    <w:rsid w:val="0083179F"/>
    <w:rsid w:val="008367D2"/>
    <w:rsid w:val="00837AE8"/>
    <w:rsid w:val="0084060A"/>
    <w:rsid w:val="008408ED"/>
    <w:rsid w:val="00840AEF"/>
    <w:rsid w:val="00840C80"/>
    <w:rsid w:val="00841A60"/>
    <w:rsid w:val="008422C1"/>
    <w:rsid w:val="008435BE"/>
    <w:rsid w:val="00843739"/>
    <w:rsid w:val="00844B79"/>
    <w:rsid w:val="008456B8"/>
    <w:rsid w:val="00846102"/>
    <w:rsid w:val="008467E1"/>
    <w:rsid w:val="00846BCB"/>
    <w:rsid w:val="00847613"/>
    <w:rsid w:val="00851350"/>
    <w:rsid w:val="00854BB0"/>
    <w:rsid w:val="00855891"/>
    <w:rsid w:val="00855AB5"/>
    <w:rsid w:val="008563D5"/>
    <w:rsid w:val="00856A34"/>
    <w:rsid w:val="00857D56"/>
    <w:rsid w:val="00857EDA"/>
    <w:rsid w:val="00857F68"/>
    <w:rsid w:val="00862F8A"/>
    <w:rsid w:val="008634E6"/>
    <w:rsid w:val="00864812"/>
    <w:rsid w:val="008653E3"/>
    <w:rsid w:val="00865730"/>
    <w:rsid w:val="00865809"/>
    <w:rsid w:val="00870041"/>
    <w:rsid w:val="008709AC"/>
    <w:rsid w:val="00871132"/>
    <w:rsid w:val="00871F6E"/>
    <w:rsid w:val="008723F7"/>
    <w:rsid w:val="0087263D"/>
    <w:rsid w:val="0087307F"/>
    <w:rsid w:val="0087493C"/>
    <w:rsid w:val="00875154"/>
    <w:rsid w:val="008775D7"/>
    <w:rsid w:val="00880210"/>
    <w:rsid w:val="00881417"/>
    <w:rsid w:val="00882001"/>
    <w:rsid w:val="00882AAB"/>
    <w:rsid w:val="00882F80"/>
    <w:rsid w:val="00883364"/>
    <w:rsid w:val="0088452E"/>
    <w:rsid w:val="00884AE2"/>
    <w:rsid w:val="008853DA"/>
    <w:rsid w:val="00885403"/>
    <w:rsid w:val="00886D11"/>
    <w:rsid w:val="00887B12"/>
    <w:rsid w:val="00891240"/>
    <w:rsid w:val="00892E7C"/>
    <w:rsid w:val="008944B3"/>
    <w:rsid w:val="008957F9"/>
    <w:rsid w:val="008961A6"/>
    <w:rsid w:val="00896322"/>
    <w:rsid w:val="008A1893"/>
    <w:rsid w:val="008A50DB"/>
    <w:rsid w:val="008A64A9"/>
    <w:rsid w:val="008A6A49"/>
    <w:rsid w:val="008A6DC4"/>
    <w:rsid w:val="008A7001"/>
    <w:rsid w:val="008B23A3"/>
    <w:rsid w:val="008B2730"/>
    <w:rsid w:val="008B2789"/>
    <w:rsid w:val="008B4509"/>
    <w:rsid w:val="008B5063"/>
    <w:rsid w:val="008B5447"/>
    <w:rsid w:val="008B6752"/>
    <w:rsid w:val="008C0DE1"/>
    <w:rsid w:val="008C0E46"/>
    <w:rsid w:val="008C1122"/>
    <w:rsid w:val="008C1363"/>
    <w:rsid w:val="008C2B19"/>
    <w:rsid w:val="008C3F42"/>
    <w:rsid w:val="008C3FD1"/>
    <w:rsid w:val="008C4D3D"/>
    <w:rsid w:val="008C676B"/>
    <w:rsid w:val="008C733A"/>
    <w:rsid w:val="008C73A0"/>
    <w:rsid w:val="008C7556"/>
    <w:rsid w:val="008C7EFD"/>
    <w:rsid w:val="008D027D"/>
    <w:rsid w:val="008D27B3"/>
    <w:rsid w:val="008D4B90"/>
    <w:rsid w:val="008D5F37"/>
    <w:rsid w:val="008D7A4E"/>
    <w:rsid w:val="008E1F3D"/>
    <w:rsid w:val="008E24CC"/>
    <w:rsid w:val="008E300C"/>
    <w:rsid w:val="008E3435"/>
    <w:rsid w:val="008E366B"/>
    <w:rsid w:val="008E412A"/>
    <w:rsid w:val="008E49EE"/>
    <w:rsid w:val="008E4A31"/>
    <w:rsid w:val="008E4EFE"/>
    <w:rsid w:val="008E5C14"/>
    <w:rsid w:val="008E6FAC"/>
    <w:rsid w:val="008F02E7"/>
    <w:rsid w:val="008F1719"/>
    <w:rsid w:val="008F28F9"/>
    <w:rsid w:val="008F3F64"/>
    <w:rsid w:val="008F5054"/>
    <w:rsid w:val="008F57BF"/>
    <w:rsid w:val="008F5E8F"/>
    <w:rsid w:val="008F7477"/>
    <w:rsid w:val="009009AB"/>
    <w:rsid w:val="00902115"/>
    <w:rsid w:val="00902BC9"/>
    <w:rsid w:val="00907074"/>
    <w:rsid w:val="00910F3B"/>
    <w:rsid w:val="009118C8"/>
    <w:rsid w:val="00915F3C"/>
    <w:rsid w:val="00916394"/>
    <w:rsid w:val="00916927"/>
    <w:rsid w:val="00916B25"/>
    <w:rsid w:val="00917912"/>
    <w:rsid w:val="00917A95"/>
    <w:rsid w:val="00920123"/>
    <w:rsid w:val="00920581"/>
    <w:rsid w:val="00921007"/>
    <w:rsid w:val="009223B1"/>
    <w:rsid w:val="0092472A"/>
    <w:rsid w:val="00927915"/>
    <w:rsid w:val="00927AA2"/>
    <w:rsid w:val="00927E17"/>
    <w:rsid w:val="00930006"/>
    <w:rsid w:val="00930231"/>
    <w:rsid w:val="00930AFC"/>
    <w:rsid w:val="00931040"/>
    <w:rsid w:val="00932807"/>
    <w:rsid w:val="009334AC"/>
    <w:rsid w:val="00933BEA"/>
    <w:rsid w:val="00933C6A"/>
    <w:rsid w:val="00935581"/>
    <w:rsid w:val="00935687"/>
    <w:rsid w:val="00935EA4"/>
    <w:rsid w:val="0093615D"/>
    <w:rsid w:val="00937750"/>
    <w:rsid w:val="00937D28"/>
    <w:rsid w:val="0094070C"/>
    <w:rsid w:val="009437E6"/>
    <w:rsid w:val="00943BE5"/>
    <w:rsid w:val="00944096"/>
    <w:rsid w:val="00944100"/>
    <w:rsid w:val="00945170"/>
    <w:rsid w:val="00945280"/>
    <w:rsid w:val="00946C63"/>
    <w:rsid w:val="009508B3"/>
    <w:rsid w:val="00950936"/>
    <w:rsid w:val="009510DB"/>
    <w:rsid w:val="00951218"/>
    <w:rsid w:val="0095193F"/>
    <w:rsid w:val="009538A6"/>
    <w:rsid w:val="009539E5"/>
    <w:rsid w:val="00954973"/>
    <w:rsid w:val="00954E65"/>
    <w:rsid w:val="00955FA3"/>
    <w:rsid w:val="00956035"/>
    <w:rsid w:val="00956451"/>
    <w:rsid w:val="00956DA5"/>
    <w:rsid w:val="00957E74"/>
    <w:rsid w:val="009609F0"/>
    <w:rsid w:val="00962257"/>
    <w:rsid w:val="00965F75"/>
    <w:rsid w:val="00966386"/>
    <w:rsid w:val="00967681"/>
    <w:rsid w:val="00970279"/>
    <w:rsid w:val="00974290"/>
    <w:rsid w:val="00974D0F"/>
    <w:rsid w:val="009758B9"/>
    <w:rsid w:val="00976CCF"/>
    <w:rsid w:val="00976F7B"/>
    <w:rsid w:val="00977C58"/>
    <w:rsid w:val="00980405"/>
    <w:rsid w:val="009807B6"/>
    <w:rsid w:val="009854D5"/>
    <w:rsid w:val="00985B5B"/>
    <w:rsid w:val="00985CCC"/>
    <w:rsid w:val="00986034"/>
    <w:rsid w:val="00987B03"/>
    <w:rsid w:val="009906E1"/>
    <w:rsid w:val="0099091B"/>
    <w:rsid w:val="00991406"/>
    <w:rsid w:val="009948C1"/>
    <w:rsid w:val="00997991"/>
    <w:rsid w:val="00997A1D"/>
    <w:rsid w:val="009A01CF"/>
    <w:rsid w:val="009A29F9"/>
    <w:rsid w:val="009A39C2"/>
    <w:rsid w:val="009A4361"/>
    <w:rsid w:val="009A4560"/>
    <w:rsid w:val="009A4946"/>
    <w:rsid w:val="009A5D49"/>
    <w:rsid w:val="009A6C1B"/>
    <w:rsid w:val="009A7515"/>
    <w:rsid w:val="009A789F"/>
    <w:rsid w:val="009B010D"/>
    <w:rsid w:val="009B026F"/>
    <w:rsid w:val="009B0305"/>
    <w:rsid w:val="009B0680"/>
    <w:rsid w:val="009B06A6"/>
    <w:rsid w:val="009B0F10"/>
    <w:rsid w:val="009B14CF"/>
    <w:rsid w:val="009B14FE"/>
    <w:rsid w:val="009B32FF"/>
    <w:rsid w:val="009B3B08"/>
    <w:rsid w:val="009B61AC"/>
    <w:rsid w:val="009B6308"/>
    <w:rsid w:val="009B642C"/>
    <w:rsid w:val="009B7172"/>
    <w:rsid w:val="009B7339"/>
    <w:rsid w:val="009C34E1"/>
    <w:rsid w:val="009C6E5C"/>
    <w:rsid w:val="009D03ED"/>
    <w:rsid w:val="009D4222"/>
    <w:rsid w:val="009D55DE"/>
    <w:rsid w:val="009D5A87"/>
    <w:rsid w:val="009D6619"/>
    <w:rsid w:val="009D6AF4"/>
    <w:rsid w:val="009D6C7E"/>
    <w:rsid w:val="009D75A4"/>
    <w:rsid w:val="009E0431"/>
    <w:rsid w:val="009E1000"/>
    <w:rsid w:val="009E2FB6"/>
    <w:rsid w:val="009E3A7F"/>
    <w:rsid w:val="009E4317"/>
    <w:rsid w:val="009E6D23"/>
    <w:rsid w:val="009E7726"/>
    <w:rsid w:val="009E7736"/>
    <w:rsid w:val="009F0006"/>
    <w:rsid w:val="009F00C9"/>
    <w:rsid w:val="009F10C8"/>
    <w:rsid w:val="009F1F69"/>
    <w:rsid w:val="009F30AB"/>
    <w:rsid w:val="009F4B20"/>
    <w:rsid w:val="009F53F0"/>
    <w:rsid w:val="009F5ECF"/>
    <w:rsid w:val="009F6D28"/>
    <w:rsid w:val="009F6F64"/>
    <w:rsid w:val="009F7B84"/>
    <w:rsid w:val="00A00C55"/>
    <w:rsid w:val="00A01637"/>
    <w:rsid w:val="00A035B4"/>
    <w:rsid w:val="00A06485"/>
    <w:rsid w:val="00A12BF9"/>
    <w:rsid w:val="00A13030"/>
    <w:rsid w:val="00A14B98"/>
    <w:rsid w:val="00A15BDA"/>
    <w:rsid w:val="00A16F49"/>
    <w:rsid w:val="00A20604"/>
    <w:rsid w:val="00A217A8"/>
    <w:rsid w:val="00A24C78"/>
    <w:rsid w:val="00A25E7F"/>
    <w:rsid w:val="00A265DE"/>
    <w:rsid w:val="00A26926"/>
    <w:rsid w:val="00A305F1"/>
    <w:rsid w:val="00A30708"/>
    <w:rsid w:val="00A31313"/>
    <w:rsid w:val="00A31A53"/>
    <w:rsid w:val="00A335F1"/>
    <w:rsid w:val="00A33D33"/>
    <w:rsid w:val="00A34075"/>
    <w:rsid w:val="00A34E83"/>
    <w:rsid w:val="00A364A3"/>
    <w:rsid w:val="00A41024"/>
    <w:rsid w:val="00A414F5"/>
    <w:rsid w:val="00A45722"/>
    <w:rsid w:val="00A461D6"/>
    <w:rsid w:val="00A46CF6"/>
    <w:rsid w:val="00A50250"/>
    <w:rsid w:val="00A519B7"/>
    <w:rsid w:val="00A548CD"/>
    <w:rsid w:val="00A552D7"/>
    <w:rsid w:val="00A57000"/>
    <w:rsid w:val="00A5748C"/>
    <w:rsid w:val="00A57E70"/>
    <w:rsid w:val="00A57F0C"/>
    <w:rsid w:val="00A57FE7"/>
    <w:rsid w:val="00A64B6F"/>
    <w:rsid w:val="00A65835"/>
    <w:rsid w:val="00A65C43"/>
    <w:rsid w:val="00A66109"/>
    <w:rsid w:val="00A67928"/>
    <w:rsid w:val="00A67AAD"/>
    <w:rsid w:val="00A67BE0"/>
    <w:rsid w:val="00A67C0A"/>
    <w:rsid w:val="00A714CE"/>
    <w:rsid w:val="00A71525"/>
    <w:rsid w:val="00A71611"/>
    <w:rsid w:val="00A72511"/>
    <w:rsid w:val="00A75424"/>
    <w:rsid w:val="00A75EBA"/>
    <w:rsid w:val="00A772CD"/>
    <w:rsid w:val="00A779E0"/>
    <w:rsid w:val="00A84A0E"/>
    <w:rsid w:val="00A853D9"/>
    <w:rsid w:val="00A862B7"/>
    <w:rsid w:val="00A872BE"/>
    <w:rsid w:val="00A874AE"/>
    <w:rsid w:val="00A87F45"/>
    <w:rsid w:val="00A90BE6"/>
    <w:rsid w:val="00A92623"/>
    <w:rsid w:val="00A92B52"/>
    <w:rsid w:val="00A93562"/>
    <w:rsid w:val="00A94857"/>
    <w:rsid w:val="00A94C49"/>
    <w:rsid w:val="00AA06FA"/>
    <w:rsid w:val="00AA179F"/>
    <w:rsid w:val="00AA35C8"/>
    <w:rsid w:val="00AA4032"/>
    <w:rsid w:val="00AA454D"/>
    <w:rsid w:val="00AA5B7A"/>
    <w:rsid w:val="00AA723F"/>
    <w:rsid w:val="00AA75DC"/>
    <w:rsid w:val="00AB036D"/>
    <w:rsid w:val="00AB0B85"/>
    <w:rsid w:val="00AB27D8"/>
    <w:rsid w:val="00AB27E8"/>
    <w:rsid w:val="00AB2D21"/>
    <w:rsid w:val="00AB461E"/>
    <w:rsid w:val="00AB4C86"/>
    <w:rsid w:val="00AB548E"/>
    <w:rsid w:val="00AB5E6C"/>
    <w:rsid w:val="00AB63C2"/>
    <w:rsid w:val="00AB6AC4"/>
    <w:rsid w:val="00AB7B36"/>
    <w:rsid w:val="00AC08F6"/>
    <w:rsid w:val="00AC2421"/>
    <w:rsid w:val="00AC2458"/>
    <w:rsid w:val="00AC3FE7"/>
    <w:rsid w:val="00AC5CA4"/>
    <w:rsid w:val="00AD1AFD"/>
    <w:rsid w:val="00AD3646"/>
    <w:rsid w:val="00AD4509"/>
    <w:rsid w:val="00AD5337"/>
    <w:rsid w:val="00AD63E0"/>
    <w:rsid w:val="00AD72C0"/>
    <w:rsid w:val="00AD7AD3"/>
    <w:rsid w:val="00AE099D"/>
    <w:rsid w:val="00AE1022"/>
    <w:rsid w:val="00AE1A9D"/>
    <w:rsid w:val="00AE2612"/>
    <w:rsid w:val="00AE332B"/>
    <w:rsid w:val="00AE37A8"/>
    <w:rsid w:val="00AE514A"/>
    <w:rsid w:val="00AE56E0"/>
    <w:rsid w:val="00AE575D"/>
    <w:rsid w:val="00AE6AB8"/>
    <w:rsid w:val="00AE6BA6"/>
    <w:rsid w:val="00AE72BD"/>
    <w:rsid w:val="00AF0B0C"/>
    <w:rsid w:val="00AF0C83"/>
    <w:rsid w:val="00AF1D85"/>
    <w:rsid w:val="00AF1DDB"/>
    <w:rsid w:val="00AF1F08"/>
    <w:rsid w:val="00AF21DD"/>
    <w:rsid w:val="00AF2A73"/>
    <w:rsid w:val="00AF2D8D"/>
    <w:rsid w:val="00AF37EE"/>
    <w:rsid w:val="00AF6798"/>
    <w:rsid w:val="00AF7770"/>
    <w:rsid w:val="00AF79A9"/>
    <w:rsid w:val="00B00958"/>
    <w:rsid w:val="00B0199D"/>
    <w:rsid w:val="00B0367D"/>
    <w:rsid w:val="00B05D8A"/>
    <w:rsid w:val="00B05F2A"/>
    <w:rsid w:val="00B1060D"/>
    <w:rsid w:val="00B10E8A"/>
    <w:rsid w:val="00B12A13"/>
    <w:rsid w:val="00B15921"/>
    <w:rsid w:val="00B16D78"/>
    <w:rsid w:val="00B16F87"/>
    <w:rsid w:val="00B17646"/>
    <w:rsid w:val="00B17DCE"/>
    <w:rsid w:val="00B17F76"/>
    <w:rsid w:val="00B2132E"/>
    <w:rsid w:val="00B24386"/>
    <w:rsid w:val="00B267A9"/>
    <w:rsid w:val="00B32581"/>
    <w:rsid w:val="00B34D89"/>
    <w:rsid w:val="00B35B82"/>
    <w:rsid w:val="00B35C91"/>
    <w:rsid w:val="00B35EBB"/>
    <w:rsid w:val="00B36F38"/>
    <w:rsid w:val="00B413B0"/>
    <w:rsid w:val="00B4244D"/>
    <w:rsid w:val="00B426B5"/>
    <w:rsid w:val="00B42D66"/>
    <w:rsid w:val="00B4344F"/>
    <w:rsid w:val="00B43C72"/>
    <w:rsid w:val="00B451D8"/>
    <w:rsid w:val="00B469CA"/>
    <w:rsid w:val="00B46BE6"/>
    <w:rsid w:val="00B475E7"/>
    <w:rsid w:val="00B507BD"/>
    <w:rsid w:val="00B50FEE"/>
    <w:rsid w:val="00B51CCE"/>
    <w:rsid w:val="00B53F4A"/>
    <w:rsid w:val="00B55433"/>
    <w:rsid w:val="00B565D1"/>
    <w:rsid w:val="00B566A4"/>
    <w:rsid w:val="00B56EDB"/>
    <w:rsid w:val="00B57662"/>
    <w:rsid w:val="00B602EE"/>
    <w:rsid w:val="00B63BA9"/>
    <w:rsid w:val="00B662A3"/>
    <w:rsid w:val="00B6711C"/>
    <w:rsid w:val="00B671ED"/>
    <w:rsid w:val="00B67A7B"/>
    <w:rsid w:val="00B70760"/>
    <w:rsid w:val="00B73C6F"/>
    <w:rsid w:val="00B746BF"/>
    <w:rsid w:val="00B7470D"/>
    <w:rsid w:val="00B74C27"/>
    <w:rsid w:val="00B74F31"/>
    <w:rsid w:val="00B755C9"/>
    <w:rsid w:val="00B81178"/>
    <w:rsid w:val="00B81DE4"/>
    <w:rsid w:val="00B840A5"/>
    <w:rsid w:val="00B8698B"/>
    <w:rsid w:val="00B86B1D"/>
    <w:rsid w:val="00B87B6B"/>
    <w:rsid w:val="00B902A6"/>
    <w:rsid w:val="00B92A67"/>
    <w:rsid w:val="00B930DE"/>
    <w:rsid w:val="00B93955"/>
    <w:rsid w:val="00B95ED1"/>
    <w:rsid w:val="00B9796D"/>
    <w:rsid w:val="00B97E5A"/>
    <w:rsid w:val="00BA0134"/>
    <w:rsid w:val="00BA0A65"/>
    <w:rsid w:val="00BA0CCF"/>
    <w:rsid w:val="00BA10E8"/>
    <w:rsid w:val="00BA2FE8"/>
    <w:rsid w:val="00BA713C"/>
    <w:rsid w:val="00BB1105"/>
    <w:rsid w:val="00BB11DC"/>
    <w:rsid w:val="00BB2192"/>
    <w:rsid w:val="00BB2D6A"/>
    <w:rsid w:val="00BB3E73"/>
    <w:rsid w:val="00BB446B"/>
    <w:rsid w:val="00BB61F1"/>
    <w:rsid w:val="00BC1AF9"/>
    <w:rsid w:val="00BC2635"/>
    <w:rsid w:val="00BC6480"/>
    <w:rsid w:val="00BC7803"/>
    <w:rsid w:val="00BD19D2"/>
    <w:rsid w:val="00BD19D7"/>
    <w:rsid w:val="00BD36E8"/>
    <w:rsid w:val="00BD44F4"/>
    <w:rsid w:val="00BD4915"/>
    <w:rsid w:val="00BD66F0"/>
    <w:rsid w:val="00BD6C10"/>
    <w:rsid w:val="00BD73BC"/>
    <w:rsid w:val="00BD76E3"/>
    <w:rsid w:val="00BE3188"/>
    <w:rsid w:val="00BE62C5"/>
    <w:rsid w:val="00BE672A"/>
    <w:rsid w:val="00BE7482"/>
    <w:rsid w:val="00BE75DA"/>
    <w:rsid w:val="00BF250B"/>
    <w:rsid w:val="00BF2CB4"/>
    <w:rsid w:val="00BF30CF"/>
    <w:rsid w:val="00BF3760"/>
    <w:rsid w:val="00BF3977"/>
    <w:rsid w:val="00BF3C71"/>
    <w:rsid w:val="00BF496F"/>
    <w:rsid w:val="00BF52C3"/>
    <w:rsid w:val="00BF7C01"/>
    <w:rsid w:val="00BF7D73"/>
    <w:rsid w:val="00C005CA"/>
    <w:rsid w:val="00C01FEA"/>
    <w:rsid w:val="00C04CB1"/>
    <w:rsid w:val="00C04F1B"/>
    <w:rsid w:val="00C0539F"/>
    <w:rsid w:val="00C05AE5"/>
    <w:rsid w:val="00C05DE3"/>
    <w:rsid w:val="00C07AD3"/>
    <w:rsid w:val="00C10D3E"/>
    <w:rsid w:val="00C10DA6"/>
    <w:rsid w:val="00C121E9"/>
    <w:rsid w:val="00C129E4"/>
    <w:rsid w:val="00C12F2F"/>
    <w:rsid w:val="00C13AAE"/>
    <w:rsid w:val="00C140D4"/>
    <w:rsid w:val="00C14485"/>
    <w:rsid w:val="00C14923"/>
    <w:rsid w:val="00C20ABA"/>
    <w:rsid w:val="00C21221"/>
    <w:rsid w:val="00C23E33"/>
    <w:rsid w:val="00C23E65"/>
    <w:rsid w:val="00C25062"/>
    <w:rsid w:val="00C25D17"/>
    <w:rsid w:val="00C260BC"/>
    <w:rsid w:val="00C262FF"/>
    <w:rsid w:val="00C27A68"/>
    <w:rsid w:val="00C30A72"/>
    <w:rsid w:val="00C312DD"/>
    <w:rsid w:val="00C333D1"/>
    <w:rsid w:val="00C35303"/>
    <w:rsid w:val="00C3557E"/>
    <w:rsid w:val="00C36481"/>
    <w:rsid w:val="00C37464"/>
    <w:rsid w:val="00C41360"/>
    <w:rsid w:val="00C42BA2"/>
    <w:rsid w:val="00C43089"/>
    <w:rsid w:val="00C433FA"/>
    <w:rsid w:val="00C45708"/>
    <w:rsid w:val="00C4599F"/>
    <w:rsid w:val="00C466F0"/>
    <w:rsid w:val="00C4740E"/>
    <w:rsid w:val="00C47A30"/>
    <w:rsid w:val="00C47E67"/>
    <w:rsid w:val="00C47FFE"/>
    <w:rsid w:val="00C520B8"/>
    <w:rsid w:val="00C53CA1"/>
    <w:rsid w:val="00C53E7B"/>
    <w:rsid w:val="00C55547"/>
    <w:rsid w:val="00C5555C"/>
    <w:rsid w:val="00C56488"/>
    <w:rsid w:val="00C57392"/>
    <w:rsid w:val="00C574C3"/>
    <w:rsid w:val="00C60647"/>
    <w:rsid w:val="00C6068D"/>
    <w:rsid w:val="00C60A34"/>
    <w:rsid w:val="00C62C7A"/>
    <w:rsid w:val="00C63109"/>
    <w:rsid w:val="00C63395"/>
    <w:rsid w:val="00C63F75"/>
    <w:rsid w:val="00C65324"/>
    <w:rsid w:val="00C6660F"/>
    <w:rsid w:val="00C66B75"/>
    <w:rsid w:val="00C66E86"/>
    <w:rsid w:val="00C708EE"/>
    <w:rsid w:val="00C72D7A"/>
    <w:rsid w:val="00C73354"/>
    <w:rsid w:val="00C73F83"/>
    <w:rsid w:val="00C76624"/>
    <w:rsid w:val="00C77ADE"/>
    <w:rsid w:val="00C77DE2"/>
    <w:rsid w:val="00C800E1"/>
    <w:rsid w:val="00C84321"/>
    <w:rsid w:val="00C8435B"/>
    <w:rsid w:val="00C843AC"/>
    <w:rsid w:val="00C86118"/>
    <w:rsid w:val="00C864CB"/>
    <w:rsid w:val="00C86A7E"/>
    <w:rsid w:val="00C9028E"/>
    <w:rsid w:val="00C90388"/>
    <w:rsid w:val="00C905B9"/>
    <w:rsid w:val="00C90ABF"/>
    <w:rsid w:val="00C918FB"/>
    <w:rsid w:val="00C91917"/>
    <w:rsid w:val="00C93F14"/>
    <w:rsid w:val="00C96B86"/>
    <w:rsid w:val="00CA0835"/>
    <w:rsid w:val="00CA54B5"/>
    <w:rsid w:val="00CA6044"/>
    <w:rsid w:val="00CB10F1"/>
    <w:rsid w:val="00CB2CFE"/>
    <w:rsid w:val="00CB49A4"/>
    <w:rsid w:val="00CB5296"/>
    <w:rsid w:val="00CC018F"/>
    <w:rsid w:val="00CC0C95"/>
    <w:rsid w:val="00CC2063"/>
    <w:rsid w:val="00CC3D49"/>
    <w:rsid w:val="00CC4E95"/>
    <w:rsid w:val="00CC6B91"/>
    <w:rsid w:val="00CC6E58"/>
    <w:rsid w:val="00CD04C6"/>
    <w:rsid w:val="00CD342C"/>
    <w:rsid w:val="00CD3489"/>
    <w:rsid w:val="00CD3AFB"/>
    <w:rsid w:val="00CD3F6C"/>
    <w:rsid w:val="00CD4897"/>
    <w:rsid w:val="00CD5822"/>
    <w:rsid w:val="00CD6305"/>
    <w:rsid w:val="00CD7D70"/>
    <w:rsid w:val="00CE0C5B"/>
    <w:rsid w:val="00CE0DC8"/>
    <w:rsid w:val="00CE0FF2"/>
    <w:rsid w:val="00CE0FF9"/>
    <w:rsid w:val="00CE1C31"/>
    <w:rsid w:val="00CE235B"/>
    <w:rsid w:val="00CE2D16"/>
    <w:rsid w:val="00CE2E57"/>
    <w:rsid w:val="00CE39AB"/>
    <w:rsid w:val="00CE43E2"/>
    <w:rsid w:val="00CE4CF8"/>
    <w:rsid w:val="00CE5438"/>
    <w:rsid w:val="00CE5C71"/>
    <w:rsid w:val="00CF06FF"/>
    <w:rsid w:val="00CF0801"/>
    <w:rsid w:val="00CF1C5D"/>
    <w:rsid w:val="00CF3C50"/>
    <w:rsid w:val="00CF4DB9"/>
    <w:rsid w:val="00CF7A9D"/>
    <w:rsid w:val="00D006DD"/>
    <w:rsid w:val="00D00B1F"/>
    <w:rsid w:val="00D00DB3"/>
    <w:rsid w:val="00D0125E"/>
    <w:rsid w:val="00D02E20"/>
    <w:rsid w:val="00D0323B"/>
    <w:rsid w:val="00D03F50"/>
    <w:rsid w:val="00D04029"/>
    <w:rsid w:val="00D061A1"/>
    <w:rsid w:val="00D06CB0"/>
    <w:rsid w:val="00D07B91"/>
    <w:rsid w:val="00D12FEF"/>
    <w:rsid w:val="00D13248"/>
    <w:rsid w:val="00D137F7"/>
    <w:rsid w:val="00D157D0"/>
    <w:rsid w:val="00D211D2"/>
    <w:rsid w:val="00D212BC"/>
    <w:rsid w:val="00D2133A"/>
    <w:rsid w:val="00D231A5"/>
    <w:rsid w:val="00D24225"/>
    <w:rsid w:val="00D249C1"/>
    <w:rsid w:val="00D25DC4"/>
    <w:rsid w:val="00D26AF7"/>
    <w:rsid w:val="00D26E76"/>
    <w:rsid w:val="00D2709D"/>
    <w:rsid w:val="00D27690"/>
    <w:rsid w:val="00D3054E"/>
    <w:rsid w:val="00D30ABF"/>
    <w:rsid w:val="00D315B0"/>
    <w:rsid w:val="00D32153"/>
    <w:rsid w:val="00D3584D"/>
    <w:rsid w:val="00D3675C"/>
    <w:rsid w:val="00D3786D"/>
    <w:rsid w:val="00D429FA"/>
    <w:rsid w:val="00D44233"/>
    <w:rsid w:val="00D4453C"/>
    <w:rsid w:val="00D4496B"/>
    <w:rsid w:val="00D5315A"/>
    <w:rsid w:val="00D53A78"/>
    <w:rsid w:val="00D54952"/>
    <w:rsid w:val="00D57A02"/>
    <w:rsid w:val="00D57D2B"/>
    <w:rsid w:val="00D57E64"/>
    <w:rsid w:val="00D603CC"/>
    <w:rsid w:val="00D6046C"/>
    <w:rsid w:val="00D60946"/>
    <w:rsid w:val="00D6100C"/>
    <w:rsid w:val="00D61551"/>
    <w:rsid w:val="00D6228E"/>
    <w:rsid w:val="00D64AC1"/>
    <w:rsid w:val="00D64F58"/>
    <w:rsid w:val="00D65541"/>
    <w:rsid w:val="00D65655"/>
    <w:rsid w:val="00D673A2"/>
    <w:rsid w:val="00D71677"/>
    <w:rsid w:val="00D72A61"/>
    <w:rsid w:val="00D74B23"/>
    <w:rsid w:val="00D75C37"/>
    <w:rsid w:val="00D774C5"/>
    <w:rsid w:val="00D777D8"/>
    <w:rsid w:val="00D77E0D"/>
    <w:rsid w:val="00D80A1F"/>
    <w:rsid w:val="00D80F82"/>
    <w:rsid w:val="00D817A8"/>
    <w:rsid w:val="00D81813"/>
    <w:rsid w:val="00D829C9"/>
    <w:rsid w:val="00D84E53"/>
    <w:rsid w:val="00D856E3"/>
    <w:rsid w:val="00D86FFE"/>
    <w:rsid w:val="00D904A3"/>
    <w:rsid w:val="00D91146"/>
    <w:rsid w:val="00D937DC"/>
    <w:rsid w:val="00D94443"/>
    <w:rsid w:val="00D94FED"/>
    <w:rsid w:val="00D9724F"/>
    <w:rsid w:val="00D97560"/>
    <w:rsid w:val="00D976D5"/>
    <w:rsid w:val="00DA145B"/>
    <w:rsid w:val="00DA1517"/>
    <w:rsid w:val="00DA3342"/>
    <w:rsid w:val="00DA441E"/>
    <w:rsid w:val="00DA51D9"/>
    <w:rsid w:val="00DA5439"/>
    <w:rsid w:val="00DA5806"/>
    <w:rsid w:val="00DA581F"/>
    <w:rsid w:val="00DB13EE"/>
    <w:rsid w:val="00DB20A8"/>
    <w:rsid w:val="00DB348A"/>
    <w:rsid w:val="00DB4352"/>
    <w:rsid w:val="00DB4DA0"/>
    <w:rsid w:val="00DB5366"/>
    <w:rsid w:val="00DB541F"/>
    <w:rsid w:val="00DB681C"/>
    <w:rsid w:val="00DB6FE0"/>
    <w:rsid w:val="00DC53FB"/>
    <w:rsid w:val="00DC598C"/>
    <w:rsid w:val="00DC70EF"/>
    <w:rsid w:val="00DD1024"/>
    <w:rsid w:val="00DD230E"/>
    <w:rsid w:val="00DD2697"/>
    <w:rsid w:val="00DD395E"/>
    <w:rsid w:val="00DD4E6F"/>
    <w:rsid w:val="00DD528A"/>
    <w:rsid w:val="00DD6752"/>
    <w:rsid w:val="00DD6852"/>
    <w:rsid w:val="00DD7428"/>
    <w:rsid w:val="00DE17F6"/>
    <w:rsid w:val="00DE28CF"/>
    <w:rsid w:val="00DE329A"/>
    <w:rsid w:val="00DE4F0B"/>
    <w:rsid w:val="00DE7C77"/>
    <w:rsid w:val="00DF0DF3"/>
    <w:rsid w:val="00DF3C1F"/>
    <w:rsid w:val="00DF5D35"/>
    <w:rsid w:val="00DF6570"/>
    <w:rsid w:val="00DF7D1E"/>
    <w:rsid w:val="00E007ED"/>
    <w:rsid w:val="00E01DA2"/>
    <w:rsid w:val="00E04CDB"/>
    <w:rsid w:val="00E051BF"/>
    <w:rsid w:val="00E056AF"/>
    <w:rsid w:val="00E07471"/>
    <w:rsid w:val="00E11852"/>
    <w:rsid w:val="00E1303B"/>
    <w:rsid w:val="00E14D7A"/>
    <w:rsid w:val="00E14F05"/>
    <w:rsid w:val="00E150E6"/>
    <w:rsid w:val="00E16470"/>
    <w:rsid w:val="00E170B6"/>
    <w:rsid w:val="00E1738D"/>
    <w:rsid w:val="00E208D0"/>
    <w:rsid w:val="00E22223"/>
    <w:rsid w:val="00E2291E"/>
    <w:rsid w:val="00E2384C"/>
    <w:rsid w:val="00E239C7"/>
    <w:rsid w:val="00E23D0E"/>
    <w:rsid w:val="00E2499D"/>
    <w:rsid w:val="00E254AB"/>
    <w:rsid w:val="00E258D3"/>
    <w:rsid w:val="00E265A3"/>
    <w:rsid w:val="00E2763B"/>
    <w:rsid w:val="00E30E14"/>
    <w:rsid w:val="00E3581C"/>
    <w:rsid w:val="00E3617B"/>
    <w:rsid w:val="00E364CD"/>
    <w:rsid w:val="00E40B0E"/>
    <w:rsid w:val="00E435B4"/>
    <w:rsid w:val="00E442F5"/>
    <w:rsid w:val="00E456A6"/>
    <w:rsid w:val="00E469BE"/>
    <w:rsid w:val="00E512A1"/>
    <w:rsid w:val="00E54294"/>
    <w:rsid w:val="00E546B1"/>
    <w:rsid w:val="00E54922"/>
    <w:rsid w:val="00E553DB"/>
    <w:rsid w:val="00E569BA"/>
    <w:rsid w:val="00E57053"/>
    <w:rsid w:val="00E578BF"/>
    <w:rsid w:val="00E57B85"/>
    <w:rsid w:val="00E60ABF"/>
    <w:rsid w:val="00E616AF"/>
    <w:rsid w:val="00E61E33"/>
    <w:rsid w:val="00E62263"/>
    <w:rsid w:val="00E631E3"/>
    <w:rsid w:val="00E63321"/>
    <w:rsid w:val="00E6466E"/>
    <w:rsid w:val="00E6510E"/>
    <w:rsid w:val="00E664CE"/>
    <w:rsid w:val="00E6724D"/>
    <w:rsid w:val="00E67832"/>
    <w:rsid w:val="00E679B9"/>
    <w:rsid w:val="00E7071B"/>
    <w:rsid w:val="00E71A0C"/>
    <w:rsid w:val="00E73E2C"/>
    <w:rsid w:val="00E7596B"/>
    <w:rsid w:val="00E75E5F"/>
    <w:rsid w:val="00E770DA"/>
    <w:rsid w:val="00E77FCF"/>
    <w:rsid w:val="00E805BA"/>
    <w:rsid w:val="00E80DF8"/>
    <w:rsid w:val="00E81B0E"/>
    <w:rsid w:val="00E81D6C"/>
    <w:rsid w:val="00E82728"/>
    <w:rsid w:val="00E84741"/>
    <w:rsid w:val="00E85180"/>
    <w:rsid w:val="00E859E2"/>
    <w:rsid w:val="00E85FD7"/>
    <w:rsid w:val="00E8622B"/>
    <w:rsid w:val="00E87873"/>
    <w:rsid w:val="00E87D12"/>
    <w:rsid w:val="00E87F4F"/>
    <w:rsid w:val="00E90D92"/>
    <w:rsid w:val="00E922F7"/>
    <w:rsid w:val="00E9342E"/>
    <w:rsid w:val="00E93580"/>
    <w:rsid w:val="00E9426F"/>
    <w:rsid w:val="00E94657"/>
    <w:rsid w:val="00E95465"/>
    <w:rsid w:val="00E954CA"/>
    <w:rsid w:val="00E97441"/>
    <w:rsid w:val="00E97917"/>
    <w:rsid w:val="00E97FB5"/>
    <w:rsid w:val="00EA0D63"/>
    <w:rsid w:val="00EA3856"/>
    <w:rsid w:val="00EA46B8"/>
    <w:rsid w:val="00EA4823"/>
    <w:rsid w:val="00EA56C0"/>
    <w:rsid w:val="00EA719A"/>
    <w:rsid w:val="00EB0DAB"/>
    <w:rsid w:val="00EB0EA0"/>
    <w:rsid w:val="00EB188E"/>
    <w:rsid w:val="00EB1A04"/>
    <w:rsid w:val="00EB3BE7"/>
    <w:rsid w:val="00EB5776"/>
    <w:rsid w:val="00EB5AF1"/>
    <w:rsid w:val="00EB6E55"/>
    <w:rsid w:val="00EB6FDD"/>
    <w:rsid w:val="00EB7850"/>
    <w:rsid w:val="00EB7A7F"/>
    <w:rsid w:val="00EC2B2E"/>
    <w:rsid w:val="00EC3280"/>
    <w:rsid w:val="00EC363B"/>
    <w:rsid w:val="00EC3F67"/>
    <w:rsid w:val="00EC642A"/>
    <w:rsid w:val="00EC663E"/>
    <w:rsid w:val="00EC7AF4"/>
    <w:rsid w:val="00EC7EFA"/>
    <w:rsid w:val="00ED083A"/>
    <w:rsid w:val="00ED1E19"/>
    <w:rsid w:val="00ED2542"/>
    <w:rsid w:val="00ED3651"/>
    <w:rsid w:val="00ED4995"/>
    <w:rsid w:val="00ED6ACA"/>
    <w:rsid w:val="00ED7B04"/>
    <w:rsid w:val="00EE0D8C"/>
    <w:rsid w:val="00EE29CC"/>
    <w:rsid w:val="00EE59CE"/>
    <w:rsid w:val="00EE5EDC"/>
    <w:rsid w:val="00EE6D43"/>
    <w:rsid w:val="00EE791D"/>
    <w:rsid w:val="00EE7C90"/>
    <w:rsid w:val="00EF1CDA"/>
    <w:rsid w:val="00EF25E3"/>
    <w:rsid w:val="00EF3A21"/>
    <w:rsid w:val="00EF51F3"/>
    <w:rsid w:val="00EF6406"/>
    <w:rsid w:val="00EF6A54"/>
    <w:rsid w:val="00EF6AD9"/>
    <w:rsid w:val="00EF6BF2"/>
    <w:rsid w:val="00EF6FDB"/>
    <w:rsid w:val="00EF7C38"/>
    <w:rsid w:val="00EF7DF3"/>
    <w:rsid w:val="00F004C6"/>
    <w:rsid w:val="00F01965"/>
    <w:rsid w:val="00F021C1"/>
    <w:rsid w:val="00F024E5"/>
    <w:rsid w:val="00F035B5"/>
    <w:rsid w:val="00F03F5E"/>
    <w:rsid w:val="00F04AC0"/>
    <w:rsid w:val="00F05735"/>
    <w:rsid w:val="00F066D5"/>
    <w:rsid w:val="00F07405"/>
    <w:rsid w:val="00F10C4D"/>
    <w:rsid w:val="00F12A13"/>
    <w:rsid w:val="00F12CFE"/>
    <w:rsid w:val="00F13147"/>
    <w:rsid w:val="00F134AA"/>
    <w:rsid w:val="00F13A11"/>
    <w:rsid w:val="00F14176"/>
    <w:rsid w:val="00F14E93"/>
    <w:rsid w:val="00F16C17"/>
    <w:rsid w:val="00F17B9A"/>
    <w:rsid w:val="00F17DF6"/>
    <w:rsid w:val="00F21730"/>
    <w:rsid w:val="00F21F25"/>
    <w:rsid w:val="00F224DB"/>
    <w:rsid w:val="00F23B3D"/>
    <w:rsid w:val="00F25CB2"/>
    <w:rsid w:val="00F26CCD"/>
    <w:rsid w:val="00F35430"/>
    <w:rsid w:val="00F36611"/>
    <w:rsid w:val="00F367FF"/>
    <w:rsid w:val="00F36EB7"/>
    <w:rsid w:val="00F4057A"/>
    <w:rsid w:val="00F40ACC"/>
    <w:rsid w:val="00F40CDB"/>
    <w:rsid w:val="00F41F8F"/>
    <w:rsid w:val="00F4204D"/>
    <w:rsid w:val="00F47881"/>
    <w:rsid w:val="00F479F6"/>
    <w:rsid w:val="00F53818"/>
    <w:rsid w:val="00F54A9B"/>
    <w:rsid w:val="00F54E7A"/>
    <w:rsid w:val="00F57FD2"/>
    <w:rsid w:val="00F626A4"/>
    <w:rsid w:val="00F627F2"/>
    <w:rsid w:val="00F627FF"/>
    <w:rsid w:val="00F62E2B"/>
    <w:rsid w:val="00F63741"/>
    <w:rsid w:val="00F650A2"/>
    <w:rsid w:val="00F665D4"/>
    <w:rsid w:val="00F67326"/>
    <w:rsid w:val="00F702CE"/>
    <w:rsid w:val="00F72177"/>
    <w:rsid w:val="00F72B6D"/>
    <w:rsid w:val="00F73381"/>
    <w:rsid w:val="00F74215"/>
    <w:rsid w:val="00F74228"/>
    <w:rsid w:val="00F743E8"/>
    <w:rsid w:val="00F7442B"/>
    <w:rsid w:val="00F747F5"/>
    <w:rsid w:val="00F756AF"/>
    <w:rsid w:val="00F7623A"/>
    <w:rsid w:val="00F76271"/>
    <w:rsid w:val="00F767A1"/>
    <w:rsid w:val="00F77E1B"/>
    <w:rsid w:val="00F82546"/>
    <w:rsid w:val="00F82E89"/>
    <w:rsid w:val="00F835CC"/>
    <w:rsid w:val="00F83D02"/>
    <w:rsid w:val="00F845FA"/>
    <w:rsid w:val="00F8679C"/>
    <w:rsid w:val="00F90E5A"/>
    <w:rsid w:val="00F92386"/>
    <w:rsid w:val="00F92B7F"/>
    <w:rsid w:val="00F94052"/>
    <w:rsid w:val="00F957DE"/>
    <w:rsid w:val="00F97B1E"/>
    <w:rsid w:val="00FA073A"/>
    <w:rsid w:val="00FA0AF2"/>
    <w:rsid w:val="00FA0D28"/>
    <w:rsid w:val="00FA2793"/>
    <w:rsid w:val="00FA43C5"/>
    <w:rsid w:val="00FA4B36"/>
    <w:rsid w:val="00FA53EF"/>
    <w:rsid w:val="00FA5DBD"/>
    <w:rsid w:val="00FA6620"/>
    <w:rsid w:val="00FA7098"/>
    <w:rsid w:val="00FA749D"/>
    <w:rsid w:val="00FA7F08"/>
    <w:rsid w:val="00FB04AA"/>
    <w:rsid w:val="00FB083A"/>
    <w:rsid w:val="00FB1AE5"/>
    <w:rsid w:val="00FB2379"/>
    <w:rsid w:val="00FB2BA4"/>
    <w:rsid w:val="00FB34B2"/>
    <w:rsid w:val="00FB666C"/>
    <w:rsid w:val="00FB6BC2"/>
    <w:rsid w:val="00FC1CF0"/>
    <w:rsid w:val="00FC30CC"/>
    <w:rsid w:val="00FC3AD0"/>
    <w:rsid w:val="00FC51E3"/>
    <w:rsid w:val="00FC790F"/>
    <w:rsid w:val="00FD094A"/>
    <w:rsid w:val="00FD3821"/>
    <w:rsid w:val="00FD3E23"/>
    <w:rsid w:val="00FD4E53"/>
    <w:rsid w:val="00FD5259"/>
    <w:rsid w:val="00FD55AC"/>
    <w:rsid w:val="00FD626B"/>
    <w:rsid w:val="00FD746B"/>
    <w:rsid w:val="00FE0970"/>
    <w:rsid w:val="00FE0D6B"/>
    <w:rsid w:val="00FE0F08"/>
    <w:rsid w:val="00FE2662"/>
    <w:rsid w:val="00FE2DF7"/>
    <w:rsid w:val="00FE3F14"/>
    <w:rsid w:val="00FE41CC"/>
    <w:rsid w:val="00FE47B2"/>
    <w:rsid w:val="00FE552C"/>
    <w:rsid w:val="00FE5B83"/>
    <w:rsid w:val="00FE6C1F"/>
    <w:rsid w:val="00FE70C9"/>
    <w:rsid w:val="00FF04CE"/>
    <w:rsid w:val="00FF0E3D"/>
    <w:rsid w:val="00FF15D0"/>
    <w:rsid w:val="00FF461A"/>
    <w:rsid w:val="00FF476C"/>
    <w:rsid w:val="00FF5F98"/>
    <w:rsid w:val="00FF7E6C"/>
    <w:rsid w:val="00FF7E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4F2AE"/>
  <w15:docId w15:val="{162DB00F-C54F-4BD1-B20D-50202CEDC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1000"/>
    <w:rPr>
      <w:sz w:val="24"/>
      <w:szCs w:val="24"/>
      <w:lang w:bidi="fa-IR"/>
    </w:rPr>
  </w:style>
  <w:style w:type="paragraph" w:styleId="Heading1">
    <w:name w:val="heading 1"/>
    <w:aliases w:val=" Char Char Char, Char Char Char Char"/>
    <w:basedOn w:val="Normal"/>
    <w:next w:val="Normal"/>
    <w:link w:val="Heading1Char"/>
    <w:qFormat/>
    <w:rsid w:val="00AD4509"/>
    <w:pPr>
      <w:keepNext/>
      <w:bidi/>
      <w:spacing w:line="264" w:lineRule="auto"/>
      <w:jc w:val="center"/>
      <w:outlineLvl w:val="0"/>
    </w:pPr>
    <w:rPr>
      <w:rFonts w:cs="Nazanin"/>
      <w:b/>
      <w:bCs/>
      <w:sz w:val="32"/>
      <w:szCs w:val="32"/>
    </w:rPr>
  </w:style>
  <w:style w:type="paragraph" w:styleId="Heading2">
    <w:name w:val="heading 2"/>
    <w:aliases w:val=" Char"/>
    <w:basedOn w:val="Normal"/>
    <w:next w:val="Normal"/>
    <w:link w:val="Heading2Char"/>
    <w:qFormat/>
    <w:rsid w:val="00AD4509"/>
    <w:pPr>
      <w:keepNext/>
      <w:bidi/>
      <w:spacing w:line="264" w:lineRule="auto"/>
      <w:jc w:val="both"/>
      <w:outlineLvl w:val="1"/>
    </w:pPr>
    <w:rPr>
      <w:rFonts w:cs="Nazanin"/>
      <w:b/>
      <w:bCs/>
      <w:sz w:val="22"/>
      <w:szCs w:val="22"/>
    </w:rPr>
  </w:style>
  <w:style w:type="paragraph" w:styleId="Heading3">
    <w:name w:val="heading 3"/>
    <w:aliases w:val="Char"/>
    <w:basedOn w:val="Normal"/>
    <w:next w:val="Normal"/>
    <w:qFormat/>
    <w:rsid w:val="00AD4509"/>
    <w:pPr>
      <w:keepNext/>
      <w:spacing w:line="264" w:lineRule="auto"/>
      <w:jc w:val="center"/>
      <w:outlineLvl w:val="2"/>
    </w:pPr>
    <w:rPr>
      <w:rFonts w:cs="Nazanin"/>
      <w:b/>
      <w:bCs/>
      <w:sz w:val="28"/>
      <w:szCs w:val="28"/>
    </w:rPr>
  </w:style>
  <w:style w:type="paragraph" w:styleId="Heading4">
    <w:name w:val="heading 4"/>
    <w:basedOn w:val="Normal"/>
    <w:next w:val="Normal"/>
    <w:qFormat/>
    <w:rsid w:val="00AD4509"/>
    <w:pPr>
      <w:keepNext/>
      <w:spacing w:line="264" w:lineRule="auto"/>
      <w:jc w:val="center"/>
      <w:outlineLvl w:val="3"/>
    </w:pPr>
    <w:rPr>
      <w:sz w:val="28"/>
      <w:szCs w:val="28"/>
    </w:rPr>
  </w:style>
  <w:style w:type="paragraph" w:styleId="Heading5">
    <w:name w:val="heading 5"/>
    <w:basedOn w:val="Normal"/>
    <w:next w:val="Normal"/>
    <w:qFormat/>
    <w:rsid w:val="00AD4509"/>
    <w:pPr>
      <w:keepNext/>
      <w:spacing w:line="264" w:lineRule="auto"/>
      <w:outlineLvl w:val="4"/>
    </w:pPr>
    <w:rPr>
      <w:sz w:val="28"/>
      <w:szCs w:val="28"/>
    </w:rPr>
  </w:style>
  <w:style w:type="paragraph" w:styleId="Heading6">
    <w:name w:val="heading 6"/>
    <w:basedOn w:val="Normal"/>
    <w:next w:val="Normal"/>
    <w:qFormat/>
    <w:rsid w:val="00AD4509"/>
    <w:pPr>
      <w:keepNext/>
      <w:jc w:val="center"/>
      <w:outlineLvl w:val="5"/>
    </w:pPr>
    <w:rPr>
      <w:rFonts w:cs="Traditional Arabic"/>
      <w:noProof/>
      <w:szCs w:val="20"/>
    </w:rPr>
  </w:style>
  <w:style w:type="paragraph" w:styleId="Heading7">
    <w:name w:val="heading 7"/>
    <w:basedOn w:val="Normal"/>
    <w:next w:val="Normal"/>
    <w:qFormat/>
    <w:rsid w:val="005207A9"/>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rsid w:val="00AD4509"/>
    <w:pPr>
      <w:bidi/>
      <w:ind w:left="-58"/>
      <w:jc w:val="lowKashida"/>
    </w:pPr>
    <w:rPr>
      <w:rFonts w:cs="Lotus"/>
      <w:sz w:val="20"/>
      <w:szCs w:val="20"/>
      <w:lang w:eastAsia="en-GB"/>
    </w:rPr>
  </w:style>
  <w:style w:type="paragraph" w:styleId="Footer">
    <w:name w:val="footer"/>
    <w:basedOn w:val="Normal"/>
    <w:link w:val="FooterChar"/>
    <w:uiPriority w:val="99"/>
    <w:rsid w:val="00AD4509"/>
    <w:pPr>
      <w:tabs>
        <w:tab w:val="center" w:pos="4153"/>
        <w:tab w:val="right" w:pos="8306"/>
      </w:tabs>
      <w:bidi/>
    </w:pPr>
    <w:rPr>
      <w:rFonts w:cs="Traditional Arabic"/>
      <w:noProof/>
      <w:sz w:val="20"/>
      <w:szCs w:val="20"/>
    </w:rPr>
  </w:style>
  <w:style w:type="paragraph" w:styleId="BodyTextIndent2">
    <w:name w:val="Body Text Indent 2"/>
    <w:basedOn w:val="Normal"/>
    <w:rsid w:val="00AD4509"/>
    <w:pPr>
      <w:ind w:firstLine="425"/>
      <w:jc w:val="lowKashida"/>
    </w:pPr>
    <w:rPr>
      <w:rFonts w:cs="Nazanin"/>
      <w:sz w:val="20"/>
      <w:szCs w:val="20"/>
    </w:rPr>
  </w:style>
  <w:style w:type="paragraph" w:styleId="FootnoteText">
    <w:name w:val="footnote text"/>
    <w:basedOn w:val="Normal"/>
    <w:link w:val="FootnoteTextChar"/>
    <w:uiPriority w:val="99"/>
    <w:qFormat/>
    <w:rsid w:val="00AD4509"/>
    <w:rPr>
      <w:sz w:val="20"/>
      <w:szCs w:val="20"/>
    </w:rPr>
  </w:style>
  <w:style w:type="character" w:styleId="FootnoteReference">
    <w:name w:val="footnote reference"/>
    <w:uiPriority w:val="99"/>
    <w:rsid w:val="00AD4509"/>
    <w:rPr>
      <w:vertAlign w:val="superscript"/>
    </w:rPr>
  </w:style>
  <w:style w:type="paragraph" w:styleId="BodyText">
    <w:name w:val="Body Text"/>
    <w:basedOn w:val="Normal"/>
    <w:rsid w:val="00AD4509"/>
    <w:pPr>
      <w:autoSpaceDE w:val="0"/>
      <w:autoSpaceDN w:val="0"/>
      <w:adjustRightInd w:val="0"/>
      <w:spacing w:line="264" w:lineRule="auto"/>
      <w:jc w:val="center"/>
    </w:pPr>
    <w:rPr>
      <w:b/>
      <w:bCs/>
      <w:sz w:val="32"/>
      <w:szCs w:val="32"/>
    </w:rPr>
  </w:style>
  <w:style w:type="character" w:styleId="PageNumber">
    <w:name w:val="page number"/>
    <w:basedOn w:val="DefaultParagraphFont"/>
    <w:rsid w:val="00AD4509"/>
  </w:style>
  <w:style w:type="paragraph" w:styleId="BodyText3">
    <w:name w:val="Body Text 3"/>
    <w:basedOn w:val="Normal"/>
    <w:rsid w:val="00AD4509"/>
    <w:pPr>
      <w:bidi/>
      <w:spacing w:line="580" w:lineRule="atLeast"/>
      <w:jc w:val="lowKashida"/>
    </w:pPr>
    <w:rPr>
      <w:rFonts w:cs="Lotus"/>
      <w:b/>
      <w:bCs/>
      <w:noProof/>
      <w:szCs w:val="28"/>
    </w:rPr>
  </w:style>
  <w:style w:type="paragraph" w:styleId="Title">
    <w:name w:val="Title"/>
    <w:basedOn w:val="Normal"/>
    <w:link w:val="TitleChar"/>
    <w:qFormat/>
    <w:rsid w:val="00AD4509"/>
    <w:pPr>
      <w:bidi/>
      <w:jc w:val="center"/>
    </w:pPr>
    <w:rPr>
      <w:rFonts w:cs="Nazanin"/>
      <w:b/>
      <w:bCs/>
      <w:sz w:val="32"/>
      <w:szCs w:val="32"/>
      <w:lang w:bidi="ar-SA"/>
    </w:rPr>
  </w:style>
  <w:style w:type="paragraph" w:styleId="Subtitle">
    <w:name w:val="Subtitle"/>
    <w:basedOn w:val="Normal"/>
    <w:qFormat/>
    <w:rsid w:val="00AD4509"/>
    <w:pPr>
      <w:bidi/>
    </w:pPr>
    <w:rPr>
      <w:rFonts w:cs="Nazanin"/>
      <w:b/>
      <w:bCs/>
      <w:sz w:val="32"/>
      <w:szCs w:val="32"/>
      <w:lang w:bidi="ar-SA"/>
    </w:rPr>
  </w:style>
  <w:style w:type="paragraph" w:styleId="BodyText2">
    <w:name w:val="Body Text 2"/>
    <w:basedOn w:val="Normal"/>
    <w:rsid w:val="00AD4509"/>
    <w:pPr>
      <w:autoSpaceDE w:val="0"/>
      <w:autoSpaceDN w:val="0"/>
      <w:adjustRightInd w:val="0"/>
      <w:jc w:val="center"/>
    </w:pPr>
    <w:rPr>
      <w:lang w:bidi="ar-SA"/>
    </w:rPr>
  </w:style>
  <w:style w:type="character" w:styleId="Hyperlink">
    <w:name w:val="Hyperlink"/>
    <w:rsid w:val="00AD4509"/>
    <w:rPr>
      <w:color w:val="0000FF"/>
      <w:u w:val="single"/>
    </w:rPr>
  </w:style>
  <w:style w:type="paragraph" w:styleId="BodyTextIndent">
    <w:name w:val="Body Text Indent"/>
    <w:basedOn w:val="Normal"/>
    <w:rsid w:val="00AD4509"/>
    <w:pPr>
      <w:bidi/>
      <w:spacing w:line="400" w:lineRule="atLeast"/>
      <w:ind w:firstLine="567"/>
    </w:pPr>
    <w:rPr>
      <w:rFonts w:cs="Lotus"/>
      <w:szCs w:val="28"/>
      <w:lang w:bidi="ar-SA"/>
    </w:rPr>
  </w:style>
  <w:style w:type="paragraph" w:styleId="BodyTextIndent3">
    <w:name w:val="Body Text Indent 3"/>
    <w:basedOn w:val="Normal"/>
    <w:rsid w:val="00AD4509"/>
    <w:pPr>
      <w:tabs>
        <w:tab w:val="right" w:pos="5580"/>
      </w:tabs>
      <w:spacing w:line="264" w:lineRule="auto"/>
      <w:ind w:firstLine="454"/>
      <w:jc w:val="both"/>
    </w:pPr>
    <w:rPr>
      <w:sz w:val="20"/>
    </w:rPr>
  </w:style>
  <w:style w:type="paragraph" w:customStyle="1" w:styleId="a1">
    <w:name w:val="عنوان"/>
    <w:basedOn w:val="Normal"/>
    <w:rsid w:val="00AD4509"/>
    <w:pPr>
      <w:bidi/>
      <w:jc w:val="center"/>
    </w:pPr>
    <w:rPr>
      <w:rFonts w:cs="Traditional Arabic"/>
      <w:b/>
      <w:bCs/>
      <w:snapToGrid w:val="0"/>
      <w:sz w:val="16"/>
      <w:szCs w:val="19"/>
      <w:lang w:val="ru-RU" w:bidi="ar-SA"/>
    </w:rPr>
  </w:style>
  <w:style w:type="paragraph" w:customStyle="1" w:styleId="a2">
    <w:name w:val="نام نويسنده ها"/>
    <w:basedOn w:val="a1"/>
    <w:rsid w:val="00AD4509"/>
  </w:style>
  <w:style w:type="paragraph" w:customStyle="1" w:styleId="a3">
    <w:name w:val="متن چكيده"/>
    <w:basedOn w:val="Normal"/>
    <w:rsid w:val="00AD4509"/>
    <w:pPr>
      <w:bidi/>
      <w:spacing w:line="264" w:lineRule="auto"/>
      <w:ind w:left="567" w:right="567"/>
      <w:jc w:val="lowKashida"/>
    </w:pPr>
    <w:rPr>
      <w:rFonts w:cs="Nazanin"/>
      <w:b/>
      <w:bCs/>
      <w:snapToGrid w:val="0"/>
      <w:szCs w:val="28"/>
      <w:lang w:val="ru-RU" w:bidi="ar-SA"/>
    </w:rPr>
  </w:style>
  <w:style w:type="paragraph" w:customStyle="1" w:styleId="a4">
    <w:name w:val="محل كار"/>
    <w:basedOn w:val="a2"/>
    <w:rsid w:val="00AD4509"/>
    <w:rPr>
      <w:rFonts w:cs="Nazanin"/>
      <w:sz w:val="24"/>
      <w:szCs w:val="28"/>
    </w:rPr>
  </w:style>
  <w:style w:type="paragraph" w:styleId="Header">
    <w:name w:val="header"/>
    <w:basedOn w:val="Normal"/>
    <w:link w:val="HeaderChar"/>
    <w:uiPriority w:val="99"/>
    <w:rsid w:val="00AD4509"/>
    <w:pPr>
      <w:tabs>
        <w:tab w:val="center" w:pos="4153"/>
        <w:tab w:val="right" w:pos="8306"/>
      </w:tabs>
    </w:pPr>
  </w:style>
  <w:style w:type="character" w:customStyle="1" w:styleId="Heading1Char">
    <w:name w:val="Heading 1 Char"/>
    <w:aliases w:val=" Char Char Char Char1, Char Char Char Char Char"/>
    <w:link w:val="Heading1"/>
    <w:rsid w:val="004E4946"/>
    <w:rPr>
      <w:rFonts w:cs="Nazanin"/>
      <w:b/>
      <w:bCs/>
      <w:sz w:val="32"/>
      <w:szCs w:val="32"/>
      <w:lang w:val="en-US" w:eastAsia="en-US" w:bidi="fa-IR"/>
    </w:rPr>
  </w:style>
  <w:style w:type="paragraph" w:customStyle="1" w:styleId="Sup">
    <w:name w:val="Sup"/>
    <w:basedOn w:val="Normal"/>
    <w:next w:val="Normal"/>
    <w:link w:val="SupChar1"/>
    <w:rsid w:val="00EE29CC"/>
    <w:pPr>
      <w:widowControl w:val="0"/>
      <w:spacing w:line="228" w:lineRule="auto"/>
      <w:ind w:firstLine="284"/>
      <w:jc w:val="right"/>
    </w:pPr>
    <w:rPr>
      <w:rFonts w:cs="Yagut"/>
      <w:i/>
      <w:szCs w:val="22"/>
      <w:vertAlign w:val="superscript"/>
      <w:lang w:bidi="ar-SA"/>
    </w:rPr>
  </w:style>
  <w:style w:type="character" w:customStyle="1" w:styleId="SupChar1">
    <w:name w:val="Sup Char1"/>
    <w:link w:val="Sup"/>
    <w:rsid w:val="00EE29CC"/>
    <w:rPr>
      <w:rFonts w:cs="Yagut"/>
      <w:i/>
      <w:sz w:val="24"/>
      <w:szCs w:val="22"/>
      <w:vertAlign w:val="superscript"/>
      <w:lang w:val="en-US" w:eastAsia="en-US" w:bidi="ar-SA"/>
    </w:rPr>
  </w:style>
  <w:style w:type="paragraph" w:customStyle="1" w:styleId="CharCharCharChar">
    <w:name w:val="متن Char Char Char Char"/>
    <w:rsid w:val="004C5740"/>
    <w:pPr>
      <w:widowControl w:val="0"/>
      <w:bidi/>
      <w:spacing w:line="560" w:lineRule="atLeast"/>
      <w:ind w:firstLine="461"/>
      <w:jc w:val="lowKashida"/>
    </w:pPr>
    <w:rPr>
      <w:rFonts w:cs="Lotus"/>
      <w:sz w:val="24"/>
      <w:szCs w:val="28"/>
    </w:rPr>
  </w:style>
  <w:style w:type="paragraph" w:customStyle="1" w:styleId="Char">
    <w:name w:val="عنوان اصلي متن Char"/>
    <w:basedOn w:val="Normal"/>
    <w:autoRedefine/>
    <w:rsid w:val="009B0680"/>
    <w:pPr>
      <w:keepNext/>
      <w:widowControl w:val="0"/>
      <w:numPr>
        <w:numId w:val="4"/>
      </w:numPr>
      <w:overflowPunct w:val="0"/>
      <w:autoSpaceDE w:val="0"/>
      <w:autoSpaceDN w:val="0"/>
      <w:bidi/>
      <w:adjustRightInd w:val="0"/>
      <w:spacing w:line="264" w:lineRule="auto"/>
      <w:jc w:val="both"/>
      <w:textAlignment w:val="baseline"/>
    </w:pPr>
    <w:rPr>
      <w:rFonts w:cs="B Titr"/>
      <w:b/>
      <w:bCs/>
      <w:sz w:val="22"/>
      <w:szCs w:val="22"/>
    </w:rPr>
  </w:style>
  <w:style w:type="paragraph" w:customStyle="1" w:styleId="a0">
    <w:name w:val="عنوان فرعي سطح اول"/>
    <w:basedOn w:val="Char"/>
    <w:rsid w:val="009B0680"/>
    <w:pPr>
      <w:numPr>
        <w:ilvl w:val="1"/>
      </w:numPr>
      <w:ind w:left="288" w:hanging="288"/>
    </w:pPr>
    <w:rPr>
      <w:sz w:val="20"/>
      <w:szCs w:val="24"/>
    </w:rPr>
  </w:style>
  <w:style w:type="paragraph" w:customStyle="1" w:styleId="Char0">
    <w:name w:val="عنوان فرعي سطح دوم Char"/>
    <w:basedOn w:val="a0"/>
    <w:link w:val="CharChar"/>
    <w:rsid w:val="009B0680"/>
    <w:pPr>
      <w:numPr>
        <w:ilvl w:val="2"/>
      </w:numPr>
      <w:tabs>
        <w:tab w:val="num" w:pos="2084"/>
      </w:tabs>
      <w:ind w:left="1191" w:hanging="1078"/>
    </w:pPr>
    <w:rPr>
      <w:i/>
      <w:iCs/>
      <w:sz w:val="24"/>
    </w:rPr>
  </w:style>
  <w:style w:type="character" w:customStyle="1" w:styleId="CharChar">
    <w:name w:val="عنوان فرعي سطح دوم Char Char"/>
    <w:link w:val="Char0"/>
    <w:rsid w:val="009B0680"/>
    <w:rPr>
      <w:rFonts w:cs="B Titr"/>
      <w:b/>
      <w:bCs/>
      <w:i/>
      <w:iCs/>
      <w:sz w:val="24"/>
      <w:szCs w:val="24"/>
      <w:lang w:val="en-US" w:eastAsia="en-US" w:bidi="fa-IR"/>
    </w:rPr>
  </w:style>
  <w:style w:type="paragraph" w:customStyle="1" w:styleId="a">
    <w:name w:val="آيتم"/>
    <w:basedOn w:val="Normal"/>
    <w:rsid w:val="009807B6"/>
    <w:pPr>
      <w:widowControl w:val="0"/>
      <w:numPr>
        <w:numId w:val="5"/>
      </w:numPr>
      <w:overflowPunct w:val="0"/>
      <w:autoSpaceDE w:val="0"/>
      <w:autoSpaceDN w:val="0"/>
      <w:bidi/>
      <w:adjustRightInd w:val="0"/>
      <w:jc w:val="both"/>
      <w:textAlignment w:val="baseline"/>
    </w:pPr>
    <w:rPr>
      <w:rFonts w:cs="B Titr"/>
      <w:sz w:val="22"/>
      <w:szCs w:val="26"/>
    </w:rPr>
  </w:style>
  <w:style w:type="character" w:customStyle="1" w:styleId="Heading2Char">
    <w:name w:val="Heading 2 Char"/>
    <w:aliases w:val=" Char Char"/>
    <w:link w:val="Heading2"/>
    <w:rsid w:val="00E170B6"/>
    <w:rPr>
      <w:rFonts w:cs="Nazanin"/>
      <w:b/>
      <w:bCs/>
      <w:sz w:val="22"/>
      <w:szCs w:val="22"/>
      <w:lang w:val="en-US" w:eastAsia="en-US" w:bidi="fa-IR"/>
    </w:rPr>
  </w:style>
  <w:style w:type="paragraph" w:customStyle="1" w:styleId="CharCharCharCharCharCharCharCharCharCharCharCharCharCharCharChar">
    <w:name w:val="زيرنويس شکل Char Char Char Char Char Char Char Char Char Char Char Char Char Char Char Char"/>
    <w:next w:val="Normal"/>
    <w:link w:val="CharCharCharCharCharCharCharCharCharCharCharCharCharCharCharCharChar"/>
    <w:rsid w:val="006C17DA"/>
    <w:pPr>
      <w:widowControl w:val="0"/>
      <w:bidi/>
      <w:adjustRightInd w:val="0"/>
      <w:snapToGrid w:val="0"/>
      <w:spacing w:before="200" w:after="100" w:afterAutospacing="1" w:line="204" w:lineRule="auto"/>
      <w:jc w:val="center"/>
      <w:outlineLvl w:val="5"/>
    </w:pPr>
    <w:rPr>
      <w:rFonts w:cs="Lotus"/>
      <w:bCs/>
      <w:sz w:val="22"/>
      <w:szCs w:val="24"/>
      <w:lang w:bidi="fa-IR"/>
    </w:rPr>
  </w:style>
  <w:style w:type="character" w:customStyle="1" w:styleId="CharCharCharCharCharCharCharCharCharCharCharCharCharCharCharCharChar">
    <w:name w:val="زيرنويس شکل Char Char Char Char Char Char Char Char Char Char Char Char Char Char Char Char Char"/>
    <w:link w:val="CharCharCharCharCharCharCharCharCharCharCharCharCharCharCharChar"/>
    <w:rsid w:val="006C17DA"/>
    <w:rPr>
      <w:rFonts w:cs="Lotus"/>
      <w:bCs/>
      <w:sz w:val="22"/>
      <w:szCs w:val="24"/>
      <w:lang w:val="en-US" w:eastAsia="en-US" w:bidi="fa-IR"/>
    </w:rPr>
  </w:style>
  <w:style w:type="paragraph" w:styleId="PlainText">
    <w:name w:val="Plain Text"/>
    <w:basedOn w:val="Normal"/>
    <w:semiHidden/>
    <w:rsid w:val="00617316"/>
    <w:pPr>
      <w:bidi/>
      <w:spacing w:line="300" w:lineRule="auto"/>
      <w:ind w:firstLine="289"/>
      <w:jc w:val="lowKashida"/>
    </w:pPr>
    <w:rPr>
      <w:rFonts w:ascii="Courier New" w:hAnsi="Courier New" w:cs="Courier New"/>
      <w:sz w:val="20"/>
      <w:szCs w:val="20"/>
    </w:rPr>
  </w:style>
  <w:style w:type="character" w:styleId="Strong">
    <w:name w:val="Strong"/>
    <w:uiPriority w:val="22"/>
    <w:qFormat/>
    <w:rsid w:val="00617316"/>
    <w:rPr>
      <w:b/>
      <w:bCs/>
    </w:rPr>
  </w:style>
  <w:style w:type="paragraph" w:customStyle="1" w:styleId="a5">
    <w:name w:val="مراجع فارسي"/>
    <w:basedOn w:val="Normal"/>
    <w:rsid w:val="00617316"/>
    <w:pPr>
      <w:widowControl w:val="0"/>
      <w:overflowPunct w:val="0"/>
      <w:autoSpaceDE w:val="0"/>
      <w:autoSpaceDN w:val="0"/>
      <w:bidi/>
      <w:adjustRightInd w:val="0"/>
      <w:spacing w:after="200" w:line="264" w:lineRule="auto"/>
      <w:ind w:left="357" w:hanging="357"/>
      <w:jc w:val="both"/>
      <w:textAlignment w:val="baseline"/>
    </w:pPr>
    <w:rPr>
      <w:rFonts w:cs="B Titr"/>
      <w:sz w:val="18"/>
      <w:szCs w:val="22"/>
    </w:rPr>
  </w:style>
  <w:style w:type="paragraph" w:customStyle="1" w:styleId="h1">
    <w:name w:val="h1"/>
    <w:basedOn w:val="Normal"/>
    <w:rsid w:val="00BF3977"/>
    <w:pPr>
      <w:bidi/>
      <w:jc w:val="both"/>
    </w:pPr>
    <w:rPr>
      <w:bCs/>
      <w:szCs w:val="28"/>
    </w:rPr>
  </w:style>
  <w:style w:type="paragraph" w:customStyle="1" w:styleId="a6">
    <w:name w:val="متن چکیده"/>
    <w:basedOn w:val="Normal"/>
    <w:qFormat/>
    <w:rsid w:val="00D57E64"/>
    <w:pPr>
      <w:widowControl w:val="0"/>
      <w:ind w:firstLine="461"/>
      <w:jc w:val="both"/>
    </w:pPr>
    <w:rPr>
      <w:rFonts w:cs="B Nazanin"/>
      <w:szCs w:val="28"/>
      <w:lang w:bidi="ar-SA"/>
    </w:rPr>
  </w:style>
  <w:style w:type="character" w:customStyle="1" w:styleId="FootnoteTextChar">
    <w:name w:val="Footnote Text Char"/>
    <w:link w:val="FootnoteText"/>
    <w:uiPriority w:val="99"/>
    <w:rsid w:val="00D57E64"/>
    <w:rPr>
      <w:lang w:val="en-US" w:eastAsia="en-US" w:bidi="fa-IR"/>
    </w:rPr>
  </w:style>
  <w:style w:type="character" w:customStyle="1" w:styleId="TitleChar">
    <w:name w:val="Title Char"/>
    <w:link w:val="Title"/>
    <w:rsid w:val="00954973"/>
    <w:rPr>
      <w:rFonts w:cs="Nazanin"/>
      <w:b/>
      <w:bCs/>
      <w:sz w:val="32"/>
      <w:szCs w:val="32"/>
      <w:lang w:val="en-US" w:eastAsia="en-US" w:bidi="ar-SA"/>
    </w:rPr>
  </w:style>
  <w:style w:type="character" w:customStyle="1" w:styleId="CharChar5">
    <w:name w:val="Char Char5"/>
    <w:semiHidden/>
    <w:rsid w:val="00E87873"/>
    <w:rPr>
      <w:sz w:val="20"/>
      <w:szCs w:val="20"/>
    </w:rPr>
  </w:style>
  <w:style w:type="paragraph" w:styleId="ListParagraph">
    <w:name w:val="List Paragraph"/>
    <w:basedOn w:val="Normal"/>
    <w:uiPriority w:val="34"/>
    <w:qFormat/>
    <w:rsid w:val="005A6EBF"/>
    <w:pPr>
      <w:bidi/>
      <w:ind w:left="720"/>
      <w:contextualSpacing/>
    </w:pPr>
    <w:rPr>
      <w:rFonts w:eastAsia="Calibri" w:cs="B Nazanin"/>
      <w:sz w:val="20"/>
      <w:szCs w:val="22"/>
    </w:rPr>
  </w:style>
  <w:style w:type="paragraph" w:customStyle="1" w:styleId="a7">
    <w:name w:val="مقاله تبریز"/>
    <w:basedOn w:val="Normal"/>
    <w:link w:val="Char1"/>
    <w:rsid w:val="0002324C"/>
    <w:pPr>
      <w:bidi/>
      <w:spacing w:line="276" w:lineRule="auto"/>
      <w:jc w:val="both"/>
    </w:pPr>
    <w:rPr>
      <w:rFonts w:eastAsia="Calibri" w:cs="B Nazanin"/>
      <w:sz w:val="20"/>
      <w:szCs w:val="20"/>
    </w:rPr>
  </w:style>
  <w:style w:type="character" w:customStyle="1" w:styleId="Char1">
    <w:name w:val="مقاله تبریز Char"/>
    <w:link w:val="a7"/>
    <w:rsid w:val="0002324C"/>
    <w:rPr>
      <w:rFonts w:eastAsia="Calibri" w:cs="B Nazanin"/>
      <w:lang w:val="en-US" w:eastAsia="en-US" w:bidi="fa-IR"/>
    </w:rPr>
  </w:style>
  <w:style w:type="character" w:customStyle="1" w:styleId="CharChar1">
    <w:name w:val="Char Char1"/>
    <w:semiHidden/>
    <w:rsid w:val="004621FC"/>
    <w:rPr>
      <w:rFonts w:ascii="Times New Roman" w:eastAsia="Times New Roman" w:hAnsi="Times New Roman" w:cs="Times New Roman"/>
      <w:sz w:val="20"/>
      <w:szCs w:val="20"/>
    </w:rPr>
  </w:style>
  <w:style w:type="paragraph" w:customStyle="1" w:styleId="matn7">
    <w:name w:val="matn.7"/>
    <w:basedOn w:val="Normal"/>
    <w:qFormat/>
    <w:rsid w:val="00582609"/>
    <w:pPr>
      <w:bidi/>
      <w:ind w:firstLine="284"/>
      <w:jc w:val="both"/>
    </w:pPr>
    <w:rPr>
      <w:rFonts w:eastAsia="MS Mincho" w:cs="B Nazanin"/>
      <w:sz w:val="20"/>
      <w:szCs w:val="22"/>
      <w:lang w:bidi="ar-SA"/>
    </w:rPr>
  </w:style>
  <w:style w:type="paragraph" w:styleId="Caption">
    <w:name w:val="caption"/>
    <w:basedOn w:val="Normal"/>
    <w:next w:val="Normal"/>
    <w:qFormat/>
    <w:rsid w:val="00582609"/>
    <w:pPr>
      <w:keepLines/>
      <w:widowControl w:val="0"/>
      <w:bidi/>
      <w:jc w:val="both"/>
    </w:pPr>
    <w:rPr>
      <w:rFonts w:cs="B Nazanin"/>
      <w:sz w:val="20"/>
      <w:szCs w:val="22"/>
      <w:lang w:bidi="ar-SA"/>
    </w:rPr>
  </w:style>
  <w:style w:type="paragraph" w:styleId="EndnoteText">
    <w:name w:val="endnote text"/>
    <w:basedOn w:val="Normal"/>
    <w:link w:val="EndnoteTextChar"/>
    <w:semiHidden/>
    <w:unhideWhenUsed/>
    <w:rsid w:val="00C4599F"/>
    <w:pPr>
      <w:bidi/>
    </w:pPr>
    <w:rPr>
      <w:rFonts w:ascii="Calibri" w:eastAsia="Calibri" w:hAnsi="Calibri" w:cs="Arial"/>
      <w:sz w:val="20"/>
      <w:szCs w:val="20"/>
    </w:rPr>
  </w:style>
  <w:style w:type="character" w:customStyle="1" w:styleId="EndnoteTextChar">
    <w:name w:val="Endnote Text Char"/>
    <w:link w:val="EndnoteText"/>
    <w:semiHidden/>
    <w:rsid w:val="00C4599F"/>
    <w:rPr>
      <w:rFonts w:ascii="Calibri" w:eastAsia="Calibri" w:hAnsi="Calibri" w:cs="Arial"/>
      <w:lang w:val="en-US" w:eastAsia="en-US" w:bidi="fa-IR"/>
    </w:rPr>
  </w:style>
  <w:style w:type="character" w:styleId="FollowedHyperlink">
    <w:name w:val="FollowedHyperlink"/>
    <w:rsid w:val="00F83D02"/>
    <w:rPr>
      <w:color w:val="800080"/>
      <w:u w:val="single"/>
    </w:rPr>
  </w:style>
  <w:style w:type="paragraph" w:customStyle="1" w:styleId="a8">
    <w:name w:val="سمينار"/>
    <w:basedOn w:val="Normal"/>
    <w:rsid w:val="003115C7"/>
    <w:pPr>
      <w:bidi/>
      <w:spacing w:before="200" w:line="320" w:lineRule="atLeast"/>
      <w:ind w:firstLine="454"/>
      <w:jc w:val="both"/>
    </w:pPr>
    <w:rPr>
      <w:rFonts w:ascii="Zar-s" w:hAnsi="Zar-s" w:cs="Zar"/>
      <w:sz w:val="28"/>
      <w:szCs w:val="28"/>
    </w:rPr>
  </w:style>
  <w:style w:type="paragraph" w:customStyle="1" w:styleId="NoSpacing1">
    <w:name w:val="No Spacing1"/>
    <w:aliases w:val="Text,Foot Note,Foote Note"/>
    <w:link w:val="NoSpacingChar"/>
    <w:qFormat/>
    <w:rsid w:val="007D2FA4"/>
    <w:pPr>
      <w:ind w:firstLine="284"/>
      <w:jc w:val="both"/>
    </w:pPr>
    <w:rPr>
      <w:rFonts w:cs="B Nazanin"/>
      <w:szCs w:val="22"/>
    </w:rPr>
  </w:style>
  <w:style w:type="character" w:customStyle="1" w:styleId="NoSpacingChar">
    <w:name w:val="No Spacing Char"/>
    <w:aliases w:val="Text Char,Foot Note Char,Foote Note Char"/>
    <w:link w:val="NoSpacing1"/>
    <w:rsid w:val="007D2FA4"/>
    <w:rPr>
      <w:rFonts w:cs="B Nazanin"/>
      <w:szCs w:val="22"/>
      <w:lang w:val="en-US" w:eastAsia="en-US" w:bidi="ar-SA"/>
    </w:rPr>
  </w:style>
  <w:style w:type="paragraph" w:customStyle="1" w:styleId="Authors">
    <w:name w:val="Authors"/>
    <w:basedOn w:val="Normal"/>
    <w:rsid w:val="00CD3AFB"/>
    <w:pPr>
      <w:widowControl w:val="0"/>
      <w:bidi/>
      <w:spacing w:line="228" w:lineRule="auto"/>
      <w:jc w:val="center"/>
    </w:pPr>
    <w:rPr>
      <w:rFonts w:cs="Yagut"/>
      <w:sz w:val="22"/>
    </w:rPr>
  </w:style>
  <w:style w:type="paragraph" w:customStyle="1" w:styleId="FNormal">
    <w:name w:val="FNormal"/>
    <w:basedOn w:val="Normal"/>
    <w:next w:val="Normal"/>
    <w:link w:val="FNormalCharChar"/>
    <w:rsid w:val="003A3F9C"/>
    <w:pPr>
      <w:widowControl w:val="0"/>
      <w:bidi/>
      <w:spacing w:line="228" w:lineRule="auto"/>
      <w:jc w:val="lowKashida"/>
    </w:pPr>
    <w:rPr>
      <w:rFonts w:cs="Yagut"/>
      <w:sz w:val="20"/>
      <w:szCs w:val="22"/>
      <w:lang w:bidi="ar-SA"/>
    </w:rPr>
  </w:style>
  <w:style w:type="character" w:customStyle="1" w:styleId="FNormalCharChar">
    <w:name w:val="FNormal Char Char"/>
    <w:link w:val="FNormal"/>
    <w:rsid w:val="003A3F9C"/>
    <w:rPr>
      <w:rFonts w:cs="Yagut"/>
      <w:szCs w:val="22"/>
      <w:lang w:val="en-US" w:eastAsia="en-US" w:bidi="ar-SA"/>
    </w:rPr>
  </w:style>
  <w:style w:type="paragraph" w:customStyle="1" w:styleId="a9">
    <w:name w:val="نویسندگان"/>
    <w:basedOn w:val="Normal"/>
    <w:qFormat/>
    <w:rsid w:val="0049058D"/>
    <w:pPr>
      <w:bidi/>
      <w:spacing w:after="200"/>
      <w:ind w:firstLine="284"/>
      <w:jc w:val="center"/>
    </w:pPr>
    <w:rPr>
      <w:rFonts w:eastAsia="Calibri" w:cs="B Nazanin"/>
      <w:sz w:val="20"/>
      <w:szCs w:val="26"/>
    </w:rPr>
  </w:style>
  <w:style w:type="paragraph" w:customStyle="1" w:styleId="aa">
    <w:name w:val="شرح نویسندگان"/>
    <w:basedOn w:val="a9"/>
    <w:qFormat/>
    <w:rsid w:val="0049058D"/>
    <w:rPr>
      <w:szCs w:val="22"/>
    </w:rPr>
  </w:style>
  <w:style w:type="character" w:customStyle="1" w:styleId="HeaderChar">
    <w:name w:val="Header Char"/>
    <w:link w:val="Header"/>
    <w:uiPriority w:val="99"/>
    <w:rsid w:val="00F134AA"/>
    <w:rPr>
      <w:sz w:val="24"/>
      <w:szCs w:val="24"/>
    </w:rPr>
  </w:style>
  <w:style w:type="numbering" w:styleId="111111">
    <w:name w:val="Outline List 2"/>
    <w:basedOn w:val="NoList"/>
    <w:rsid w:val="00CD3489"/>
    <w:pPr>
      <w:numPr>
        <w:numId w:val="14"/>
      </w:numPr>
    </w:pPr>
  </w:style>
  <w:style w:type="paragraph" w:customStyle="1" w:styleId="a-text">
    <w:name w:val="a-text"/>
    <w:basedOn w:val="Normal"/>
    <w:rsid w:val="008961A6"/>
    <w:pPr>
      <w:bidi/>
      <w:ind w:firstLine="284"/>
      <w:jc w:val="both"/>
    </w:pPr>
    <w:rPr>
      <w:rFonts w:cs="B Nazanin"/>
      <w:sz w:val="20"/>
      <w:szCs w:val="22"/>
    </w:rPr>
  </w:style>
  <w:style w:type="character" w:customStyle="1" w:styleId="hps">
    <w:name w:val="hps"/>
    <w:basedOn w:val="DefaultParagraphFont"/>
    <w:rsid w:val="00097328"/>
  </w:style>
  <w:style w:type="paragraph" w:customStyle="1" w:styleId="ab">
    <w:name w:val="متن"/>
    <w:basedOn w:val="BodyText3"/>
    <w:link w:val="Char2"/>
    <w:qFormat/>
    <w:rsid w:val="0088452E"/>
    <w:pPr>
      <w:spacing w:before="22" w:after="22" w:line="240" w:lineRule="auto"/>
      <w:ind w:firstLine="284"/>
      <w:jc w:val="both"/>
    </w:pPr>
    <w:rPr>
      <w:rFonts w:cs="B Nazanin"/>
      <w:b w:val="0"/>
      <w:bCs w:val="0"/>
      <w:noProof w:val="0"/>
      <w:sz w:val="20"/>
      <w:szCs w:val="22"/>
    </w:rPr>
  </w:style>
  <w:style w:type="character" w:customStyle="1" w:styleId="Char2">
    <w:name w:val="متن Char"/>
    <w:link w:val="ab"/>
    <w:rsid w:val="0088452E"/>
    <w:rPr>
      <w:rFonts w:cs="B Nazanin"/>
      <w:szCs w:val="22"/>
    </w:rPr>
  </w:style>
  <w:style w:type="paragraph" w:customStyle="1" w:styleId="1">
    <w:name w:val="1"/>
    <w:link w:val="1Char"/>
    <w:qFormat/>
    <w:rsid w:val="0088452E"/>
    <w:pPr>
      <w:jc w:val="center"/>
    </w:pPr>
    <w:rPr>
      <w:rFonts w:cs="Nazanin"/>
      <w:szCs w:val="22"/>
      <w:vertAlign w:val="superscript"/>
      <w:lang w:bidi="fa-IR"/>
    </w:rPr>
  </w:style>
  <w:style w:type="character" w:customStyle="1" w:styleId="1Char">
    <w:name w:val="1 Char"/>
    <w:link w:val="1"/>
    <w:rsid w:val="0088452E"/>
    <w:rPr>
      <w:rFonts w:cs="Nazanin"/>
      <w:szCs w:val="22"/>
      <w:vertAlign w:val="superscript"/>
      <w:lang w:val="en-US" w:eastAsia="en-US" w:bidi="fa-IR"/>
    </w:rPr>
  </w:style>
  <w:style w:type="paragraph" w:customStyle="1" w:styleId="Style1">
    <w:name w:val="Style1"/>
    <w:basedOn w:val="ab"/>
    <w:link w:val="Style1Char"/>
    <w:qFormat/>
    <w:rsid w:val="00FE0D6B"/>
    <w:rPr>
      <w:szCs w:val="20"/>
    </w:rPr>
  </w:style>
  <w:style w:type="character" w:customStyle="1" w:styleId="Style1Char">
    <w:name w:val="Style1 Char"/>
    <w:basedOn w:val="Char2"/>
    <w:link w:val="Style1"/>
    <w:rsid w:val="00FE0D6B"/>
    <w:rPr>
      <w:rFonts w:cs="B Nazanin"/>
      <w:szCs w:val="22"/>
    </w:rPr>
  </w:style>
  <w:style w:type="paragraph" w:styleId="Quote">
    <w:name w:val="Quote"/>
    <w:aliases w:val="زیرنویس"/>
    <w:basedOn w:val="Heading1"/>
    <w:next w:val="Normal"/>
    <w:link w:val="QuoteChar"/>
    <w:uiPriority w:val="29"/>
    <w:qFormat/>
    <w:rsid w:val="003B18B0"/>
    <w:pPr>
      <w:keepNext w:val="0"/>
      <w:tabs>
        <w:tab w:val="right" w:pos="0"/>
      </w:tabs>
      <w:bidi w:val="0"/>
      <w:spacing w:line="240" w:lineRule="auto"/>
      <w:jc w:val="left"/>
    </w:pPr>
    <w:rPr>
      <w:rFonts w:cs="Times New Roman"/>
      <w:b w:val="0"/>
      <w:bCs w:val="0"/>
      <w:noProof/>
      <w:sz w:val="20"/>
      <w:szCs w:val="24"/>
    </w:rPr>
  </w:style>
  <w:style w:type="character" w:customStyle="1" w:styleId="QuoteChar">
    <w:name w:val="Quote Char"/>
    <w:aliases w:val="زیرنویس Char"/>
    <w:link w:val="Quote"/>
    <w:uiPriority w:val="29"/>
    <w:rsid w:val="003B18B0"/>
    <w:rPr>
      <w:noProof/>
      <w:szCs w:val="24"/>
    </w:rPr>
  </w:style>
  <w:style w:type="paragraph" w:styleId="NoSpacing">
    <w:name w:val="No Spacing"/>
    <w:basedOn w:val="Normal"/>
    <w:uiPriority w:val="1"/>
    <w:qFormat/>
    <w:rsid w:val="00790CD7"/>
    <w:rPr>
      <w:rFonts w:ascii="Calibri" w:hAnsi="Calibri" w:cs="Arial"/>
      <w:sz w:val="22"/>
      <w:szCs w:val="22"/>
    </w:rPr>
  </w:style>
  <w:style w:type="paragraph" w:styleId="BalloonText">
    <w:name w:val="Balloon Text"/>
    <w:basedOn w:val="Normal"/>
    <w:link w:val="BalloonTextChar"/>
    <w:rsid w:val="000147FB"/>
    <w:rPr>
      <w:rFonts w:ascii="Tahoma" w:hAnsi="Tahoma" w:cs="Tahoma"/>
      <w:sz w:val="16"/>
      <w:szCs w:val="16"/>
    </w:rPr>
  </w:style>
  <w:style w:type="character" w:customStyle="1" w:styleId="BalloonTextChar">
    <w:name w:val="Balloon Text Char"/>
    <w:link w:val="BalloonText"/>
    <w:rsid w:val="000147FB"/>
    <w:rPr>
      <w:rFonts w:ascii="Tahoma" w:hAnsi="Tahoma" w:cs="Tahoma"/>
      <w:sz w:val="16"/>
      <w:szCs w:val="16"/>
    </w:rPr>
  </w:style>
  <w:style w:type="paragraph" w:styleId="Revision">
    <w:name w:val="Revision"/>
    <w:hidden/>
    <w:uiPriority w:val="99"/>
    <w:semiHidden/>
    <w:rsid w:val="00BD4915"/>
    <w:rPr>
      <w:sz w:val="24"/>
      <w:szCs w:val="24"/>
      <w:lang w:bidi="fa-IR"/>
    </w:rPr>
  </w:style>
  <w:style w:type="paragraph" w:customStyle="1" w:styleId="Abstract">
    <w:name w:val="Abstract"/>
    <w:basedOn w:val="Normal"/>
    <w:rsid w:val="0012755B"/>
    <w:pPr>
      <w:widowControl w:val="0"/>
      <w:bidi/>
      <w:ind w:left="340" w:right="340" w:firstLine="284"/>
      <w:jc w:val="both"/>
    </w:pPr>
    <w:rPr>
      <w:rFonts w:cs="Yagut"/>
      <w:bCs/>
      <w:snapToGrid w:val="0"/>
      <w:sz w:val="20"/>
      <w:szCs w:val="22"/>
      <w:lang w:bidi="ar-SA"/>
    </w:rPr>
  </w:style>
  <w:style w:type="paragraph" w:customStyle="1" w:styleId="IASSTitle">
    <w:name w:val="IASS_Title"/>
    <w:basedOn w:val="Normal"/>
    <w:next w:val="Normal"/>
    <w:rsid w:val="00513E65"/>
    <w:pPr>
      <w:jc w:val="center"/>
    </w:pPr>
    <w:rPr>
      <w:rFonts w:eastAsia="Calibri"/>
      <w:b/>
      <w:lang w:bidi="ar-SA"/>
    </w:rPr>
  </w:style>
  <w:style w:type="paragraph" w:customStyle="1" w:styleId="IASSAffiliation">
    <w:name w:val="IASS_Affiliation"/>
    <w:basedOn w:val="Normal"/>
    <w:next w:val="Normal"/>
    <w:rsid w:val="00513E65"/>
    <w:pPr>
      <w:jc w:val="center"/>
    </w:pPr>
    <w:rPr>
      <w:rFonts w:eastAsia="Calibri"/>
      <w:sz w:val="16"/>
      <w:szCs w:val="16"/>
      <w:lang w:bidi="ar-SA"/>
    </w:rPr>
  </w:style>
  <w:style w:type="character" w:customStyle="1" w:styleId="FooterChar">
    <w:name w:val="Footer Char"/>
    <w:link w:val="Footer"/>
    <w:uiPriority w:val="99"/>
    <w:locked/>
    <w:rsid w:val="00F73381"/>
    <w:rPr>
      <w:rFonts w:cs="Traditional Arabic"/>
      <w:noProof/>
    </w:rPr>
  </w:style>
  <w:style w:type="table" w:styleId="TableGrid">
    <w:name w:val="Table Grid"/>
    <w:basedOn w:val="TableNormal"/>
    <w:uiPriority w:val="39"/>
    <w:rsid w:val="009F7B8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9F7B84"/>
    <w:rPr>
      <w:color w:val="808080"/>
    </w:rPr>
  </w:style>
  <w:style w:type="paragraph" w:customStyle="1" w:styleId="MainText">
    <w:name w:val="Main Text"/>
    <w:autoRedefine/>
    <w:qFormat/>
    <w:rsid w:val="008E3435"/>
    <w:pPr>
      <w:jc w:val="both"/>
    </w:pPr>
    <w:rPr>
      <w:rFonts w:asciiTheme="majorHAnsi" w:eastAsiaTheme="minorEastAsia" w:hAnsiTheme="majorHAnsi" w:cs="B Mitra"/>
      <w:sz w:val="18"/>
      <w:szCs w:val="18"/>
      <w:lang w:bidi="fa-IR"/>
    </w:rPr>
  </w:style>
  <w:style w:type="paragraph" w:customStyle="1" w:styleId="Headings">
    <w:name w:val="Headings"/>
    <w:basedOn w:val="Normal"/>
    <w:qFormat/>
    <w:rsid w:val="008E3435"/>
    <w:pPr>
      <w:bidi/>
      <w:spacing w:line="360" w:lineRule="auto"/>
    </w:pPr>
    <w:rPr>
      <w:rFonts w:asciiTheme="majorHAnsi" w:eastAsiaTheme="minorEastAsia" w:hAnsiTheme="majorHAnsi" w:cs="Titr"/>
      <w:sz w:val="23"/>
      <w:szCs w:val="27"/>
    </w:rPr>
  </w:style>
  <w:style w:type="paragraph" w:styleId="Bibliography">
    <w:name w:val="Bibliography"/>
    <w:basedOn w:val="Normal"/>
    <w:next w:val="Normal"/>
    <w:uiPriority w:val="37"/>
    <w:unhideWhenUsed/>
    <w:rsid w:val="00C14485"/>
    <w:pPr>
      <w:tabs>
        <w:tab w:val="left" w:pos="504"/>
      </w:tabs>
      <w:ind w:left="504" w:hanging="504"/>
    </w:pPr>
  </w:style>
  <w:style w:type="character" w:styleId="LineNumber">
    <w:name w:val="line number"/>
    <w:basedOn w:val="DefaultParagraphFont"/>
    <w:semiHidden/>
    <w:unhideWhenUsed/>
    <w:rsid w:val="00D12FEF"/>
  </w:style>
  <w:style w:type="paragraph" w:styleId="NormalWeb">
    <w:name w:val="Normal (Web)"/>
    <w:basedOn w:val="Normal"/>
    <w:uiPriority w:val="99"/>
    <w:semiHidden/>
    <w:unhideWhenUsed/>
    <w:rsid w:val="002B5C1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005">
      <w:bodyDiv w:val="1"/>
      <w:marLeft w:val="0"/>
      <w:marRight w:val="0"/>
      <w:marTop w:val="0"/>
      <w:marBottom w:val="0"/>
      <w:divBdr>
        <w:top w:val="none" w:sz="0" w:space="0" w:color="auto"/>
        <w:left w:val="none" w:sz="0" w:space="0" w:color="auto"/>
        <w:bottom w:val="none" w:sz="0" w:space="0" w:color="auto"/>
        <w:right w:val="none" w:sz="0" w:space="0" w:color="auto"/>
      </w:divBdr>
    </w:div>
    <w:div w:id="17896361">
      <w:bodyDiv w:val="1"/>
      <w:marLeft w:val="0"/>
      <w:marRight w:val="0"/>
      <w:marTop w:val="0"/>
      <w:marBottom w:val="0"/>
      <w:divBdr>
        <w:top w:val="none" w:sz="0" w:space="0" w:color="auto"/>
        <w:left w:val="none" w:sz="0" w:space="0" w:color="auto"/>
        <w:bottom w:val="none" w:sz="0" w:space="0" w:color="auto"/>
        <w:right w:val="none" w:sz="0" w:space="0" w:color="auto"/>
      </w:divBdr>
    </w:div>
    <w:div w:id="28723601">
      <w:bodyDiv w:val="1"/>
      <w:marLeft w:val="0"/>
      <w:marRight w:val="0"/>
      <w:marTop w:val="0"/>
      <w:marBottom w:val="0"/>
      <w:divBdr>
        <w:top w:val="none" w:sz="0" w:space="0" w:color="auto"/>
        <w:left w:val="none" w:sz="0" w:space="0" w:color="auto"/>
        <w:bottom w:val="none" w:sz="0" w:space="0" w:color="auto"/>
        <w:right w:val="none" w:sz="0" w:space="0" w:color="auto"/>
      </w:divBdr>
    </w:div>
    <w:div w:id="28844389">
      <w:bodyDiv w:val="1"/>
      <w:marLeft w:val="0"/>
      <w:marRight w:val="0"/>
      <w:marTop w:val="0"/>
      <w:marBottom w:val="0"/>
      <w:divBdr>
        <w:top w:val="none" w:sz="0" w:space="0" w:color="auto"/>
        <w:left w:val="none" w:sz="0" w:space="0" w:color="auto"/>
        <w:bottom w:val="none" w:sz="0" w:space="0" w:color="auto"/>
        <w:right w:val="none" w:sz="0" w:space="0" w:color="auto"/>
      </w:divBdr>
    </w:div>
    <w:div w:id="74792621">
      <w:bodyDiv w:val="1"/>
      <w:marLeft w:val="0"/>
      <w:marRight w:val="0"/>
      <w:marTop w:val="0"/>
      <w:marBottom w:val="0"/>
      <w:divBdr>
        <w:top w:val="none" w:sz="0" w:space="0" w:color="auto"/>
        <w:left w:val="none" w:sz="0" w:space="0" w:color="auto"/>
        <w:bottom w:val="none" w:sz="0" w:space="0" w:color="auto"/>
        <w:right w:val="none" w:sz="0" w:space="0" w:color="auto"/>
      </w:divBdr>
    </w:div>
    <w:div w:id="170334654">
      <w:bodyDiv w:val="1"/>
      <w:marLeft w:val="0"/>
      <w:marRight w:val="0"/>
      <w:marTop w:val="0"/>
      <w:marBottom w:val="0"/>
      <w:divBdr>
        <w:top w:val="none" w:sz="0" w:space="0" w:color="auto"/>
        <w:left w:val="none" w:sz="0" w:space="0" w:color="auto"/>
        <w:bottom w:val="none" w:sz="0" w:space="0" w:color="auto"/>
        <w:right w:val="none" w:sz="0" w:space="0" w:color="auto"/>
      </w:divBdr>
    </w:div>
    <w:div w:id="222908407">
      <w:bodyDiv w:val="1"/>
      <w:marLeft w:val="0"/>
      <w:marRight w:val="0"/>
      <w:marTop w:val="0"/>
      <w:marBottom w:val="0"/>
      <w:divBdr>
        <w:top w:val="none" w:sz="0" w:space="0" w:color="auto"/>
        <w:left w:val="none" w:sz="0" w:space="0" w:color="auto"/>
        <w:bottom w:val="none" w:sz="0" w:space="0" w:color="auto"/>
        <w:right w:val="none" w:sz="0" w:space="0" w:color="auto"/>
      </w:divBdr>
    </w:div>
    <w:div w:id="280888976">
      <w:bodyDiv w:val="1"/>
      <w:marLeft w:val="0"/>
      <w:marRight w:val="0"/>
      <w:marTop w:val="0"/>
      <w:marBottom w:val="0"/>
      <w:divBdr>
        <w:top w:val="none" w:sz="0" w:space="0" w:color="auto"/>
        <w:left w:val="none" w:sz="0" w:space="0" w:color="auto"/>
        <w:bottom w:val="none" w:sz="0" w:space="0" w:color="auto"/>
        <w:right w:val="none" w:sz="0" w:space="0" w:color="auto"/>
      </w:divBdr>
    </w:div>
    <w:div w:id="281958312">
      <w:bodyDiv w:val="1"/>
      <w:marLeft w:val="0"/>
      <w:marRight w:val="0"/>
      <w:marTop w:val="0"/>
      <w:marBottom w:val="0"/>
      <w:divBdr>
        <w:top w:val="none" w:sz="0" w:space="0" w:color="auto"/>
        <w:left w:val="none" w:sz="0" w:space="0" w:color="auto"/>
        <w:bottom w:val="none" w:sz="0" w:space="0" w:color="auto"/>
        <w:right w:val="none" w:sz="0" w:space="0" w:color="auto"/>
      </w:divBdr>
    </w:div>
    <w:div w:id="302735409">
      <w:bodyDiv w:val="1"/>
      <w:marLeft w:val="0"/>
      <w:marRight w:val="0"/>
      <w:marTop w:val="0"/>
      <w:marBottom w:val="0"/>
      <w:divBdr>
        <w:top w:val="none" w:sz="0" w:space="0" w:color="auto"/>
        <w:left w:val="none" w:sz="0" w:space="0" w:color="auto"/>
        <w:bottom w:val="none" w:sz="0" w:space="0" w:color="auto"/>
        <w:right w:val="none" w:sz="0" w:space="0" w:color="auto"/>
      </w:divBdr>
    </w:div>
    <w:div w:id="372316260">
      <w:bodyDiv w:val="1"/>
      <w:marLeft w:val="0"/>
      <w:marRight w:val="0"/>
      <w:marTop w:val="0"/>
      <w:marBottom w:val="0"/>
      <w:divBdr>
        <w:top w:val="none" w:sz="0" w:space="0" w:color="auto"/>
        <w:left w:val="none" w:sz="0" w:space="0" w:color="auto"/>
        <w:bottom w:val="none" w:sz="0" w:space="0" w:color="auto"/>
        <w:right w:val="none" w:sz="0" w:space="0" w:color="auto"/>
      </w:divBdr>
    </w:div>
    <w:div w:id="378940445">
      <w:bodyDiv w:val="1"/>
      <w:marLeft w:val="0"/>
      <w:marRight w:val="0"/>
      <w:marTop w:val="0"/>
      <w:marBottom w:val="0"/>
      <w:divBdr>
        <w:top w:val="none" w:sz="0" w:space="0" w:color="auto"/>
        <w:left w:val="none" w:sz="0" w:space="0" w:color="auto"/>
        <w:bottom w:val="none" w:sz="0" w:space="0" w:color="auto"/>
        <w:right w:val="none" w:sz="0" w:space="0" w:color="auto"/>
      </w:divBdr>
    </w:div>
    <w:div w:id="440684683">
      <w:bodyDiv w:val="1"/>
      <w:marLeft w:val="0"/>
      <w:marRight w:val="0"/>
      <w:marTop w:val="0"/>
      <w:marBottom w:val="0"/>
      <w:divBdr>
        <w:top w:val="none" w:sz="0" w:space="0" w:color="auto"/>
        <w:left w:val="none" w:sz="0" w:space="0" w:color="auto"/>
        <w:bottom w:val="none" w:sz="0" w:space="0" w:color="auto"/>
        <w:right w:val="none" w:sz="0" w:space="0" w:color="auto"/>
      </w:divBdr>
    </w:div>
    <w:div w:id="507335698">
      <w:bodyDiv w:val="1"/>
      <w:marLeft w:val="0"/>
      <w:marRight w:val="0"/>
      <w:marTop w:val="0"/>
      <w:marBottom w:val="0"/>
      <w:divBdr>
        <w:top w:val="none" w:sz="0" w:space="0" w:color="auto"/>
        <w:left w:val="none" w:sz="0" w:space="0" w:color="auto"/>
        <w:bottom w:val="none" w:sz="0" w:space="0" w:color="auto"/>
        <w:right w:val="none" w:sz="0" w:space="0" w:color="auto"/>
      </w:divBdr>
    </w:div>
    <w:div w:id="529730635">
      <w:bodyDiv w:val="1"/>
      <w:marLeft w:val="0"/>
      <w:marRight w:val="0"/>
      <w:marTop w:val="0"/>
      <w:marBottom w:val="0"/>
      <w:divBdr>
        <w:top w:val="none" w:sz="0" w:space="0" w:color="auto"/>
        <w:left w:val="none" w:sz="0" w:space="0" w:color="auto"/>
        <w:bottom w:val="none" w:sz="0" w:space="0" w:color="auto"/>
        <w:right w:val="none" w:sz="0" w:space="0" w:color="auto"/>
      </w:divBdr>
    </w:div>
    <w:div w:id="570500807">
      <w:bodyDiv w:val="1"/>
      <w:marLeft w:val="0"/>
      <w:marRight w:val="0"/>
      <w:marTop w:val="0"/>
      <w:marBottom w:val="0"/>
      <w:divBdr>
        <w:top w:val="none" w:sz="0" w:space="0" w:color="auto"/>
        <w:left w:val="none" w:sz="0" w:space="0" w:color="auto"/>
        <w:bottom w:val="none" w:sz="0" w:space="0" w:color="auto"/>
        <w:right w:val="none" w:sz="0" w:space="0" w:color="auto"/>
      </w:divBdr>
    </w:div>
    <w:div w:id="577443766">
      <w:bodyDiv w:val="1"/>
      <w:marLeft w:val="0"/>
      <w:marRight w:val="0"/>
      <w:marTop w:val="0"/>
      <w:marBottom w:val="0"/>
      <w:divBdr>
        <w:top w:val="none" w:sz="0" w:space="0" w:color="auto"/>
        <w:left w:val="none" w:sz="0" w:space="0" w:color="auto"/>
        <w:bottom w:val="none" w:sz="0" w:space="0" w:color="auto"/>
        <w:right w:val="none" w:sz="0" w:space="0" w:color="auto"/>
      </w:divBdr>
    </w:div>
    <w:div w:id="589580271">
      <w:bodyDiv w:val="1"/>
      <w:marLeft w:val="0"/>
      <w:marRight w:val="0"/>
      <w:marTop w:val="0"/>
      <w:marBottom w:val="0"/>
      <w:divBdr>
        <w:top w:val="none" w:sz="0" w:space="0" w:color="auto"/>
        <w:left w:val="none" w:sz="0" w:space="0" w:color="auto"/>
        <w:bottom w:val="none" w:sz="0" w:space="0" w:color="auto"/>
        <w:right w:val="none" w:sz="0" w:space="0" w:color="auto"/>
      </w:divBdr>
    </w:div>
    <w:div w:id="651370637">
      <w:bodyDiv w:val="1"/>
      <w:marLeft w:val="0"/>
      <w:marRight w:val="0"/>
      <w:marTop w:val="0"/>
      <w:marBottom w:val="0"/>
      <w:divBdr>
        <w:top w:val="none" w:sz="0" w:space="0" w:color="auto"/>
        <w:left w:val="none" w:sz="0" w:space="0" w:color="auto"/>
        <w:bottom w:val="none" w:sz="0" w:space="0" w:color="auto"/>
        <w:right w:val="none" w:sz="0" w:space="0" w:color="auto"/>
      </w:divBdr>
    </w:div>
    <w:div w:id="669063810">
      <w:bodyDiv w:val="1"/>
      <w:marLeft w:val="0"/>
      <w:marRight w:val="0"/>
      <w:marTop w:val="0"/>
      <w:marBottom w:val="0"/>
      <w:divBdr>
        <w:top w:val="none" w:sz="0" w:space="0" w:color="auto"/>
        <w:left w:val="none" w:sz="0" w:space="0" w:color="auto"/>
        <w:bottom w:val="none" w:sz="0" w:space="0" w:color="auto"/>
        <w:right w:val="none" w:sz="0" w:space="0" w:color="auto"/>
      </w:divBdr>
    </w:div>
    <w:div w:id="683750026">
      <w:bodyDiv w:val="1"/>
      <w:marLeft w:val="0"/>
      <w:marRight w:val="0"/>
      <w:marTop w:val="0"/>
      <w:marBottom w:val="0"/>
      <w:divBdr>
        <w:top w:val="none" w:sz="0" w:space="0" w:color="auto"/>
        <w:left w:val="none" w:sz="0" w:space="0" w:color="auto"/>
        <w:bottom w:val="none" w:sz="0" w:space="0" w:color="auto"/>
        <w:right w:val="none" w:sz="0" w:space="0" w:color="auto"/>
      </w:divBdr>
    </w:div>
    <w:div w:id="696853438">
      <w:bodyDiv w:val="1"/>
      <w:marLeft w:val="0"/>
      <w:marRight w:val="0"/>
      <w:marTop w:val="0"/>
      <w:marBottom w:val="0"/>
      <w:divBdr>
        <w:top w:val="none" w:sz="0" w:space="0" w:color="auto"/>
        <w:left w:val="none" w:sz="0" w:space="0" w:color="auto"/>
        <w:bottom w:val="none" w:sz="0" w:space="0" w:color="auto"/>
        <w:right w:val="none" w:sz="0" w:space="0" w:color="auto"/>
      </w:divBdr>
    </w:div>
    <w:div w:id="713774882">
      <w:bodyDiv w:val="1"/>
      <w:marLeft w:val="0"/>
      <w:marRight w:val="0"/>
      <w:marTop w:val="0"/>
      <w:marBottom w:val="0"/>
      <w:divBdr>
        <w:top w:val="none" w:sz="0" w:space="0" w:color="auto"/>
        <w:left w:val="none" w:sz="0" w:space="0" w:color="auto"/>
        <w:bottom w:val="none" w:sz="0" w:space="0" w:color="auto"/>
        <w:right w:val="none" w:sz="0" w:space="0" w:color="auto"/>
      </w:divBdr>
    </w:div>
    <w:div w:id="722293636">
      <w:bodyDiv w:val="1"/>
      <w:marLeft w:val="0"/>
      <w:marRight w:val="0"/>
      <w:marTop w:val="0"/>
      <w:marBottom w:val="0"/>
      <w:divBdr>
        <w:top w:val="none" w:sz="0" w:space="0" w:color="auto"/>
        <w:left w:val="none" w:sz="0" w:space="0" w:color="auto"/>
        <w:bottom w:val="none" w:sz="0" w:space="0" w:color="auto"/>
        <w:right w:val="none" w:sz="0" w:space="0" w:color="auto"/>
      </w:divBdr>
    </w:div>
    <w:div w:id="724259829">
      <w:bodyDiv w:val="1"/>
      <w:marLeft w:val="0"/>
      <w:marRight w:val="0"/>
      <w:marTop w:val="0"/>
      <w:marBottom w:val="0"/>
      <w:divBdr>
        <w:top w:val="none" w:sz="0" w:space="0" w:color="auto"/>
        <w:left w:val="none" w:sz="0" w:space="0" w:color="auto"/>
        <w:bottom w:val="none" w:sz="0" w:space="0" w:color="auto"/>
        <w:right w:val="none" w:sz="0" w:space="0" w:color="auto"/>
      </w:divBdr>
    </w:div>
    <w:div w:id="755589222">
      <w:bodyDiv w:val="1"/>
      <w:marLeft w:val="0"/>
      <w:marRight w:val="0"/>
      <w:marTop w:val="0"/>
      <w:marBottom w:val="0"/>
      <w:divBdr>
        <w:top w:val="none" w:sz="0" w:space="0" w:color="auto"/>
        <w:left w:val="none" w:sz="0" w:space="0" w:color="auto"/>
        <w:bottom w:val="none" w:sz="0" w:space="0" w:color="auto"/>
        <w:right w:val="none" w:sz="0" w:space="0" w:color="auto"/>
      </w:divBdr>
    </w:div>
    <w:div w:id="782190125">
      <w:bodyDiv w:val="1"/>
      <w:marLeft w:val="0"/>
      <w:marRight w:val="0"/>
      <w:marTop w:val="0"/>
      <w:marBottom w:val="0"/>
      <w:divBdr>
        <w:top w:val="none" w:sz="0" w:space="0" w:color="auto"/>
        <w:left w:val="none" w:sz="0" w:space="0" w:color="auto"/>
        <w:bottom w:val="none" w:sz="0" w:space="0" w:color="auto"/>
        <w:right w:val="none" w:sz="0" w:space="0" w:color="auto"/>
      </w:divBdr>
    </w:div>
    <w:div w:id="816844371">
      <w:bodyDiv w:val="1"/>
      <w:marLeft w:val="0"/>
      <w:marRight w:val="0"/>
      <w:marTop w:val="0"/>
      <w:marBottom w:val="0"/>
      <w:divBdr>
        <w:top w:val="none" w:sz="0" w:space="0" w:color="auto"/>
        <w:left w:val="none" w:sz="0" w:space="0" w:color="auto"/>
        <w:bottom w:val="none" w:sz="0" w:space="0" w:color="auto"/>
        <w:right w:val="none" w:sz="0" w:space="0" w:color="auto"/>
      </w:divBdr>
    </w:div>
    <w:div w:id="840898015">
      <w:bodyDiv w:val="1"/>
      <w:marLeft w:val="0"/>
      <w:marRight w:val="0"/>
      <w:marTop w:val="0"/>
      <w:marBottom w:val="0"/>
      <w:divBdr>
        <w:top w:val="none" w:sz="0" w:space="0" w:color="auto"/>
        <w:left w:val="none" w:sz="0" w:space="0" w:color="auto"/>
        <w:bottom w:val="none" w:sz="0" w:space="0" w:color="auto"/>
        <w:right w:val="none" w:sz="0" w:space="0" w:color="auto"/>
      </w:divBdr>
    </w:div>
    <w:div w:id="870339844">
      <w:bodyDiv w:val="1"/>
      <w:marLeft w:val="0"/>
      <w:marRight w:val="0"/>
      <w:marTop w:val="0"/>
      <w:marBottom w:val="0"/>
      <w:divBdr>
        <w:top w:val="none" w:sz="0" w:space="0" w:color="auto"/>
        <w:left w:val="none" w:sz="0" w:space="0" w:color="auto"/>
        <w:bottom w:val="none" w:sz="0" w:space="0" w:color="auto"/>
        <w:right w:val="none" w:sz="0" w:space="0" w:color="auto"/>
      </w:divBdr>
    </w:div>
    <w:div w:id="873350089">
      <w:bodyDiv w:val="1"/>
      <w:marLeft w:val="0"/>
      <w:marRight w:val="0"/>
      <w:marTop w:val="0"/>
      <w:marBottom w:val="0"/>
      <w:divBdr>
        <w:top w:val="none" w:sz="0" w:space="0" w:color="auto"/>
        <w:left w:val="none" w:sz="0" w:space="0" w:color="auto"/>
        <w:bottom w:val="none" w:sz="0" w:space="0" w:color="auto"/>
        <w:right w:val="none" w:sz="0" w:space="0" w:color="auto"/>
      </w:divBdr>
    </w:div>
    <w:div w:id="873730303">
      <w:bodyDiv w:val="1"/>
      <w:marLeft w:val="0"/>
      <w:marRight w:val="0"/>
      <w:marTop w:val="0"/>
      <w:marBottom w:val="0"/>
      <w:divBdr>
        <w:top w:val="none" w:sz="0" w:space="0" w:color="auto"/>
        <w:left w:val="none" w:sz="0" w:space="0" w:color="auto"/>
        <w:bottom w:val="none" w:sz="0" w:space="0" w:color="auto"/>
        <w:right w:val="none" w:sz="0" w:space="0" w:color="auto"/>
      </w:divBdr>
    </w:div>
    <w:div w:id="947739837">
      <w:bodyDiv w:val="1"/>
      <w:marLeft w:val="0"/>
      <w:marRight w:val="0"/>
      <w:marTop w:val="0"/>
      <w:marBottom w:val="0"/>
      <w:divBdr>
        <w:top w:val="none" w:sz="0" w:space="0" w:color="auto"/>
        <w:left w:val="none" w:sz="0" w:space="0" w:color="auto"/>
        <w:bottom w:val="none" w:sz="0" w:space="0" w:color="auto"/>
        <w:right w:val="none" w:sz="0" w:space="0" w:color="auto"/>
      </w:divBdr>
    </w:div>
    <w:div w:id="952713641">
      <w:bodyDiv w:val="1"/>
      <w:marLeft w:val="0"/>
      <w:marRight w:val="0"/>
      <w:marTop w:val="0"/>
      <w:marBottom w:val="0"/>
      <w:divBdr>
        <w:top w:val="none" w:sz="0" w:space="0" w:color="auto"/>
        <w:left w:val="none" w:sz="0" w:space="0" w:color="auto"/>
        <w:bottom w:val="none" w:sz="0" w:space="0" w:color="auto"/>
        <w:right w:val="none" w:sz="0" w:space="0" w:color="auto"/>
      </w:divBdr>
    </w:div>
    <w:div w:id="991641744">
      <w:bodyDiv w:val="1"/>
      <w:marLeft w:val="0"/>
      <w:marRight w:val="0"/>
      <w:marTop w:val="0"/>
      <w:marBottom w:val="0"/>
      <w:divBdr>
        <w:top w:val="none" w:sz="0" w:space="0" w:color="auto"/>
        <w:left w:val="none" w:sz="0" w:space="0" w:color="auto"/>
        <w:bottom w:val="none" w:sz="0" w:space="0" w:color="auto"/>
        <w:right w:val="none" w:sz="0" w:space="0" w:color="auto"/>
      </w:divBdr>
    </w:div>
    <w:div w:id="1009217091">
      <w:bodyDiv w:val="1"/>
      <w:marLeft w:val="0"/>
      <w:marRight w:val="0"/>
      <w:marTop w:val="0"/>
      <w:marBottom w:val="0"/>
      <w:divBdr>
        <w:top w:val="none" w:sz="0" w:space="0" w:color="auto"/>
        <w:left w:val="none" w:sz="0" w:space="0" w:color="auto"/>
        <w:bottom w:val="none" w:sz="0" w:space="0" w:color="auto"/>
        <w:right w:val="none" w:sz="0" w:space="0" w:color="auto"/>
      </w:divBdr>
    </w:div>
    <w:div w:id="1019819401">
      <w:bodyDiv w:val="1"/>
      <w:marLeft w:val="0"/>
      <w:marRight w:val="0"/>
      <w:marTop w:val="0"/>
      <w:marBottom w:val="0"/>
      <w:divBdr>
        <w:top w:val="none" w:sz="0" w:space="0" w:color="auto"/>
        <w:left w:val="none" w:sz="0" w:space="0" w:color="auto"/>
        <w:bottom w:val="none" w:sz="0" w:space="0" w:color="auto"/>
        <w:right w:val="none" w:sz="0" w:space="0" w:color="auto"/>
      </w:divBdr>
    </w:div>
    <w:div w:id="1084104656">
      <w:bodyDiv w:val="1"/>
      <w:marLeft w:val="0"/>
      <w:marRight w:val="0"/>
      <w:marTop w:val="0"/>
      <w:marBottom w:val="0"/>
      <w:divBdr>
        <w:top w:val="none" w:sz="0" w:space="0" w:color="auto"/>
        <w:left w:val="none" w:sz="0" w:space="0" w:color="auto"/>
        <w:bottom w:val="none" w:sz="0" w:space="0" w:color="auto"/>
        <w:right w:val="none" w:sz="0" w:space="0" w:color="auto"/>
      </w:divBdr>
    </w:div>
    <w:div w:id="1110929499">
      <w:bodyDiv w:val="1"/>
      <w:marLeft w:val="0"/>
      <w:marRight w:val="0"/>
      <w:marTop w:val="0"/>
      <w:marBottom w:val="0"/>
      <w:divBdr>
        <w:top w:val="none" w:sz="0" w:space="0" w:color="auto"/>
        <w:left w:val="none" w:sz="0" w:space="0" w:color="auto"/>
        <w:bottom w:val="none" w:sz="0" w:space="0" w:color="auto"/>
        <w:right w:val="none" w:sz="0" w:space="0" w:color="auto"/>
      </w:divBdr>
    </w:div>
    <w:div w:id="1149057143">
      <w:bodyDiv w:val="1"/>
      <w:marLeft w:val="0"/>
      <w:marRight w:val="0"/>
      <w:marTop w:val="0"/>
      <w:marBottom w:val="0"/>
      <w:divBdr>
        <w:top w:val="none" w:sz="0" w:space="0" w:color="auto"/>
        <w:left w:val="none" w:sz="0" w:space="0" w:color="auto"/>
        <w:bottom w:val="none" w:sz="0" w:space="0" w:color="auto"/>
        <w:right w:val="none" w:sz="0" w:space="0" w:color="auto"/>
      </w:divBdr>
    </w:div>
    <w:div w:id="1169712528">
      <w:bodyDiv w:val="1"/>
      <w:marLeft w:val="0"/>
      <w:marRight w:val="0"/>
      <w:marTop w:val="0"/>
      <w:marBottom w:val="0"/>
      <w:divBdr>
        <w:top w:val="none" w:sz="0" w:space="0" w:color="auto"/>
        <w:left w:val="none" w:sz="0" w:space="0" w:color="auto"/>
        <w:bottom w:val="none" w:sz="0" w:space="0" w:color="auto"/>
        <w:right w:val="none" w:sz="0" w:space="0" w:color="auto"/>
      </w:divBdr>
    </w:div>
    <w:div w:id="1183280472">
      <w:bodyDiv w:val="1"/>
      <w:marLeft w:val="0"/>
      <w:marRight w:val="0"/>
      <w:marTop w:val="0"/>
      <w:marBottom w:val="0"/>
      <w:divBdr>
        <w:top w:val="none" w:sz="0" w:space="0" w:color="auto"/>
        <w:left w:val="none" w:sz="0" w:space="0" w:color="auto"/>
        <w:bottom w:val="none" w:sz="0" w:space="0" w:color="auto"/>
        <w:right w:val="none" w:sz="0" w:space="0" w:color="auto"/>
      </w:divBdr>
    </w:div>
    <w:div w:id="1253049576">
      <w:bodyDiv w:val="1"/>
      <w:marLeft w:val="0"/>
      <w:marRight w:val="0"/>
      <w:marTop w:val="0"/>
      <w:marBottom w:val="0"/>
      <w:divBdr>
        <w:top w:val="none" w:sz="0" w:space="0" w:color="auto"/>
        <w:left w:val="none" w:sz="0" w:space="0" w:color="auto"/>
        <w:bottom w:val="none" w:sz="0" w:space="0" w:color="auto"/>
        <w:right w:val="none" w:sz="0" w:space="0" w:color="auto"/>
      </w:divBdr>
    </w:div>
    <w:div w:id="1267687778">
      <w:bodyDiv w:val="1"/>
      <w:marLeft w:val="0"/>
      <w:marRight w:val="0"/>
      <w:marTop w:val="0"/>
      <w:marBottom w:val="0"/>
      <w:divBdr>
        <w:top w:val="none" w:sz="0" w:space="0" w:color="auto"/>
        <w:left w:val="none" w:sz="0" w:space="0" w:color="auto"/>
        <w:bottom w:val="none" w:sz="0" w:space="0" w:color="auto"/>
        <w:right w:val="none" w:sz="0" w:space="0" w:color="auto"/>
      </w:divBdr>
    </w:div>
    <w:div w:id="1278558235">
      <w:bodyDiv w:val="1"/>
      <w:marLeft w:val="0"/>
      <w:marRight w:val="0"/>
      <w:marTop w:val="0"/>
      <w:marBottom w:val="0"/>
      <w:divBdr>
        <w:top w:val="none" w:sz="0" w:space="0" w:color="auto"/>
        <w:left w:val="none" w:sz="0" w:space="0" w:color="auto"/>
        <w:bottom w:val="none" w:sz="0" w:space="0" w:color="auto"/>
        <w:right w:val="none" w:sz="0" w:space="0" w:color="auto"/>
      </w:divBdr>
    </w:div>
    <w:div w:id="1325160797">
      <w:bodyDiv w:val="1"/>
      <w:marLeft w:val="0"/>
      <w:marRight w:val="0"/>
      <w:marTop w:val="0"/>
      <w:marBottom w:val="0"/>
      <w:divBdr>
        <w:top w:val="none" w:sz="0" w:space="0" w:color="auto"/>
        <w:left w:val="none" w:sz="0" w:space="0" w:color="auto"/>
        <w:bottom w:val="none" w:sz="0" w:space="0" w:color="auto"/>
        <w:right w:val="none" w:sz="0" w:space="0" w:color="auto"/>
      </w:divBdr>
    </w:div>
    <w:div w:id="1426071405">
      <w:bodyDiv w:val="1"/>
      <w:marLeft w:val="0"/>
      <w:marRight w:val="0"/>
      <w:marTop w:val="0"/>
      <w:marBottom w:val="0"/>
      <w:divBdr>
        <w:top w:val="none" w:sz="0" w:space="0" w:color="auto"/>
        <w:left w:val="none" w:sz="0" w:space="0" w:color="auto"/>
        <w:bottom w:val="none" w:sz="0" w:space="0" w:color="auto"/>
        <w:right w:val="none" w:sz="0" w:space="0" w:color="auto"/>
      </w:divBdr>
    </w:div>
    <w:div w:id="1463765053">
      <w:bodyDiv w:val="1"/>
      <w:marLeft w:val="0"/>
      <w:marRight w:val="0"/>
      <w:marTop w:val="0"/>
      <w:marBottom w:val="0"/>
      <w:divBdr>
        <w:top w:val="none" w:sz="0" w:space="0" w:color="auto"/>
        <w:left w:val="none" w:sz="0" w:space="0" w:color="auto"/>
        <w:bottom w:val="none" w:sz="0" w:space="0" w:color="auto"/>
        <w:right w:val="none" w:sz="0" w:space="0" w:color="auto"/>
      </w:divBdr>
    </w:div>
    <w:div w:id="1591158409">
      <w:bodyDiv w:val="1"/>
      <w:marLeft w:val="0"/>
      <w:marRight w:val="0"/>
      <w:marTop w:val="0"/>
      <w:marBottom w:val="0"/>
      <w:divBdr>
        <w:top w:val="none" w:sz="0" w:space="0" w:color="auto"/>
        <w:left w:val="none" w:sz="0" w:space="0" w:color="auto"/>
        <w:bottom w:val="none" w:sz="0" w:space="0" w:color="auto"/>
        <w:right w:val="none" w:sz="0" w:space="0" w:color="auto"/>
      </w:divBdr>
      <w:divsChild>
        <w:div w:id="337275624">
          <w:marLeft w:val="0"/>
          <w:marRight w:val="0"/>
          <w:marTop w:val="0"/>
          <w:marBottom w:val="0"/>
          <w:divBdr>
            <w:top w:val="none" w:sz="0" w:space="0" w:color="auto"/>
            <w:left w:val="none" w:sz="0" w:space="0" w:color="auto"/>
            <w:bottom w:val="none" w:sz="0" w:space="0" w:color="auto"/>
            <w:right w:val="none" w:sz="0" w:space="0" w:color="auto"/>
          </w:divBdr>
        </w:div>
      </w:divsChild>
    </w:div>
    <w:div w:id="1707485300">
      <w:bodyDiv w:val="1"/>
      <w:marLeft w:val="0"/>
      <w:marRight w:val="0"/>
      <w:marTop w:val="0"/>
      <w:marBottom w:val="0"/>
      <w:divBdr>
        <w:top w:val="none" w:sz="0" w:space="0" w:color="auto"/>
        <w:left w:val="none" w:sz="0" w:space="0" w:color="auto"/>
        <w:bottom w:val="none" w:sz="0" w:space="0" w:color="auto"/>
        <w:right w:val="none" w:sz="0" w:space="0" w:color="auto"/>
      </w:divBdr>
    </w:div>
    <w:div w:id="1714963818">
      <w:bodyDiv w:val="1"/>
      <w:marLeft w:val="0"/>
      <w:marRight w:val="0"/>
      <w:marTop w:val="0"/>
      <w:marBottom w:val="0"/>
      <w:divBdr>
        <w:top w:val="none" w:sz="0" w:space="0" w:color="auto"/>
        <w:left w:val="none" w:sz="0" w:space="0" w:color="auto"/>
        <w:bottom w:val="none" w:sz="0" w:space="0" w:color="auto"/>
        <w:right w:val="none" w:sz="0" w:space="0" w:color="auto"/>
      </w:divBdr>
    </w:div>
    <w:div w:id="1721975173">
      <w:bodyDiv w:val="1"/>
      <w:marLeft w:val="0"/>
      <w:marRight w:val="0"/>
      <w:marTop w:val="0"/>
      <w:marBottom w:val="0"/>
      <w:divBdr>
        <w:top w:val="none" w:sz="0" w:space="0" w:color="auto"/>
        <w:left w:val="none" w:sz="0" w:space="0" w:color="auto"/>
        <w:bottom w:val="none" w:sz="0" w:space="0" w:color="auto"/>
        <w:right w:val="none" w:sz="0" w:space="0" w:color="auto"/>
      </w:divBdr>
    </w:div>
    <w:div w:id="1759475797">
      <w:bodyDiv w:val="1"/>
      <w:marLeft w:val="0"/>
      <w:marRight w:val="0"/>
      <w:marTop w:val="0"/>
      <w:marBottom w:val="0"/>
      <w:divBdr>
        <w:top w:val="none" w:sz="0" w:space="0" w:color="auto"/>
        <w:left w:val="none" w:sz="0" w:space="0" w:color="auto"/>
        <w:bottom w:val="none" w:sz="0" w:space="0" w:color="auto"/>
        <w:right w:val="none" w:sz="0" w:space="0" w:color="auto"/>
      </w:divBdr>
    </w:div>
    <w:div w:id="1788618582">
      <w:bodyDiv w:val="1"/>
      <w:marLeft w:val="0"/>
      <w:marRight w:val="0"/>
      <w:marTop w:val="0"/>
      <w:marBottom w:val="0"/>
      <w:divBdr>
        <w:top w:val="none" w:sz="0" w:space="0" w:color="auto"/>
        <w:left w:val="none" w:sz="0" w:space="0" w:color="auto"/>
        <w:bottom w:val="none" w:sz="0" w:space="0" w:color="auto"/>
        <w:right w:val="none" w:sz="0" w:space="0" w:color="auto"/>
      </w:divBdr>
    </w:div>
    <w:div w:id="1794593072">
      <w:bodyDiv w:val="1"/>
      <w:marLeft w:val="0"/>
      <w:marRight w:val="0"/>
      <w:marTop w:val="0"/>
      <w:marBottom w:val="0"/>
      <w:divBdr>
        <w:top w:val="none" w:sz="0" w:space="0" w:color="auto"/>
        <w:left w:val="none" w:sz="0" w:space="0" w:color="auto"/>
        <w:bottom w:val="none" w:sz="0" w:space="0" w:color="auto"/>
        <w:right w:val="none" w:sz="0" w:space="0" w:color="auto"/>
      </w:divBdr>
    </w:div>
    <w:div w:id="1877084402">
      <w:bodyDiv w:val="1"/>
      <w:marLeft w:val="0"/>
      <w:marRight w:val="0"/>
      <w:marTop w:val="0"/>
      <w:marBottom w:val="0"/>
      <w:divBdr>
        <w:top w:val="none" w:sz="0" w:space="0" w:color="auto"/>
        <w:left w:val="none" w:sz="0" w:space="0" w:color="auto"/>
        <w:bottom w:val="none" w:sz="0" w:space="0" w:color="auto"/>
        <w:right w:val="none" w:sz="0" w:space="0" w:color="auto"/>
      </w:divBdr>
    </w:div>
    <w:div w:id="1897664330">
      <w:bodyDiv w:val="1"/>
      <w:marLeft w:val="0"/>
      <w:marRight w:val="0"/>
      <w:marTop w:val="0"/>
      <w:marBottom w:val="0"/>
      <w:divBdr>
        <w:top w:val="none" w:sz="0" w:space="0" w:color="auto"/>
        <w:left w:val="none" w:sz="0" w:space="0" w:color="auto"/>
        <w:bottom w:val="none" w:sz="0" w:space="0" w:color="auto"/>
        <w:right w:val="none" w:sz="0" w:space="0" w:color="auto"/>
      </w:divBdr>
    </w:div>
    <w:div w:id="1945183312">
      <w:bodyDiv w:val="1"/>
      <w:marLeft w:val="0"/>
      <w:marRight w:val="0"/>
      <w:marTop w:val="0"/>
      <w:marBottom w:val="0"/>
      <w:divBdr>
        <w:top w:val="none" w:sz="0" w:space="0" w:color="auto"/>
        <w:left w:val="none" w:sz="0" w:space="0" w:color="auto"/>
        <w:bottom w:val="none" w:sz="0" w:space="0" w:color="auto"/>
        <w:right w:val="none" w:sz="0" w:space="0" w:color="auto"/>
      </w:divBdr>
    </w:div>
    <w:div w:id="1953441226">
      <w:bodyDiv w:val="1"/>
      <w:marLeft w:val="0"/>
      <w:marRight w:val="0"/>
      <w:marTop w:val="0"/>
      <w:marBottom w:val="0"/>
      <w:divBdr>
        <w:top w:val="none" w:sz="0" w:space="0" w:color="auto"/>
        <w:left w:val="none" w:sz="0" w:space="0" w:color="auto"/>
        <w:bottom w:val="none" w:sz="0" w:space="0" w:color="auto"/>
        <w:right w:val="none" w:sz="0" w:space="0" w:color="auto"/>
      </w:divBdr>
    </w:div>
    <w:div w:id="1963923848">
      <w:bodyDiv w:val="1"/>
      <w:marLeft w:val="0"/>
      <w:marRight w:val="0"/>
      <w:marTop w:val="0"/>
      <w:marBottom w:val="0"/>
      <w:divBdr>
        <w:top w:val="none" w:sz="0" w:space="0" w:color="auto"/>
        <w:left w:val="none" w:sz="0" w:space="0" w:color="auto"/>
        <w:bottom w:val="none" w:sz="0" w:space="0" w:color="auto"/>
        <w:right w:val="none" w:sz="0" w:space="0" w:color="auto"/>
      </w:divBdr>
    </w:div>
    <w:div w:id="1964729759">
      <w:bodyDiv w:val="1"/>
      <w:marLeft w:val="0"/>
      <w:marRight w:val="0"/>
      <w:marTop w:val="0"/>
      <w:marBottom w:val="0"/>
      <w:divBdr>
        <w:top w:val="none" w:sz="0" w:space="0" w:color="auto"/>
        <w:left w:val="none" w:sz="0" w:space="0" w:color="auto"/>
        <w:bottom w:val="none" w:sz="0" w:space="0" w:color="auto"/>
        <w:right w:val="none" w:sz="0" w:space="0" w:color="auto"/>
      </w:divBdr>
    </w:div>
    <w:div w:id="2030908533">
      <w:bodyDiv w:val="1"/>
      <w:marLeft w:val="0"/>
      <w:marRight w:val="0"/>
      <w:marTop w:val="0"/>
      <w:marBottom w:val="0"/>
      <w:divBdr>
        <w:top w:val="none" w:sz="0" w:space="0" w:color="auto"/>
        <w:left w:val="none" w:sz="0" w:space="0" w:color="auto"/>
        <w:bottom w:val="none" w:sz="0" w:space="0" w:color="auto"/>
        <w:right w:val="none" w:sz="0" w:space="0" w:color="auto"/>
      </w:divBdr>
    </w:div>
    <w:div w:id="203857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C7CE3-87D4-4DA1-BFE0-656B13206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1321</TotalTime>
  <Pages>1</Pages>
  <Words>20500</Words>
  <Characters>116856</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بررسی تأثير جوانه زائی بر نحوه انجماد و ساختار چدن نشکن</vt:lpstr>
    </vt:vector>
  </TitlesOfParts>
  <Company>Tabriz University</Company>
  <LinksUpToDate>false</LinksUpToDate>
  <CharactersWithSpaces>137082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بررسی تأثير جوانه زائی بر نحوه انجماد و ساختار چدن نشکن</dc:title>
  <dc:creator>m</dc:creator>
  <cp:lastModifiedBy>Laptop Market</cp:lastModifiedBy>
  <cp:revision>422</cp:revision>
  <cp:lastPrinted>2024-11-17T16:09:00Z</cp:lastPrinted>
  <dcterms:created xsi:type="dcterms:W3CDTF">2023-05-07T06:52:00Z</dcterms:created>
  <dcterms:modified xsi:type="dcterms:W3CDTF">2024-11-23T05:01:00Z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id="nN9A0LUg"/&gt;&lt;style id="http://www.zotero.org/styles/engineering-structures" hasBibliography="1" bibliographyStyleHasBeenSet="1"/&gt;&lt;prefs&gt;&lt;pref name="fieldType" value="Field"/&gt;&lt;/prefs&gt;&lt;/data&gt;</vt:lpwstr>
  </property>
</Properties>
</file>