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61DE8" w14:textId="7792490D" w:rsidR="00EC16E0" w:rsidRPr="00F553D2" w:rsidRDefault="005A0E65" w:rsidP="008215DB">
      <w:pPr>
        <w:spacing w:after="0" w:line="240" w:lineRule="auto"/>
        <w:rPr>
          <w:rtl/>
          <w:lang w:bidi="fa-IR"/>
        </w:rPr>
      </w:pPr>
      <w:r w:rsidRPr="00F553D2">
        <w:rPr>
          <w:noProof/>
          <w:rtl/>
        </w:rPr>
        <mc:AlternateContent>
          <mc:Choice Requires="wps">
            <w:drawing>
              <wp:anchor distT="0" distB="0" distL="114300" distR="114300" simplePos="0" relativeHeight="251663360" behindDoc="0" locked="0" layoutInCell="1" allowOverlap="1" wp14:anchorId="4209698A" wp14:editId="79C5D3C9">
                <wp:simplePos x="0" y="0"/>
                <wp:positionH relativeFrom="column">
                  <wp:posOffset>-122555</wp:posOffset>
                </wp:positionH>
                <wp:positionV relativeFrom="paragraph">
                  <wp:posOffset>-368935</wp:posOffset>
                </wp:positionV>
                <wp:extent cx="6343650" cy="514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343650" cy="514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76E2CDD" id="Rectangle 3" o:spid="_x0000_s1026" style="position:absolute;margin-left:-9.65pt;margin-top:-29.05pt;width:499.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" fillcolor="white [3201]" strokecolor="white [3212]" strokeweight="1pt"/>
            </w:pict>
          </mc:Fallback>
        </mc:AlternateContent>
      </w:r>
    </w:p>
    <w:p w14:paraId="3F8B921A" w14:textId="6A682526" w:rsidR="002D762E" w:rsidRPr="00F553D2" w:rsidRDefault="002D762E" w:rsidP="008215DB">
      <w:pPr>
        <w:spacing w:after="0" w:line="240" w:lineRule="auto"/>
        <w:jc w:val="center"/>
        <w:rPr>
          <w:rFonts w:cs="B Titr"/>
          <w:b/>
          <w:bCs/>
          <w:sz w:val="40"/>
          <w:szCs w:val="40"/>
          <w:rtl/>
          <w:lang w:bidi="fa-IR"/>
        </w:rPr>
      </w:pPr>
    </w:p>
    <w:p w14:paraId="4762E429" w14:textId="38660423" w:rsidR="002D762E" w:rsidRPr="00F553D2" w:rsidRDefault="00DF7515" w:rsidP="008215DB">
      <w:pPr>
        <w:spacing w:after="0" w:line="240" w:lineRule="auto"/>
        <w:jc w:val="center"/>
        <w:rPr>
          <w:rFonts w:cs="B Titr"/>
          <w:b/>
          <w:bCs/>
          <w:sz w:val="40"/>
          <w:szCs w:val="40"/>
          <w:rtl/>
          <w:lang w:bidi="fa-IR"/>
        </w:rPr>
      </w:pPr>
      <w:r w:rsidRPr="00F553D2">
        <w:rPr>
          <w:noProof/>
        </w:rPr>
        <w:drawing>
          <wp:anchor distT="0" distB="0" distL="114300" distR="114300" simplePos="0" relativeHeight="251667456" behindDoc="0" locked="0" layoutInCell="1" allowOverlap="1" wp14:anchorId="46E2229F" wp14:editId="66207ABC">
            <wp:simplePos x="0" y="0"/>
            <wp:positionH relativeFrom="margin">
              <wp:posOffset>501650</wp:posOffset>
            </wp:positionH>
            <wp:positionV relativeFrom="margin">
              <wp:posOffset>882650</wp:posOffset>
            </wp:positionV>
            <wp:extent cx="688975" cy="664845"/>
            <wp:effectExtent l="0" t="0" r="0" b="1905"/>
            <wp:wrapSquare wrapText="bothSides"/>
            <wp:docPr id="5" name="Picture 5"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3D2">
        <w:rPr>
          <w:noProof/>
        </w:rPr>
        <mc:AlternateContent>
          <mc:Choice Requires="wps">
            <w:drawing>
              <wp:anchor distT="0" distB="0" distL="114300" distR="114300" simplePos="0" relativeHeight="251665408" behindDoc="0" locked="0" layoutInCell="1" allowOverlap="1" wp14:anchorId="295AF3E0" wp14:editId="4670F47E">
                <wp:simplePos x="0" y="0"/>
                <wp:positionH relativeFrom="margin">
                  <wp:posOffset>4069715</wp:posOffset>
                </wp:positionH>
                <wp:positionV relativeFrom="margin">
                  <wp:posOffset>834390</wp:posOffset>
                </wp:positionV>
                <wp:extent cx="1788160" cy="741045"/>
                <wp:effectExtent l="0" t="0" r="21590" b="2095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741045"/>
                        </a:xfrm>
                        <a:prstGeom prst="rect">
                          <a:avLst/>
                        </a:prstGeom>
                        <a:solidFill>
                          <a:srgbClr val="FFFFFF"/>
                        </a:solidFill>
                        <a:ln w="25400" algn="ctr">
                          <a:solidFill>
                            <a:srgbClr val="FFFFFF"/>
                          </a:solidFill>
                          <a:miter lim="800000"/>
                          <a:headEnd/>
                          <a:tailEnd/>
                        </a:ln>
                      </wps:spPr>
                      <wps:txbx>
                        <w:txbxContent>
                          <w:p w14:paraId="7BDF2EC7" w14:textId="77777777" w:rsidR="002E0077" w:rsidRPr="000C2D9D" w:rsidRDefault="002E0077" w:rsidP="005A0E65">
                            <w:pPr>
                              <w:spacing w:line="240" w:lineRule="auto"/>
                              <w:contextualSpacing/>
                              <w:jc w:val="center"/>
                              <w:rPr>
                                <w:sz w:val="16"/>
                                <w:szCs w:val="18"/>
                              </w:rPr>
                            </w:pPr>
                            <w:r w:rsidRPr="000C2D9D">
                              <w:rPr>
                                <w:rFonts w:hint="cs"/>
                                <w:sz w:val="16"/>
                                <w:szCs w:val="18"/>
                                <w:rtl/>
                              </w:rPr>
                              <w:t xml:space="preserve">مجله علمی </w:t>
                            </w:r>
                            <w:r w:rsidRPr="000C2D9D">
                              <w:rPr>
                                <w:rFonts w:cs="Times New Roman" w:hint="cs"/>
                                <w:sz w:val="16"/>
                                <w:szCs w:val="18"/>
                                <w:rtl/>
                              </w:rPr>
                              <w:t>–</w:t>
                            </w:r>
                            <w:r w:rsidRPr="000C2D9D">
                              <w:rPr>
                                <w:rFonts w:hint="cs"/>
                                <w:sz w:val="16"/>
                                <w:szCs w:val="18"/>
                                <w:rtl/>
                              </w:rPr>
                              <w:t xml:space="preserve"> پژوهشی</w:t>
                            </w:r>
                          </w:p>
                          <w:p w14:paraId="3C1287F9" w14:textId="77777777" w:rsidR="002E0077" w:rsidRPr="000C2D9D" w:rsidRDefault="002E0077" w:rsidP="005A0E65">
                            <w:pPr>
                              <w:contextualSpacing/>
                              <w:jc w:val="center"/>
                              <w:rPr>
                                <w:sz w:val="16"/>
                                <w:szCs w:val="18"/>
                              </w:rPr>
                            </w:pPr>
                            <w:r w:rsidRPr="000C2D9D">
                              <w:rPr>
                                <w:rFonts w:hint="cs"/>
                                <w:sz w:val="16"/>
                                <w:szCs w:val="18"/>
                                <w:rtl/>
                              </w:rPr>
                              <w:t>مهندسی عمران مدرس</w:t>
                            </w:r>
                          </w:p>
                          <w:p w14:paraId="2DF722B7" w14:textId="77777777" w:rsidR="002E0077" w:rsidRPr="000C2D9D" w:rsidRDefault="002E0077" w:rsidP="005A0E65">
                            <w:pPr>
                              <w:contextualSpacing/>
                              <w:jc w:val="center"/>
                              <w:rPr>
                                <w:rFonts w:ascii="B Lotus"/>
                                <w:sz w:val="16"/>
                                <w:szCs w:val="18"/>
                              </w:rPr>
                            </w:pPr>
                            <w:r w:rsidRPr="000C2D9D">
                              <w:rPr>
                                <w:rFonts w:hint="cs"/>
                                <w:sz w:val="16"/>
                                <w:szCs w:val="18"/>
                                <w:rtl/>
                              </w:rPr>
                              <w:t xml:space="preserve">دوره بیست و دوم، شماره </w:t>
                            </w:r>
                            <w:r w:rsidRPr="000C2D9D">
                              <w:rPr>
                                <w:rFonts w:ascii="B Lotus" w:hint="cs"/>
                                <w:sz w:val="16"/>
                                <w:szCs w:val="18"/>
                                <w:rtl/>
                              </w:rPr>
                              <w:t>2</w:t>
                            </w:r>
                            <w:r w:rsidRPr="000C2D9D">
                              <w:rPr>
                                <w:rFonts w:hint="cs"/>
                                <w:sz w:val="16"/>
                                <w:szCs w:val="18"/>
                                <w:rtl/>
                              </w:rPr>
                              <w:t>، سال</w:t>
                            </w:r>
                            <w:r w:rsidRPr="000C2D9D">
                              <w:rPr>
                                <w:rFonts w:ascii="B Lotus" w:hint="cs"/>
                                <w:sz w:val="16"/>
                                <w:szCs w:val="18"/>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5AF3E0" id="Rectangle 4" o:spid="_x0000_s1026" style="position:absolute;left:0;text-align:left;margin-left:320.45pt;margin-top:65.7pt;width:140.8pt;height:58.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" strokecolor="white" strokeweight="2pt">
                <v:path arrowok="t"/>
                <v:textbox>
                  <w:txbxContent>
                    <w:p w14:paraId="7BDF2EC7" w14:textId="77777777" w:rsidR="002E0077" w:rsidRPr="000C2D9D" w:rsidRDefault="002E0077" w:rsidP="005A0E65">
                      <w:pPr>
                        <w:spacing w:line="240" w:lineRule="auto"/>
                        <w:contextualSpacing/>
                        <w:jc w:val="center"/>
                        <w:rPr>
                          <w:sz w:val="16"/>
                          <w:szCs w:val="18"/>
                        </w:rPr>
                      </w:pPr>
                      <w:r w:rsidRPr="000C2D9D">
                        <w:rPr>
                          <w:rFonts w:hint="cs"/>
                          <w:sz w:val="16"/>
                          <w:szCs w:val="18"/>
                          <w:rtl/>
                        </w:rPr>
                        <w:t xml:space="preserve">مجله علمی </w:t>
                      </w:r>
                      <w:r w:rsidRPr="000C2D9D">
                        <w:rPr>
                          <w:rFonts w:cs="Times New Roman" w:hint="cs"/>
                          <w:sz w:val="16"/>
                          <w:szCs w:val="18"/>
                          <w:rtl/>
                        </w:rPr>
                        <w:t>–</w:t>
                      </w:r>
                      <w:r w:rsidRPr="000C2D9D">
                        <w:rPr>
                          <w:rFonts w:hint="cs"/>
                          <w:sz w:val="16"/>
                          <w:szCs w:val="18"/>
                          <w:rtl/>
                        </w:rPr>
                        <w:t xml:space="preserve"> پژوهشی</w:t>
                      </w:r>
                    </w:p>
                    <w:p w14:paraId="3C1287F9" w14:textId="77777777" w:rsidR="002E0077" w:rsidRPr="000C2D9D" w:rsidRDefault="002E0077" w:rsidP="005A0E65">
                      <w:pPr>
                        <w:contextualSpacing/>
                        <w:jc w:val="center"/>
                        <w:rPr>
                          <w:sz w:val="16"/>
                          <w:szCs w:val="18"/>
                        </w:rPr>
                      </w:pPr>
                      <w:r w:rsidRPr="000C2D9D">
                        <w:rPr>
                          <w:rFonts w:hint="cs"/>
                          <w:sz w:val="16"/>
                          <w:szCs w:val="18"/>
                          <w:rtl/>
                        </w:rPr>
                        <w:t>مهندسی عمران مدرس</w:t>
                      </w:r>
                    </w:p>
                    <w:p w14:paraId="2DF722B7" w14:textId="77777777" w:rsidR="002E0077" w:rsidRPr="000C2D9D" w:rsidRDefault="002E0077" w:rsidP="005A0E65">
                      <w:pPr>
                        <w:contextualSpacing/>
                        <w:jc w:val="center"/>
                        <w:rPr>
                          <w:rFonts w:ascii="B Lotus"/>
                          <w:sz w:val="16"/>
                          <w:szCs w:val="18"/>
                        </w:rPr>
                      </w:pPr>
                      <w:r w:rsidRPr="000C2D9D">
                        <w:rPr>
                          <w:rFonts w:hint="cs"/>
                          <w:sz w:val="16"/>
                          <w:szCs w:val="18"/>
                          <w:rtl/>
                        </w:rPr>
                        <w:t xml:space="preserve">دوره بیست و دوم، شماره </w:t>
                      </w:r>
                      <w:r w:rsidRPr="000C2D9D">
                        <w:rPr>
                          <w:rFonts w:ascii="B Lotus" w:hint="cs"/>
                          <w:sz w:val="16"/>
                          <w:szCs w:val="18"/>
                          <w:rtl/>
                        </w:rPr>
                        <w:t>2</w:t>
                      </w:r>
                      <w:r w:rsidRPr="000C2D9D">
                        <w:rPr>
                          <w:rFonts w:hint="cs"/>
                          <w:sz w:val="16"/>
                          <w:szCs w:val="18"/>
                          <w:rtl/>
                        </w:rPr>
                        <w:t>، سال</w:t>
                      </w:r>
                      <w:r w:rsidRPr="000C2D9D">
                        <w:rPr>
                          <w:rFonts w:ascii="B Lotus" w:hint="cs"/>
                          <w:sz w:val="16"/>
                          <w:szCs w:val="18"/>
                          <w:rtl/>
                        </w:rPr>
                        <w:t>1400</w:t>
                      </w:r>
                    </w:p>
                  </w:txbxContent>
                </v:textbox>
                <w10:wrap type="square" anchorx="margin" anchory="margin"/>
              </v:rect>
            </w:pict>
          </mc:Fallback>
        </mc:AlternateContent>
      </w:r>
    </w:p>
    <w:p w14:paraId="6E07049B" w14:textId="4B52308B" w:rsidR="002D762E" w:rsidRPr="00F553D2" w:rsidRDefault="002D762E" w:rsidP="008215DB">
      <w:pPr>
        <w:spacing w:after="0" w:line="240" w:lineRule="auto"/>
        <w:jc w:val="center"/>
        <w:rPr>
          <w:rFonts w:cs="B Titr"/>
          <w:b/>
          <w:bCs/>
          <w:sz w:val="40"/>
          <w:szCs w:val="40"/>
          <w:rtl/>
          <w:lang w:bidi="fa-IR"/>
        </w:rPr>
      </w:pPr>
    </w:p>
    <w:p w14:paraId="6546E413" w14:textId="37D7D4AF" w:rsidR="000426CA" w:rsidRPr="00F553D2" w:rsidRDefault="000426CA" w:rsidP="008215DB">
      <w:pPr>
        <w:spacing w:after="0" w:line="240" w:lineRule="auto"/>
        <w:jc w:val="center"/>
        <w:rPr>
          <w:rFonts w:cs="B Titr"/>
          <w:b/>
          <w:bCs/>
          <w:sz w:val="40"/>
          <w:szCs w:val="40"/>
          <w:rtl/>
          <w:lang w:bidi="fa-IR"/>
        </w:rPr>
      </w:pPr>
      <w:r w:rsidRPr="00F553D2">
        <w:rPr>
          <w:rFonts w:cs="B Titr" w:hint="cs"/>
          <w:b/>
          <w:bCs/>
          <w:sz w:val="40"/>
          <w:szCs w:val="40"/>
          <w:rtl/>
          <w:lang w:bidi="fa-IR"/>
        </w:rPr>
        <w:t xml:space="preserve">پیش‌بینی ظرفیت باربری باقی‌مانده ستون‌های کوتاه </w:t>
      </w:r>
      <w:r w:rsidRPr="00F553D2">
        <w:rPr>
          <w:rFonts w:cs="B Titr"/>
          <w:b/>
          <w:bCs/>
          <w:sz w:val="40"/>
          <w:szCs w:val="40"/>
          <w:lang w:bidi="fa-IR"/>
        </w:rPr>
        <w:t>CFST</w:t>
      </w:r>
      <w:r w:rsidRPr="00F553D2">
        <w:rPr>
          <w:rFonts w:cs="B Titr" w:hint="cs"/>
          <w:b/>
          <w:bCs/>
          <w:sz w:val="40"/>
          <w:szCs w:val="40"/>
          <w:rtl/>
          <w:lang w:bidi="fa-IR"/>
        </w:rPr>
        <w:t xml:space="preserve"> </w:t>
      </w:r>
      <w:r w:rsidR="002D762E" w:rsidRPr="00F553D2">
        <w:rPr>
          <w:rFonts w:cs="B Titr"/>
          <w:b/>
          <w:bCs/>
          <w:sz w:val="40"/>
          <w:szCs w:val="40"/>
          <w:rtl/>
          <w:lang w:bidi="fa-IR"/>
        </w:rPr>
        <w:br/>
      </w:r>
      <w:r w:rsidRPr="00F553D2">
        <w:rPr>
          <w:rFonts w:cs="B Titr" w:hint="cs"/>
          <w:b/>
          <w:bCs/>
          <w:sz w:val="40"/>
          <w:szCs w:val="40"/>
          <w:rtl/>
          <w:lang w:bidi="fa-IR"/>
        </w:rPr>
        <w:t>پس از قرارگیری در معرض دماهای بالا به کمک الگوریتم برنامه‌نویسی بیان ژنی</w:t>
      </w:r>
    </w:p>
    <w:p w14:paraId="6BA89174" w14:textId="77777777" w:rsidR="000426CA" w:rsidRPr="00F553D2" w:rsidRDefault="000426CA" w:rsidP="008215DB">
      <w:pPr>
        <w:spacing w:after="0" w:line="240" w:lineRule="auto"/>
        <w:jc w:val="center"/>
        <w:rPr>
          <w:b/>
          <w:bCs/>
          <w:rtl/>
          <w:lang w:bidi="fa-IR"/>
        </w:rPr>
      </w:pPr>
    </w:p>
    <w:p w14:paraId="3CE10634" w14:textId="77777777" w:rsidR="000426CA" w:rsidRPr="00F553D2" w:rsidRDefault="000426CA" w:rsidP="008215DB">
      <w:pPr>
        <w:spacing w:after="0" w:line="240" w:lineRule="auto"/>
        <w:jc w:val="center"/>
        <w:rPr>
          <w:b/>
          <w:bCs/>
          <w:sz w:val="22"/>
          <w:szCs w:val="28"/>
          <w:rtl/>
          <w:lang w:bidi="fa-IR"/>
        </w:rPr>
      </w:pPr>
      <w:r w:rsidRPr="00F553D2">
        <w:rPr>
          <w:rFonts w:hint="cs"/>
          <w:b/>
          <w:bCs/>
          <w:sz w:val="22"/>
          <w:szCs w:val="28"/>
          <w:rtl/>
          <w:lang w:bidi="fa-IR"/>
        </w:rPr>
        <w:t>حسن ثابتی‌فر</w:t>
      </w:r>
      <w:r w:rsidRPr="00F553D2">
        <w:rPr>
          <w:rFonts w:hint="cs"/>
          <w:b/>
          <w:bCs/>
          <w:sz w:val="22"/>
          <w:szCs w:val="28"/>
          <w:vertAlign w:val="superscript"/>
          <w:rtl/>
          <w:lang w:bidi="fa-IR"/>
        </w:rPr>
        <w:t>1</w:t>
      </w:r>
      <w:r w:rsidRPr="00F553D2">
        <w:rPr>
          <w:rFonts w:hint="cs"/>
          <w:b/>
          <w:bCs/>
          <w:sz w:val="22"/>
          <w:szCs w:val="28"/>
          <w:rtl/>
          <w:lang w:bidi="fa-IR"/>
        </w:rPr>
        <w:t>، مهدی نعمت‌زاده</w:t>
      </w:r>
      <w:r w:rsidRPr="00F553D2">
        <w:rPr>
          <w:rFonts w:hint="cs"/>
          <w:b/>
          <w:bCs/>
          <w:sz w:val="22"/>
          <w:szCs w:val="28"/>
          <w:vertAlign w:val="superscript"/>
          <w:rtl/>
          <w:lang w:bidi="fa-IR"/>
        </w:rPr>
        <w:t>2*</w:t>
      </w:r>
    </w:p>
    <w:p w14:paraId="1FB7C47F" w14:textId="77777777" w:rsidR="000426CA" w:rsidRPr="00F553D2" w:rsidRDefault="000426CA" w:rsidP="008215DB">
      <w:pPr>
        <w:spacing w:after="0" w:line="240" w:lineRule="auto"/>
        <w:jc w:val="center"/>
        <w:rPr>
          <w:rtl/>
          <w:lang w:bidi="fa-IR"/>
        </w:rPr>
      </w:pPr>
    </w:p>
    <w:p w14:paraId="67F9FA2D" w14:textId="77777777" w:rsidR="000426CA" w:rsidRPr="00F553D2" w:rsidRDefault="000426CA" w:rsidP="008215DB">
      <w:pPr>
        <w:spacing w:after="0" w:line="240" w:lineRule="auto"/>
        <w:ind w:left="1975"/>
        <w:jc w:val="left"/>
        <w:rPr>
          <w:rtl/>
          <w:lang w:bidi="fa-IR"/>
        </w:rPr>
      </w:pPr>
      <w:r w:rsidRPr="00F553D2">
        <w:rPr>
          <w:rFonts w:hint="cs"/>
          <w:rtl/>
          <w:lang w:bidi="fa-IR"/>
        </w:rPr>
        <w:t>1. دانش‌آموخته کارشناسی ارشد مهندس عمران گرایش سازه، دانشگاه مازندران</w:t>
      </w:r>
    </w:p>
    <w:p w14:paraId="7BFF7978" w14:textId="77777777" w:rsidR="000426CA" w:rsidRPr="00F553D2" w:rsidRDefault="000426CA" w:rsidP="008215DB">
      <w:pPr>
        <w:spacing w:after="0" w:line="240" w:lineRule="auto"/>
        <w:ind w:left="1975"/>
        <w:jc w:val="left"/>
        <w:rPr>
          <w:rtl/>
          <w:lang w:bidi="fa-IR"/>
        </w:rPr>
      </w:pPr>
      <w:r w:rsidRPr="00F553D2">
        <w:rPr>
          <w:rFonts w:hint="cs"/>
          <w:rtl/>
          <w:lang w:bidi="fa-IR"/>
        </w:rPr>
        <w:t>2. دانشیار گروه مهندسی عمران گرایش سازه، دانشگاه مازندران</w:t>
      </w:r>
    </w:p>
    <w:p w14:paraId="12E3EABB" w14:textId="77777777" w:rsidR="000426CA" w:rsidRPr="00F553D2" w:rsidRDefault="000426CA" w:rsidP="008215DB">
      <w:pPr>
        <w:spacing w:after="0" w:line="240" w:lineRule="auto"/>
        <w:rPr>
          <w:rtl/>
          <w:lang w:bidi="fa-IR"/>
        </w:rPr>
      </w:pPr>
    </w:p>
    <w:p w14:paraId="4CB0BE68" w14:textId="6F03082F" w:rsidR="000426CA" w:rsidRPr="00F553D2" w:rsidRDefault="000426CA" w:rsidP="008215DB">
      <w:pPr>
        <w:spacing w:after="0" w:line="240" w:lineRule="auto"/>
        <w:jc w:val="center"/>
        <w:rPr>
          <w:rStyle w:val="Hyperlink"/>
          <w:b/>
          <w:bCs/>
          <w:color w:val="auto"/>
          <w:u w:val="none"/>
          <w:rtl/>
          <w:lang w:bidi="fa-IR"/>
        </w:rPr>
      </w:pPr>
      <w:r w:rsidRPr="00F553D2">
        <w:rPr>
          <w:lang w:bidi="fa-IR"/>
        </w:rPr>
        <w:t xml:space="preserve">* </w:t>
      </w:r>
      <w:hyperlink r:id="rId9" w:history="1">
        <w:r w:rsidRPr="00F553D2">
          <w:rPr>
            <w:rStyle w:val="Hyperlink"/>
            <w:b/>
            <w:bCs/>
            <w:color w:val="auto"/>
            <w:u w:val="none"/>
            <w:lang w:bidi="fa-IR"/>
          </w:rPr>
          <w:t>m.nematzadeh@umz.ac.ir</w:t>
        </w:r>
      </w:hyperlink>
    </w:p>
    <w:p w14:paraId="625DF346" w14:textId="494ABC8A" w:rsidR="008215DB" w:rsidRPr="00F553D2" w:rsidRDefault="008215DB" w:rsidP="008215DB">
      <w:pPr>
        <w:spacing w:after="0" w:line="240" w:lineRule="auto"/>
        <w:jc w:val="center"/>
        <w:rPr>
          <w:rStyle w:val="Hyperlink"/>
          <w:color w:val="auto"/>
          <w:u w:val="none"/>
          <w:rtl/>
          <w:lang w:bidi="fa-IR"/>
        </w:rPr>
      </w:pPr>
    </w:p>
    <w:p w14:paraId="7E4E5628" w14:textId="77777777" w:rsidR="00A46327" w:rsidRPr="006C5D1E" w:rsidRDefault="00A46327" w:rsidP="00A46327">
      <w:pPr>
        <w:pStyle w:val="a"/>
        <w:bidi/>
        <w:spacing w:line="240" w:lineRule="auto"/>
        <w:ind w:left="0"/>
        <w:rPr>
          <w:rFonts w:asciiTheme="minorHAnsi" w:hAnsiTheme="minorHAnsi" w:cs="B Lotus"/>
          <w:i/>
          <w:sz w:val="24"/>
          <w:szCs w:val="24"/>
        </w:rPr>
      </w:pPr>
      <w:r w:rsidRPr="006C5D1E">
        <w:rPr>
          <w:rFonts w:ascii="yekanYW" w:hAnsi="yekanYW" w:cs="B Lotus" w:hint="cs"/>
          <w:color w:val="000000"/>
          <w:sz w:val="17"/>
          <w:szCs w:val="18"/>
          <w:shd w:val="clear" w:color="auto" w:fill="F7F7F7"/>
          <w:rtl/>
        </w:rPr>
        <w:t>تاریخ دریافت</w:t>
      </w:r>
      <w:r>
        <w:rPr>
          <w:rFonts w:ascii="yekanYW" w:hAnsi="yekanYW" w:cs="B Lotus" w:hint="cs"/>
          <w:color w:val="000000"/>
          <w:sz w:val="17"/>
          <w:szCs w:val="18"/>
          <w:shd w:val="clear" w:color="auto" w:fill="F7F7F7"/>
          <w:rtl/>
        </w:rPr>
        <w:t>: 22/3/1400</w:t>
      </w:r>
      <w:r w:rsidRPr="006C5D1E">
        <w:rPr>
          <w:rFonts w:ascii="yekanYW" w:hAnsi="yekanYW" w:cs="B Lotus" w:hint="cs"/>
          <w:color w:val="000000"/>
          <w:sz w:val="17"/>
          <w:szCs w:val="18"/>
          <w:shd w:val="clear" w:color="auto" w:fill="F7F7F7"/>
          <w:rtl/>
        </w:rPr>
        <w:t xml:space="preserve">                   تاریخ پذیرش</w:t>
      </w:r>
      <w:r>
        <w:rPr>
          <w:rFonts w:ascii="yekanYW" w:hAnsi="yekanYW" w:cs="B Lotus" w:hint="cs"/>
          <w:color w:val="000000"/>
          <w:sz w:val="17"/>
          <w:szCs w:val="18"/>
          <w:shd w:val="clear" w:color="auto" w:fill="F7F7F7"/>
          <w:rtl/>
        </w:rPr>
        <w:t>: 5/8/1400</w:t>
      </w:r>
    </w:p>
    <w:p w14:paraId="16986035" w14:textId="2D5E2EE5" w:rsidR="000426CA" w:rsidRPr="00F553D2" w:rsidRDefault="000426CA" w:rsidP="008215DB">
      <w:pPr>
        <w:spacing w:after="0" w:line="240" w:lineRule="auto"/>
        <w:rPr>
          <w:rFonts w:cs="B Zar"/>
          <w:b/>
          <w:bCs/>
          <w:rtl/>
          <w:lang w:bidi="fa-IR"/>
        </w:rPr>
      </w:pPr>
      <w:r w:rsidRPr="00F553D2">
        <w:rPr>
          <w:rFonts w:cs="B Zar" w:hint="cs"/>
          <w:b/>
          <w:bCs/>
          <w:rtl/>
          <w:lang w:bidi="fa-IR"/>
        </w:rPr>
        <w:t>چکیده</w:t>
      </w:r>
    </w:p>
    <w:p w14:paraId="717368DD" w14:textId="7BB4DCD8" w:rsidR="005513B4" w:rsidRPr="00F553D2" w:rsidRDefault="000426CA" w:rsidP="008215DB">
      <w:pPr>
        <w:spacing w:after="0" w:line="240" w:lineRule="auto"/>
        <w:rPr>
          <w:rtl/>
          <w:lang w:bidi="fa-IR"/>
        </w:rPr>
      </w:pPr>
      <w:r w:rsidRPr="00F553D2">
        <w:rPr>
          <w:rFonts w:hint="cs"/>
          <w:rtl/>
          <w:lang w:bidi="fa-IR"/>
        </w:rPr>
        <w:t>مقاطع لوله فولادی پرشده از بتن (</w:t>
      </w:r>
      <w:r w:rsidRPr="00F553D2">
        <w:rPr>
          <w:lang w:bidi="fa-IR"/>
        </w:rPr>
        <w:t>CFST</w:t>
      </w:r>
      <w:r w:rsidRPr="00F553D2">
        <w:rPr>
          <w:rFonts w:hint="cs"/>
          <w:rtl/>
          <w:lang w:bidi="fa-IR"/>
        </w:rPr>
        <w:t xml:space="preserve">) گونه‌ای از مقاطع مرکب هستند که بیشتر در ساختمان‌های بلندمرتبه مورد استفاده قرار می‌گیرند. رفتار مقاطع </w:t>
      </w:r>
      <w:r w:rsidRPr="00F553D2">
        <w:rPr>
          <w:lang w:bidi="fa-IR"/>
        </w:rPr>
        <w:t>CFST</w:t>
      </w:r>
      <w:r w:rsidRPr="00F553D2">
        <w:rPr>
          <w:rFonts w:hint="cs"/>
          <w:rtl/>
          <w:lang w:bidi="fa-IR"/>
        </w:rPr>
        <w:t xml:space="preserve"> در حرارت‌های بالا، به‌دلیل اندرکنش میان لوله فولادی و هسته بتنی پیچیده </w:t>
      </w:r>
      <w:r w:rsidR="00FB3A10" w:rsidRPr="00F553D2">
        <w:rPr>
          <w:rFonts w:hint="cs"/>
          <w:rtl/>
          <w:lang w:bidi="fa-IR"/>
        </w:rPr>
        <w:t>است</w:t>
      </w:r>
      <w:r w:rsidRPr="00F553D2">
        <w:rPr>
          <w:rFonts w:hint="cs"/>
          <w:rtl/>
          <w:lang w:bidi="fa-IR"/>
        </w:rPr>
        <w:t>. از این رو درک صحیح رفتار و همچنین ویژگی</w:t>
      </w:r>
      <w:r w:rsidRPr="00F553D2">
        <w:rPr>
          <w:rFonts w:hint="eastAsia"/>
          <w:rtl/>
          <w:lang w:bidi="fa-IR"/>
        </w:rPr>
        <w:t>‌</w:t>
      </w:r>
      <w:r w:rsidRPr="00F553D2">
        <w:rPr>
          <w:rFonts w:hint="cs"/>
          <w:rtl/>
          <w:lang w:bidi="fa-IR"/>
        </w:rPr>
        <w:t xml:space="preserve">های مصالح در ستون‌های </w:t>
      </w:r>
      <w:r w:rsidRPr="00F553D2">
        <w:rPr>
          <w:lang w:bidi="fa-IR"/>
        </w:rPr>
        <w:t>CFST</w:t>
      </w:r>
      <w:r w:rsidRPr="00F553D2">
        <w:rPr>
          <w:rFonts w:hint="cs"/>
          <w:rtl/>
          <w:lang w:bidi="fa-IR"/>
        </w:rPr>
        <w:t xml:space="preserve"> به‌منظور مقاصد طراحی و مقاوم‌سازی ضروری می‌باشد. در این پژوهش به‌کمک تکنیک برنامه‌نویسی بیان ژنی (</w:t>
      </w:r>
      <w:r w:rsidRPr="00F553D2">
        <w:rPr>
          <w:lang w:bidi="fa-IR"/>
        </w:rPr>
        <w:t>GEP</w:t>
      </w:r>
      <w:r w:rsidRPr="00F553D2">
        <w:rPr>
          <w:rFonts w:hint="cs"/>
          <w:rtl/>
          <w:lang w:bidi="fa-IR"/>
        </w:rPr>
        <w:t xml:space="preserve">) رابطه‌ای برای پیش‌بینی ظرفیت باربری باقی‌مانده ستون‌های </w:t>
      </w:r>
      <w:r w:rsidRPr="00F553D2">
        <w:rPr>
          <w:lang w:bidi="fa-IR"/>
        </w:rPr>
        <w:t>CFST</w:t>
      </w:r>
      <w:r w:rsidRPr="00F553D2">
        <w:rPr>
          <w:rFonts w:hint="cs"/>
          <w:rtl/>
          <w:lang w:bidi="fa-IR"/>
        </w:rPr>
        <w:t xml:space="preserve"> پس از قرارگیری در معرض حرارت‌های بالا ارائه شده است. به این منظور، از نتایج آزمایشگاهی مربوط به 94 گروه نمونه ستون کوتاه </w:t>
      </w:r>
      <w:r w:rsidRPr="00F553D2">
        <w:rPr>
          <w:lang w:bidi="fa-IR"/>
        </w:rPr>
        <w:t>CFST</w:t>
      </w:r>
      <w:r w:rsidRPr="00F553D2">
        <w:rPr>
          <w:rFonts w:hint="cs"/>
          <w:rtl/>
          <w:lang w:bidi="fa-IR"/>
        </w:rPr>
        <w:t xml:space="preserve"> بهره گرفته شد. پارامتر‌های ورودی شامل مقاومت فشاری هسته بتنی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oMath>
      <w:r w:rsidRPr="00F553D2">
        <w:rPr>
          <w:rFonts w:hint="cs"/>
          <w:rtl/>
          <w:lang w:bidi="fa-IR"/>
        </w:rPr>
        <w:t>)، مساحت هسته بتنی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c</m:t>
            </m:r>
          </m:sub>
        </m:sSub>
      </m:oMath>
      <w:r w:rsidRPr="00F553D2">
        <w:rPr>
          <w:rFonts w:hint="cs"/>
          <w:rtl/>
          <w:lang w:bidi="fa-IR"/>
        </w:rPr>
        <w:t>)، تنش تسلیم فولاد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y</m:t>
            </m:r>
          </m:sub>
        </m:sSub>
      </m:oMath>
      <w:r w:rsidRPr="00F553D2">
        <w:rPr>
          <w:rFonts w:hint="cs"/>
          <w:rtl/>
          <w:lang w:bidi="fa-IR"/>
        </w:rPr>
        <w:t>)، مساحت مقطع لوله فولادی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oMath>
      <w:r w:rsidRPr="00F553D2">
        <w:rPr>
          <w:rFonts w:hint="cs"/>
          <w:rtl/>
          <w:lang w:bidi="fa-IR"/>
        </w:rPr>
        <w:t>)، دمای نرمال‌شده (</w:t>
      </w:r>
      <m:oMath>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oMath>
      <w:r w:rsidRPr="00F553D2">
        <w:rPr>
          <w:rFonts w:hint="cs"/>
          <w:rtl/>
          <w:lang w:bidi="fa-IR"/>
        </w:rPr>
        <w:t>) و شاخص محصورشدگی (</w:t>
      </w:r>
      <m:oMath>
        <m:r>
          <w:rPr>
            <w:rFonts w:ascii="Cambria Math" w:hAnsi="Cambria Math" w:cs="Cambria Math" w:hint="cs"/>
            <w:rtl/>
            <w:lang w:bidi="fa-IR"/>
          </w:rPr>
          <m:t>γ</m:t>
        </m:r>
      </m:oMath>
      <w:r w:rsidRPr="00F553D2">
        <w:rPr>
          <w:rFonts w:hint="cs"/>
          <w:rtl/>
          <w:lang w:bidi="fa-IR"/>
        </w:rPr>
        <w:t xml:space="preserve">) بودند. به‌منظور اطمینان از پیش‌بینی صحیح ظرفیت باربری نهایی ستون‌های کوتاه </w:t>
      </w:r>
      <w:r w:rsidRPr="00F553D2">
        <w:rPr>
          <w:lang w:bidi="fa-IR"/>
        </w:rPr>
        <w:t>CFST</w:t>
      </w:r>
      <w:r w:rsidRPr="00F553D2">
        <w:rPr>
          <w:rFonts w:hint="cs"/>
          <w:rtl/>
          <w:lang w:bidi="fa-IR"/>
        </w:rPr>
        <w:t xml:space="preserve"> توسط مدل ارائه شده، آنالیز حساسیت و مطالعات پارمتری روی مدل صورت گرفت که نشان از هماهنگی کامل مدل با واقعیت‌های فیزیکی داشت. عملکرد مدل ارائه شده توسط معیارهای ارزیابی آماری از جمله جذر میانگین مجذور خطا (</w:t>
      </w:r>
      <w:r w:rsidRPr="00F553D2">
        <w:rPr>
          <w:lang w:bidi="fa-IR"/>
        </w:rPr>
        <w:t>RMSE</w:t>
      </w:r>
      <w:r w:rsidRPr="00F553D2">
        <w:rPr>
          <w:rFonts w:hint="cs"/>
          <w:rtl/>
          <w:lang w:bidi="fa-IR"/>
        </w:rPr>
        <w:t>)، میانگین خطای مطلق (</w:t>
      </w:r>
      <w:r w:rsidRPr="00F553D2">
        <w:rPr>
          <w:lang w:bidi="fa-IR"/>
        </w:rPr>
        <w:t>MAE</w:t>
      </w:r>
      <w:r w:rsidRPr="00F553D2">
        <w:rPr>
          <w:rFonts w:hint="cs"/>
          <w:rtl/>
          <w:lang w:bidi="fa-IR"/>
        </w:rPr>
        <w:t>)، مربعات خطای نسبی (</w:t>
      </w:r>
      <w:r w:rsidRPr="00F553D2">
        <w:rPr>
          <w:lang w:bidi="fa-IR"/>
        </w:rPr>
        <w:t>RSE</w:t>
      </w:r>
      <w:r w:rsidRPr="00F553D2">
        <w:rPr>
          <w:rFonts w:hint="cs"/>
          <w:rtl/>
          <w:lang w:bidi="fa-IR"/>
        </w:rPr>
        <w:t>) مورد بررسی قرار گرفت که این مقادیر به‌ترتیب برابر 19/114، 71/82 و 11/0 بود. بیشترین مشارکت نسبی به‌ترتیب متعلق به پارامترهای شاخص محصورشدگی (</w:t>
      </w:r>
      <w:r w:rsidRPr="00F553D2">
        <w:rPr>
          <w:rFonts w:ascii="Cambria Math" w:hAnsi="Cambria Math" w:cs="Cambria Math" w:hint="cs"/>
          <w:i/>
          <w:rtl/>
          <w:lang w:bidi="fa-IR"/>
        </w:rPr>
        <w:t xml:space="preserve"> </w:t>
      </w:r>
      <m:oMath>
        <m:r>
          <w:rPr>
            <w:rFonts w:ascii="Cambria Math" w:hAnsi="Cambria Math" w:cs="Cambria Math" w:hint="cs"/>
            <w:rtl/>
            <w:lang w:bidi="fa-IR"/>
          </w:rPr>
          <m:t>γ</m:t>
        </m:r>
      </m:oMath>
      <w:r w:rsidRPr="00F553D2">
        <w:rPr>
          <w:rFonts w:hint="cs"/>
          <w:rtl/>
          <w:lang w:bidi="fa-IR"/>
        </w:rPr>
        <w:t>)، مقاومت فشاری هسته بتنی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oMath>
      <w:r w:rsidRPr="00F553D2">
        <w:rPr>
          <w:rFonts w:hint="cs"/>
          <w:rtl/>
          <w:lang w:bidi="fa-IR"/>
        </w:rPr>
        <w:t>)، مساحت سطح مقطع بتنی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c</m:t>
            </m:r>
          </m:sub>
        </m:sSub>
      </m:oMath>
      <w:r w:rsidRPr="00F553D2">
        <w:rPr>
          <w:rFonts w:hint="cs"/>
          <w:rtl/>
          <w:lang w:bidi="fa-IR"/>
        </w:rPr>
        <w:t>)، دمای نرمال‌شده (</w:t>
      </w:r>
      <m:oMath>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oMath>
      <w:r w:rsidRPr="00F553D2">
        <w:rPr>
          <w:rFonts w:hint="cs"/>
          <w:rtl/>
          <w:lang w:bidi="fa-IR"/>
        </w:rPr>
        <w:t>)، تنش تسلیم لوله فولادی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y</m:t>
            </m:r>
          </m:sub>
        </m:sSub>
      </m:oMath>
      <w:r w:rsidRPr="00F553D2">
        <w:rPr>
          <w:rFonts w:hint="cs"/>
          <w:rtl/>
          <w:lang w:bidi="fa-IR"/>
        </w:rPr>
        <w:t>) و مساحت مقطع لوله فولادی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oMath>
      <w:r w:rsidRPr="00F553D2">
        <w:rPr>
          <w:rFonts w:hint="cs"/>
          <w:rtl/>
          <w:lang w:bidi="fa-IR"/>
        </w:rPr>
        <w:t>) با 84/23، 41/18، 78/16، 03/16، 80/15 و 14/9 درصد بود.</w:t>
      </w:r>
    </w:p>
    <w:p w14:paraId="2F6361A5" w14:textId="78F205A4" w:rsidR="005513B4" w:rsidRPr="00F553D2" w:rsidRDefault="005513B4" w:rsidP="008215DB">
      <w:pPr>
        <w:spacing w:after="0" w:line="240" w:lineRule="auto"/>
        <w:rPr>
          <w:rtl/>
          <w:lang w:bidi="fa-IR"/>
        </w:rPr>
      </w:pPr>
      <w:r w:rsidRPr="00F553D2">
        <w:rPr>
          <w:rFonts w:cs="B Zar" w:hint="cs"/>
          <w:b/>
          <w:bCs/>
          <w:sz w:val="18"/>
          <w:szCs w:val="22"/>
          <w:rtl/>
          <w:lang w:bidi="fa-IR"/>
        </w:rPr>
        <w:t>واژه‌های کلیدی</w:t>
      </w:r>
      <w:r w:rsidRPr="00F553D2">
        <w:rPr>
          <w:rFonts w:hint="cs"/>
          <w:b/>
          <w:bCs/>
          <w:rtl/>
          <w:lang w:bidi="fa-IR"/>
        </w:rPr>
        <w:t>:</w:t>
      </w:r>
      <w:r w:rsidRPr="00F553D2">
        <w:rPr>
          <w:rFonts w:hint="cs"/>
          <w:rtl/>
          <w:lang w:bidi="fa-IR"/>
        </w:rPr>
        <w:t xml:space="preserve"> ستون‌های کوتاه </w:t>
      </w:r>
      <w:r w:rsidRPr="00F553D2">
        <w:rPr>
          <w:lang w:bidi="fa-IR"/>
        </w:rPr>
        <w:t>CFST</w:t>
      </w:r>
      <w:r w:rsidRPr="00F553D2">
        <w:rPr>
          <w:rFonts w:hint="cs"/>
          <w:rtl/>
          <w:lang w:bidi="fa-IR"/>
        </w:rPr>
        <w:t>، ظرفیت باربری باقی‌مانده، برنامه‌نویسی بیان ژنی، تحلیل حساسیت، مطالعات پارامتری</w:t>
      </w:r>
    </w:p>
    <w:p w14:paraId="7A030B78" w14:textId="77777777" w:rsidR="005513B4" w:rsidRPr="00F553D2" w:rsidRDefault="005513B4" w:rsidP="008215DB">
      <w:pPr>
        <w:spacing w:after="0" w:line="240" w:lineRule="auto"/>
        <w:rPr>
          <w:rtl/>
          <w:lang w:bidi="fa-IR"/>
        </w:rPr>
        <w:sectPr w:rsidR="005513B4" w:rsidRPr="00F553D2" w:rsidSect="00A46327">
          <w:headerReference w:type="even" r:id="rId10"/>
          <w:headerReference w:type="default" r:id="rId11"/>
          <w:footerReference w:type="even" r:id="rId12"/>
          <w:footerReference w:type="default" r:id="rId13"/>
          <w:footnotePr>
            <w:numRestart w:val="eachPage"/>
          </w:footnotePr>
          <w:pgSz w:w="11906" w:h="16838" w:code="9"/>
          <w:pgMar w:top="1138" w:right="1138" w:bottom="1138" w:left="1138" w:header="720" w:footer="720" w:gutter="0"/>
          <w:pgNumType w:start="273"/>
          <w:cols w:space="504"/>
          <w:bidi/>
          <w:docGrid w:linePitch="360"/>
        </w:sectPr>
      </w:pPr>
    </w:p>
    <w:p w14:paraId="4D667C83" w14:textId="1E4F86C9" w:rsidR="008156EE" w:rsidRPr="00F553D2" w:rsidRDefault="008156EE" w:rsidP="008215DB">
      <w:pPr>
        <w:pStyle w:val="Heading1"/>
        <w:spacing w:before="0" w:line="240" w:lineRule="auto"/>
        <w:rPr>
          <w:rFonts w:cs="B Zar"/>
          <w:color w:val="auto"/>
          <w:rtl/>
          <w:lang w:bidi="fa-IR"/>
        </w:rPr>
      </w:pPr>
      <w:r w:rsidRPr="00F553D2">
        <w:rPr>
          <w:rFonts w:cs="B Zar" w:hint="cs"/>
          <w:color w:val="auto"/>
          <w:rtl/>
          <w:lang w:bidi="fa-IR"/>
        </w:rPr>
        <w:lastRenderedPageBreak/>
        <w:t>1- مقدمه</w:t>
      </w:r>
    </w:p>
    <w:p w14:paraId="060C96E3" w14:textId="6CE5AB33" w:rsidR="004673E3" w:rsidRPr="00F553D2" w:rsidRDefault="004673E3" w:rsidP="00187408">
      <w:pPr>
        <w:spacing w:after="0" w:line="240" w:lineRule="auto"/>
        <w:rPr>
          <w:rtl/>
          <w:lang w:bidi="fa-IR"/>
        </w:rPr>
      </w:pPr>
      <w:r w:rsidRPr="00F553D2">
        <w:rPr>
          <w:rFonts w:hint="cs"/>
          <w:rtl/>
        </w:rPr>
        <w:t>ستون‌های لوله فولادی پرشده با بتن</w:t>
      </w:r>
      <w:r w:rsidRPr="00F553D2">
        <w:rPr>
          <w:vertAlign w:val="superscript"/>
          <w:rtl/>
        </w:rPr>
        <w:footnoteReference w:id="1"/>
      </w:r>
      <w:r w:rsidR="00187408" w:rsidRPr="00F553D2">
        <w:rPr>
          <w:rFonts w:hint="cs"/>
          <w:rtl/>
        </w:rPr>
        <w:t xml:space="preserve"> </w:t>
      </w:r>
      <w:r w:rsidRPr="00F553D2">
        <w:rPr>
          <w:rFonts w:hint="cs"/>
          <w:rtl/>
        </w:rPr>
        <w:t>(</w:t>
      </w:r>
      <w:r w:rsidRPr="00F553D2">
        <w:rPr>
          <w:lang w:bidi="fa-IR"/>
        </w:rPr>
        <w:t>CFST</w:t>
      </w:r>
      <w:r w:rsidRPr="00F553D2">
        <w:rPr>
          <w:rFonts w:hint="cs"/>
          <w:rtl/>
          <w:lang w:bidi="fa-IR"/>
        </w:rPr>
        <w:t>) دارای خصوصیات ویژه‌ای هستند که به آن‌ها اجازه می‌دهد، به</w:t>
      </w:r>
      <w:r w:rsidR="008E5607" w:rsidRPr="00F553D2">
        <w:rPr>
          <w:rFonts w:hint="cs"/>
          <w:rtl/>
          <w:lang w:bidi="fa-IR"/>
        </w:rPr>
        <w:t xml:space="preserve"> </w:t>
      </w:r>
      <w:r w:rsidRPr="00F553D2">
        <w:rPr>
          <w:rFonts w:hint="cs"/>
          <w:rtl/>
          <w:lang w:bidi="fa-IR"/>
        </w:rPr>
        <w:t>‌عنوان عضو فشاری در حیطه‌های چالش‌برانگیز مهندسی از جمله ساختمان‌های بلند مرتبه، تونل‌های عمیق زیرزمینی، پل‌ها، برج‌ها و... مورد استفاده قرار گیرند. در این مقاطع، لوله فولادی به</w:t>
      </w:r>
      <w:r w:rsidR="008E5607" w:rsidRPr="00F553D2">
        <w:rPr>
          <w:rFonts w:hint="cs"/>
          <w:rtl/>
          <w:lang w:bidi="fa-IR"/>
        </w:rPr>
        <w:t xml:space="preserve"> </w:t>
      </w:r>
      <w:r w:rsidRPr="00F553D2">
        <w:rPr>
          <w:rFonts w:hint="cs"/>
          <w:rtl/>
          <w:lang w:bidi="fa-IR"/>
        </w:rPr>
        <w:t xml:space="preserve">‌عنوان یک قالب برای هسته بتنی عمل کرده و از این رو سبب کاهش زمان و هزینه ساخت‌وساز می‌شود. اثر محصورکنندگی لوله‌های فولادی دایروی روی بتن، یکی از برجسته‌ترین ویژگی‌های ستون‌های </w:t>
      </w:r>
      <w:r w:rsidRPr="00F553D2">
        <w:rPr>
          <w:lang w:bidi="fa-IR"/>
        </w:rPr>
        <w:t>CFST</w:t>
      </w:r>
      <w:r w:rsidRPr="00F553D2">
        <w:rPr>
          <w:rFonts w:hint="cs"/>
          <w:rtl/>
          <w:lang w:bidi="fa-IR"/>
        </w:rPr>
        <w:t xml:space="preserve"> </w:t>
      </w:r>
      <w:r w:rsidR="008E5607" w:rsidRPr="00F553D2">
        <w:rPr>
          <w:rFonts w:hint="cs"/>
          <w:rtl/>
          <w:lang w:bidi="fa-IR"/>
        </w:rPr>
        <w:t>است</w:t>
      </w:r>
      <w:r w:rsidRPr="00F553D2">
        <w:rPr>
          <w:rFonts w:hint="cs"/>
          <w:rtl/>
          <w:lang w:bidi="fa-IR"/>
        </w:rPr>
        <w:t xml:space="preserve">. در صورتی که اجزاء از </w:t>
      </w:r>
      <w:r w:rsidR="008E5607" w:rsidRPr="00F553D2">
        <w:rPr>
          <w:rFonts w:hint="cs"/>
          <w:rtl/>
          <w:lang w:bidi="fa-IR"/>
        </w:rPr>
        <w:t>ویژگی</w:t>
      </w:r>
      <w:r w:rsidR="008E5607" w:rsidRPr="00F553D2">
        <w:rPr>
          <w:rFonts w:hint="eastAsia"/>
          <w:rtl/>
          <w:lang w:bidi="fa-IR"/>
        </w:rPr>
        <w:t>‌</w:t>
      </w:r>
      <w:r w:rsidR="008E5607" w:rsidRPr="00F553D2">
        <w:rPr>
          <w:rFonts w:hint="cs"/>
          <w:rtl/>
          <w:lang w:bidi="fa-IR"/>
        </w:rPr>
        <w:t>های</w:t>
      </w:r>
      <w:r w:rsidRPr="00F553D2">
        <w:rPr>
          <w:rFonts w:hint="cs"/>
          <w:rtl/>
          <w:lang w:bidi="fa-IR"/>
        </w:rPr>
        <w:t xml:space="preserve"> هندسی و مکانیکی مناسبی برخوردار باشند، لوله فولادی سبب می‌شود تا بتن هسته، عملکرد و مقاومت فشاری بالاتری از خود نشان دهد </w:t>
      </w:r>
      <w:r w:rsidRPr="00F553D2">
        <w:rPr>
          <w:rtl/>
          <w:lang w:bidi="fa-IR"/>
        </w:rPr>
        <w:fldChar w:fldCharType="begin"/>
      </w:r>
      <w:r w:rsidR="00E94B72" w:rsidRPr="00F553D2">
        <w:rPr>
          <w:rtl/>
          <w:lang w:bidi="fa-IR"/>
        </w:rPr>
        <w:instrText xml:space="preserve"> </w:instrText>
      </w:r>
      <w:r w:rsidR="00E94B72" w:rsidRPr="00F553D2">
        <w:rPr>
          <w:lang w:bidi="fa-IR"/>
        </w:rPr>
        <w:instrText>ADDIN EN.CITE &lt;EndNote&gt;&lt;Cite&gt;&lt;Author&gt;Ekmekyapar&lt;/Author&gt;&lt;Year&gt;2016&lt;/Year&gt;&lt;RecNum&gt;1&lt;/RecNum&gt;&lt;DisplayText&gt;[1]&lt;/DisplayText&gt;&lt;record&gt;&lt;rec-number&gt;1&lt;/rec-number&gt;&lt;foreign-keys&gt;&lt;key app="EN" db-id="dztf2ws0s9dvx0eetz35xdd9r9rtd922v5xs" timestamp="1635704671"&gt;1</w:instrText>
      </w:r>
      <w:r w:rsidR="00E94B72" w:rsidRPr="00F553D2">
        <w:rPr>
          <w:rtl/>
          <w:lang w:bidi="fa-IR"/>
        </w:rPr>
        <w:instrText>&lt;/</w:instrText>
      </w:r>
      <w:r w:rsidR="00E94B72" w:rsidRPr="00F553D2">
        <w:rPr>
          <w:lang w:bidi="fa-IR"/>
        </w:rPr>
        <w:instrText>key&gt;&lt;/foreign-keys&gt;&lt;ref-type name="Journal Article"&gt;17&lt;/ref-type&gt;&lt;contributors&gt;&lt;authors&gt;&lt;author&gt;Ekmekyapar, Talha&lt;/author&gt;&lt;author&gt;Al-Eliwi, Baraa JM&lt;/author&gt;&lt;/authors&gt;&lt;/contributors&gt;&lt;titles&gt;&lt;title&gt;Experimental behaviour of circular concrete filled steel tube columns and design specifications&lt;/title&gt;&lt;secondary-title&gt;Thin-Walled Structures&lt;/secondary-title&gt;&lt;/titles&gt;&lt;periodical&gt;&lt;full-title&gt;Thin-Walled Structures&lt;/full-title&gt;&lt;/periodical&gt;&lt;pages&gt;220-230&lt;/pages&gt;&lt;volume&gt;105&lt;/volume&gt;&lt;dates&gt;&lt;year&gt;2016&lt;/year&gt;&lt;/dates&gt;&lt;isbn&gt;0263-8231&lt;/isbn&gt;&lt;urls&gt;&lt;/urls&gt;&lt;/record&gt;&lt;/Cite&gt;&lt;/EndNote</w:instrText>
      </w:r>
      <w:r w:rsidR="00E94B72" w:rsidRPr="00F553D2">
        <w:rPr>
          <w:rtl/>
          <w:lang w:bidi="fa-IR"/>
        </w:rPr>
        <w:instrText>&gt;</w:instrText>
      </w:r>
      <w:r w:rsidRPr="00F553D2">
        <w:rPr>
          <w:rtl/>
          <w:lang w:bidi="fa-IR"/>
        </w:rPr>
        <w:fldChar w:fldCharType="separate"/>
      </w:r>
      <w:r w:rsidRPr="00F553D2">
        <w:rPr>
          <w:noProof/>
          <w:rtl/>
          <w:lang w:bidi="fa-IR"/>
        </w:rPr>
        <w:t>[</w:t>
      </w:r>
      <w:r w:rsidR="008E5607" w:rsidRPr="00F553D2">
        <w:rPr>
          <w:noProof/>
          <w:lang w:bidi="fa-IR"/>
        </w:rPr>
        <w:t>1</w:t>
      </w:r>
      <w:r w:rsidRPr="00F553D2">
        <w:rPr>
          <w:noProof/>
          <w:rtl/>
          <w:lang w:bidi="fa-IR"/>
        </w:rPr>
        <w:t>]</w:t>
      </w:r>
      <w:r w:rsidRPr="00F553D2">
        <w:rPr>
          <w:rtl/>
          <w:lang w:bidi="fa-IR"/>
        </w:rPr>
        <w:fldChar w:fldCharType="end"/>
      </w:r>
      <w:r w:rsidRPr="00F553D2">
        <w:rPr>
          <w:rFonts w:hint="cs"/>
          <w:rtl/>
          <w:lang w:bidi="fa-IR"/>
        </w:rPr>
        <w:t>. همچنین هسته بتنی از کمانش موضعی زودهنگام لوله فولادی جلوگیری به عمل آورده و عملکرد عضو مرکب را بهبود می‌بخشد.</w:t>
      </w:r>
    </w:p>
    <w:p w14:paraId="002E6B3F" w14:textId="2DF9D609" w:rsidR="00F51790" w:rsidRPr="00F553D2" w:rsidRDefault="00F51790" w:rsidP="00187408">
      <w:pPr>
        <w:spacing w:after="0" w:line="240" w:lineRule="auto"/>
        <w:ind w:firstLine="310"/>
        <w:rPr>
          <w:rtl/>
          <w:lang w:bidi="fa-IR"/>
        </w:rPr>
      </w:pPr>
      <w:r w:rsidRPr="00F553D2">
        <w:rPr>
          <w:rFonts w:hint="cs"/>
          <w:rtl/>
          <w:lang w:bidi="fa-IR"/>
        </w:rPr>
        <w:t>هر سازه‌ای در طول عمر مفیدش ممکن است در معرض آتش‌سوزی قرار گیرد. در شرایط خاص، ممکن است یک مهندس سازه با چالش ترمیم سازه آسیب‌دیده توسط آتش مواجه شود و نیاز به ارائه طرحی با بهره‌گیری از حداقل تمهیدات ممکن برای مرمت سازه باشد</w:t>
      </w:r>
      <w:r w:rsidRPr="00F553D2">
        <w:rPr>
          <w:rFonts w:hint="cs"/>
          <w:rtl/>
          <w:cs/>
          <w:lang w:bidi="fa-IR"/>
        </w:rPr>
        <w:t xml:space="preserve">. به‌طور معمول، سختی و مقاومت باقی‌مانده فولاد، تاثیر زیادی از فرآیند خنک شدن </w:t>
      </w:r>
      <w:r w:rsidR="00E94B72" w:rsidRPr="00F553D2">
        <w:rPr>
          <w:rFonts w:hint="cs"/>
          <w:rtl/>
          <w:cs/>
          <w:lang w:bidi="fa-IR"/>
        </w:rPr>
        <w:t>در معرض هوای آزاد</w:t>
      </w:r>
      <w:r w:rsidRPr="00F553D2">
        <w:rPr>
          <w:rFonts w:hint="cs"/>
          <w:rtl/>
          <w:cs/>
          <w:lang w:bidi="fa-IR"/>
        </w:rPr>
        <w:t xml:space="preserve"> نمی‌پذیرد و مقاومت باقی‌مانده</w:t>
      </w:r>
      <w:r w:rsidR="00E94B72" w:rsidRPr="00F553D2">
        <w:rPr>
          <w:rFonts w:hint="cs"/>
          <w:rtl/>
          <w:cs/>
          <w:lang w:bidi="fa-IR"/>
        </w:rPr>
        <w:t xml:space="preserve"> آن</w:t>
      </w:r>
      <w:r w:rsidRPr="00F553D2">
        <w:rPr>
          <w:rFonts w:hint="cs"/>
          <w:rtl/>
          <w:cs/>
          <w:lang w:bidi="fa-IR"/>
        </w:rPr>
        <w:t xml:space="preserve"> </w:t>
      </w:r>
      <w:r w:rsidR="00E94B72" w:rsidRPr="00F553D2">
        <w:rPr>
          <w:rFonts w:hint="cs"/>
          <w:rtl/>
          <w:cs/>
          <w:lang w:bidi="fa-IR"/>
        </w:rPr>
        <w:t>کافی</w:t>
      </w:r>
      <w:r w:rsidRPr="00F553D2">
        <w:rPr>
          <w:rFonts w:hint="cs"/>
          <w:rtl/>
          <w:cs/>
          <w:lang w:bidi="fa-IR"/>
        </w:rPr>
        <w:t xml:space="preserve"> خواهد </w:t>
      </w:r>
      <w:r w:rsidR="00E94B72" w:rsidRPr="00F553D2">
        <w:rPr>
          <w:rFonts w:hint="cs"/>
          <w:rtl/>
          <w:cs/>
          <w:lang w:bidi="fa-IR"/>
        </w:rPr>
        <w:t>بود</w:t>
      </w:r>
      <w:r w:rsidRPr="00F553D2">
        <w:rPr>
          <w:rFonts w:hint="cs"/>
          <w:rtl/>
          <w:cs/>
          <w:lang w:bidi="fa-IR"/>
        </w:rPr>
        <w:t xml:space="preserve">، بنابراین در این زمینه تمرکز اصلی روی اعوجاج‌ها و تغییرشکل‌های باقی‌مانده می‌باشد. </w:t>
      </w:r>
      <w:r w:rsidRPr="00F553D2">
        <w:rPr>
          <w:rFonts w:hint="cs"/>
          <w:rtl/>
          <w:lang w:bidi="fa-IR"/>
        </w:rPr>
        <w:t>در سویی دیگر، مقاومت باقی</w:t>
      </w:r>
      <w:r w:rsidRPr="00F553D2">
        <w:rPr>
          <w:rFonts w:hint="cs"/>
          <w:rtl/>
          <w:cs/>
          <w:lang w:bidi="fa-IR"/>
        </w:rPr>
        <w:t xml:space="preserve">‎مانده بتن خنک شده تا دمای محیط، به‌شدت تحت تاثیر دمای حداکثری که بتن در مدت زمان آتش‌سوزی آن را تجربه کرده است، قرار می‌گیرد. بنابراین استفاده از تکنیک‌های خاصی برای ارزیابی سختی و مقاومت باقی‌مانده یک مقطع فولادی پرشده با بتن ضروری به نظر می‌رسد </w:t>
      </w:r>
      <w:r w:rsidRPr="00F553D2">
        <w:rPr>
          <w:rtl/>
          <w:cs/>
          <w:lang w:bidi="fa-IR"/>
        </w:rPr>
        <w:fldChar w:fldCharType="begin"/>
      </w:r>
      <w:r w:rsidR="00E94B72" w:rsidRPr="00F553D2">
        <w:rPr>
          <w:rtl/>
          <w:lang w:bidi="fa-IR"/>
        </w:rPr>
        <w:instrText xml:space="preserve"> </w:instrText>
      </w:r>
      <w:r w:rsidR="00E94B72" w:rsidRPr="00F553D2">
        <w:rPr>
          <w:lang w:bidi="fa-IR"/>
        </w:rPr>
        <w:instrText>ADDIN EN.CITE &lt;EndNote&gt;&lt;Cite&gt;&lt;Author&gt;Han&lt;/Author&gt;&lt;Year&gt;2005&lt;/Year&gt;&lt;RecNum&gt;8&lt;/RecNum&gt;&lt;DisplayText&gt;[2]&lt;/DisplayText&gt;&lt;record&gt;&lt;rec-number&gt;8&lt;/rec-number&gt;&lt;foreign-keys&gt;&lt;key app="EN" db-id="dztf2ws0s9dvx0eetz35xdd9r9rtd922v5xs" timestamp="1635704673"&gt;8&lt;/key&gt;&lt;/foreign-keys&gt;&lt;ref-type name="Journal Article"&gt;17&lt;/ref-type&gt;&lt;contributors&gt;&lt;authors&gt;&lt;author&gt;Han, Lin-Hai&lt;/author&gt;&lt;author&gt;Huo, Jing-Si&lt;/author&gt;&lt;author&gt;Wang, Yong-Chang&lt;/author&gt;&lt;/authors&gt;&lt;/contributors&gt;&lt;titles&gt;&lt;title&gt;Compressive and flexural behaviour of concrete filled steel tubes after exposure to standard fire&lt;/title&gt;&lt;secondary-title&gt;Journal of Constructional Steel Research&lt;/secondary-title&gt;&lt;/titles&gt;&lt;periodical&gt;&lt;full-title&gt;Journal of Constructional Steel Research&lt;/full-title&gt;&lt;/periodical&gt;&lt;pages&gt;882-901&lt;/pages&gt;&lt;volume&gt;61&lt;/volume&gt;&lt;number&gt;7&lt;/number&gt;&lt;dates&gt;&lt;year&gt;2005&lt;/year&gt;&lt;/dates&gt;&lt;isbn&gt;0143-974X&lt;/isbn&gt;&lt;urls&gt;&lt;/urls&gt;&lt;/record&gt;&lt;/Cite&gt;&lt;/EndNote</w:instrText>
      </w:r>
      <w:r w:rsidR="00E94B72" w:rsidRPr="00F553D2">
        <w:rPr>
          <w:rtl/>
          <w:lang w:bidi="fa-IR"/>
        </w:rPr>
        <w:instrText>&gt;</w:instrText>
      </w:r>
      <w:r w:rsidRPr="00F553D2">
        <w:rPr>
          <w:rtl/>
          <w:cs/>
          <w:lang w:bidi="fa-IR"/>
        </w:rPr>
        <w:fldChar w:fldCharType="separate"/>
      </w:r>
      <w:r w:rsidR="00E94B72" w:rsidRPr="00F553D2">
        <w:rPr>
          <w:noProof/>
          <w:rtl/>
          <w:lang w:bidi="fa-IR"/>
        </w:rPr>
        <w:t>[</w:t>
      </w:r>
      <w:r w:rsidR="008E5607" w:rsidRPr="00F553D2">
        <w:rPr>
          <w:noProof/>
          <w:lang w:bidi="fa-IR"/>
        </w:rPr>
        <w:t>2</w:t>
      </w:r>
      <w:r w:rsidR="00E94B72" w:rsidRPr="00F553D2">
        <w:rPr>
          <w:noProof/>
          <w:rtl/>
          <w:lang w:bidi="fa-IR"/>
        </w:rPr>
        <w:t>]</w:t>
      </w:r>
      <w:r w:rsidRPr="00F553D2">
        <w:rPr>
          <w:rtl/>
          <w:cs/>
          <w:lang w:bidi="fa-IR"/>
        </w:rPr>
        <w:fldChar w:fldCharType="end"/>
      </w:r>
      <w:r w:rsidRPr="00F553D2">
        <w:rPr>
          <w:rFonts w:hint="cs"/>
          <w:rtl/>
          <w:cs/>
          <w:lang w:bidi="fa-IR"/>
        </w:rPr>
        <w:t>.</w:t>
      </w:r>
      <w:r w:rsidR="00E94B72" w:rsidRPr="00F553D2">
        <w:rPr>
          <w:rFonts w:hint="cs"/>
          <w:rtl/>
          <w:cs/>
          <w:lang w:bidi="fa-IR"/>
        </w:rPr>
        <w:t xml:space="preserve"> </w:t>
      </w:r>
      <w:r w:rsidR="00317D3A" w:rsidRPr="00F553D2">
        <w:rPr>
          <w:rFonts w:hint="cs"/>
          <w:rtl/>
          <w:lang w:bidi="fa-IR"/>
        </w:rPr>
        <w:t>یانگ</w:t>
      </w:r>
      <w:r w:rsidR="00317D3A" w:rsidRPr="00F553D2">
        <w:rPr>
          <w:rStyle w:val="FootnoteReference"/>
          <w:rtl/>
          <w:lang w:bidi="fa-IR"/>
        </w:rPr>
        <w:footnoteReference w:id="2"/>
      </w:r>
      <w:r w:rsidR="00317D3A" w:rsidRPr="00F553D2">
        <w:rPr>
          <w:rFonts w:hint="cs"/>
          <w:rtl/>
          <w:lang w:bidi="fa-IR"/>
        </w:rPr>
        <w:t xml:space="preserve"> و هو</w:t>
      </w:r>
      <w:r w:rsidR="00317D3A" w:rsidRPr="00F553D2">
        <w:rPr>
          <w:rStyle w:val="FootnoteReference"/>
          <w:rtl/>
          <w:lang w:bidi="fa-IR"/>
        </w:rPr>
        <w:footnoteReference w:id="3"/>
      </w:r>
      <w:r w:rsidR="00317D3A" w:rsidRPr="00F553D2">
        <w:rPr>
          <w:rFonts w:hint="cs"/>
          <w:rtl/>
          <w:lang w:bidi="fa-IR"/>
        </w:rPr>
        <w:t xml:space="preserve"> </w:t>
      </w:r>
      <w:r w:rsidR="00317D3A" w:rsidRPr="00F553D2">
        <w:rPr>
          <w:rtl/>
          <w:lang w:bidi="fa-IR"/>
        </w:rPr>
        <w:fldChar w:fldCharType="begin"/>
      </w:r>
      <w:r w:rsidR="00317D3A" w:rsidRPr="00F553D2">
        <w:rPr>
          <w:rtl/>
          <w:lang w:bidi="fa-IR"/>
        </w:rPr>
        <w:instrText xml:space="preserve"> </w:instrText>
      </w:r>
      <w:r w:rsidR="00317D3A" w:rsidRPr="00F553D2">
        <w:rPr>
          <w:lang w:bidi="fa-IR"/>
        </w:rPr>
        <w:instrText>ADDIN EN.CITE &lt;EndNote&gt;&lt;Cite&gt;&lt;Author&gt;Yang&lt;/Author&gt;&lt;Year&gt;2012&lt;/Year&gt;&lt;RecNum&gt;18&lt;/RecNum&gt;&lt;DisplayText&gt;[3]&lt;/DisplayText&gt;&lt;record&gt;&lt;rec-number&gt;18&lt;/rec-number&gt;&lt;foreign-keys&gt;&lt;key app="EN" db-id="dztf2ws0s9dvx0eetz35xdd9r9rtd922v5xs" timestamp="1635708459"&gt;18&lt;/key</w:instrText>
      </w:r>
      <w:r w:rsidR="00317D3A" w:rsidRPr="00F553D2">
        <w:rPr>
          <w:rtl/>
          <w:lang w:bidi="fa-IR"/>
        </w:rPr>
        <w:instrText>&gt;&lt;/</w:instrText>
      </w:r>
      <w:r w:rsidR="00317D3A" w:rsidRPr="00F553D2">
        <w:rPr>
          <w:lang w:bidi="fa-IR"/>
        </w:rPr>
        <w:instrText>foreign-keys&gt;&lt;ref-type name="Journal Article"&gt;17&lt;/ref-type&gt;&lt;contributors&gt;&lt;authors&gt;&lt;author&gt;Yang, YF&lt;/author&gt;&lt;author&gt;Hou, R&lt;/author&gt;&lt;/authors&gt;&lt;/contributors&gt;&lt;titles&gt;&lt;title&gt;Experimental behaviour of RACFST stub columns after exposed to high temperatures</w:instrText>
      </w:r>
      <w:r w:rsidR="00317D3A" w:rsidRPr="00F553D2">
        <w:rPr>
          <w:rtl/>
          <w:lang w:bidi="fa-IR"/>
        </w:rPr>
        <w:instrText>&lt;/</w:instrText>
      </w:r>
      <w:r w:rsidR="00317D3A" w:rsidRPr="00F553D2">
        <w:rPr>
          <w:lang w:bidi="fa-IR"/>
        </w:rPr>
        <w:instrText>title&gt;&lt;secondary-title&gt;Thin-walled structures&lt;/secondary-title&gt;&lt;/titles&gt;&lt;periodical&gt;&lt;full-title&gt;Thin-Walled Structures&lt;/full-title&gt;&lt;/periodical&gt;&lt;pages&gt;1-10&lt;/pages&gt;&lt;volume&gt;59&lt;/volume&gt;&lt;dates&gt;&lt;year&gt;2012&lt;/year&gt;&lt;/dates&gt;&lt;isbn&gt;0263-8231&lt;/isbn&gt;&lt;urls&gt;&lt;/urls&gt;&lt;/record&gt;&lt;/Cite&gt;&lt;/EndNote</w:instrText>
      </w:r>
      <w:r w:rsidR="00317D3A" w:rsidRPr="00F553D2">
        <w:rPr>
          <w:rtl/>
          <w:lang w:bidi="fa-IR"/>
        </w:rPr>
        <w:instrText>&gt;</w:instrText>
      </w:r>
      <w:r w:rsidR="00317D3A" w:rsidRPr="00F553D2">
        <w:rPr>
          <w:rtl/>
          <w:lang w:bidi="fa-IR"/>
        </w:rPr>
        <w:fldChar w:fldCharType="separate"/>
      </w:r>
      <w:r w:rsidR="00317D3A" w:rsidRPr="00F553D2">
        <w:rPr>
          <w:noProof/>
          <w:rtl/>
          <w:lang w:bidi="fa-IR"/>
        </w:rPr>
        <w:t>[</w:t>
      </w:r>
      <w:r w:rsidR="008E5607" w:rsidRPr="00F553D2">
        <w:rPr>
          <w:noProof/>
          <w:lang w:bidi="fa-IR"/>
        </w:rPr>
        <w:t>3</w:t>
      </w:r>
      <w:r w:rsidR="00317D3A" w:rsidRPr="00F553D2">
        <w:rPr>
          <w:noProof/>
          <w:rtl/>
          <w:lang w:bidi="fa-IR"/>
        </w:rPr>
        <w:t>]</w:t>
      </w:r>
      <w:r w:rsidR="00317D3A" w:rsidRPr="00F553D2">
        <w:rPr>
          <w:rtl/>
          <w:lang w:bidi="fa-IR"/>
        </w:rPr>
        <w:fldChar w:fldCharType="end"/>
      </w:r>
      <w:r w:rsidR="00317D3A" w:rsidRPr="00F553D2">
        <w:rPr>
          <w:rFonts w:hint="cs"/>
          <w:rtl/>
          <w:lang w:bidi="fa-IR"/>
        </w:rPr>
        <w:t xml:space="preserve"> در سال 2012 پژوهشی آزمایشگاهی روی رفتار پسا-حرارتی ستون‌های کوتاه </w:t>
      </w:r>
      <w:r w:rsidR="00317D3A" w:rsidRPr="00F553D2">
        <w:rPr>
          <w:lang w:bidi="fa-IR"/>
        </w:rPr>
        <w:t>CFST</w:t>
      </w:r>
      <w:r w:rsidR="00317D3A" w:rsidRPr="00F553D2">
        <w:rPr>
          <w:rFonts w:hint="cs"/>
          <w:rtl/>
          <w:lang w:bidi="fa-IR"/>
        </w:rPr>
        <w:t xml:space="preserve"> پرشده با بتن سنگدانه بازیافتی انجام </w:t>
      </w:r>
      <w:r w:rsidR="00317D3A" w:rsidRPr="00F553D2">
        <w:rPr>
          <w:rFonts w:hint="cs"/>
          <w:rtl/>
          <w:lang w:bidi="fa-IR"/>
        </w:rPr>
        <w:t xml:space="preserve">دادند. نتایج تحقیق آن‌ها نشان داد، مقطع </w:t>
      </w:r>
      <w:r w:rsidR="00317D3A" w:rsidRPr="00F553D2">
        <w:rPr>
          <w:lang w:bidi="fa-IR"/>
        </w:rPr>
        <w:t>CFST</w:t>
      </w:r>
      <w:r w:rsidR="00317D3A" w:rsidRPr="00F553D2">
        <w:rPr>
          <w:rFonts w:hint="cs"/>
          <w:rtl/>
          <w:lang w:bidi="fa-IR"/>
        </w:rPr>
        <w:t xml:space="preserve"> حاوی سنگدانه بازیافتی مقاومت پسماند کمتری در مقایسه با مقطع </w:t>
      </w:r>
      <w:r w:rsidR="00317D3A" w:rsidRPr="00F553D2">
        <w:rPr>
          <w:lang w:bidi="fa-IR"/>
        </w:rPr>
        <w:t>CFST</w:t>
      </w:r>
      <w:r w:rsidR="00317D3A" w:rsidRPr="00F553D2">
        <w:rPr>
          <w:rFonts w:hint="cs"/>
          <w:rtl/>
          <w:lang w:bidi="fa-IR"/>
        </w:rPr>
        <w:t xml:space="preserve"> حاوی بتن معمولی از خود نشان می‌دهد.</w:t>
      </w:r>
      <w:r w:rsidR="008857D1" w:rsidRPr="00F553D2">
        <w:rPr>
          <w:rFonts w:hint="cs"/>
          <w:rtl/>
          <w:lang w:bidi="fa-IR"/>
        </w:rPr>
        <w:t xml:space="preserve"> </w:t>
      </w:r>
      <w:r w:rsidR="00FE12BE" w:rsidRPr="00F553D2">
        <w:rPr>
          <w:rFonts w:hint="cs"/>
          <w:rtl/>
          <w:lang w:bidi="fa-IR"/>
        </w:rPr>
        <w:t>هی</w:t>
      </w:r>
      <w:r w:rsidR="00FE12BE" w:rsidRPr="00F553D2">
        <w:rPr>
          <w:rStyle w:val="FootnoteReference"/>
          <w:rtl/>
          <w:lang w:bidi="fa-IR"/>
        </w:rPr>
        <w:footnoteReference w:id="4"/>
      </w:r>
      <w:r w:rsidR="00FE12BE" w:rsidRPr="00F553D2">
        <w:rPr>
          <w:rFonts w:hint="cs"/>
          <w:rtl/>
          <w:lang w:bidi="fa-IR"/>
        </w:rPr>
        <w:t xml:space="preserve"> و همکاران </w:t>
      </w:r>
      <w:r w:rsidR="00FE12BE" w:rsidRPr="00F553D2">
        <w:rPr>
          <w:rtl/>
          <w:lang w:bidi="fa-IR"/>
        </w:rPr>
        <w:fldChar w:fldCharType="begin"/>
      </w:r>
      <w:r w:rsidR="00FE12BE" w:rsidRPr="00F553D2">
        <w:rPr>
          <w:rtl/>
          <w:lang w:bidi="fa-IR"/>
        </w:rPr>
        <w:instrText xml:space="preserve"> </w:instrText>
      </w:r>
      <w:r w:rsidR="00FE12BE" w:rsidRPr="00F553D2">
        <w:rPr>
          <w:lang w:bidi="fa-IR"/>
        </w:rPr>
        <w:instrText>ADDIN EN.CITE &lt;EndNote&gt;&lt;Cite&gt;&lt;Author&gt;He&lt;/Author&gt;&lt;Year&gt;2020&lt;/Year&gt;&lt;RecNum&gt;19&lt;/RecNum&gt;&lt;DisplayText&gt;[4]&lt;/DisplayText&gt;&lt;record&gt;&lt;rec-number&gt;19&lt;/rec-number&gt;&lt;foreign-keys&gt;&lt;key app="EN" db-id="dztf2ws0s9dvx0eetz35xdd9r9rtd922v5xs" timestamp="1635709329"&gt;19&lt;/key</w:instrText>
      </w:r>
      <w:r w:rsidR="00FE12BE" w:rsidRPr="00F553D2">
        <w:rPr>
          <w:rtl/>
          <w:lang w:bidi="fa-IR"/>
        </w:rPr>
        <w:instrText>&gt;&lt;/</w:instrText>
      </w:r>
      <w:r w:rsidR="00FE12BE" w:rsidRPr="00F553D2">
        <w:rPr>
          <w:lang w:bidi="fa-IR"/>
        </w:rPr>
        <w:instrText>foreign-keys&gt;&lt;ref-type name="Journal Article"&gt;17&lt;/ref-type&gt;&lt;contributors&gt;&lt;authors&gt;&lt;author&gt;He, An&lt;/author&gt;&lt;author&gt;Liang, Yating&lt;/author&gt;&lt;author&gt;Zhao, Ou&lt;/author&gt;&lt;/authors&gt;&lt;/contributors&gt;&lt;titles&gt;&lt;title&gt;Behaviour and residual compression resistances of circular high strength concrete-filled stainless steel tube (HCFSST) stub columns after exposure to fire&lt;/title&gt;&lt;secondary-title&gt;Engineering Structures&lt;/secondary-title&gt;&lt;/titles&gt;&lt;periodical&gt;&lt;full-title&gt;Engineering Structures&lt;/full-title&gt;&lt;/periodical&gt;&lt;pages&gt;10</w:instrText>
      </w:r>
      <w:r w:rsidR="00FE12BE" w:rsidRPr="00F553D2">
        <w:rPr>
          <w:rtl/>
          <w:lang w:bidi="fa-IR"/>
        </w:rPr>
        <w:instrText>9897&lt;/</w:instrText>
      </w:r>
      <w:r w:rsidR="00FE12BE" w:rsidRPr="00F553D2">
        <w:rPr>
          <w:lang w:bidi="fa-IR"/>
        </w:rPr>
        <w:instrText>pages&gt;&lt;volume&gt;203&lt;/volume&gt;&lt;dates&gt;&lt;year&gt;2020&lt;/year&gt;&lt;/dates&gt;&lt;isbn&gt;0141-0296&lt;/isbn&gt;&lt;urls&gt;&lt;/urls&gt;&lt;/record&gt;&lt;/Cite&gt;&lt;/EndNote</w:instrText>
      </w:r>
      <w:r w:rsidR="00FE12BE" w:rsidRPr="00F553D2">
        <w:rPr>
          <w:rtl/>
          <w:lang w:bidi="fa-IR"/>
        </w:rPr>
        <w:instrText>&gt;</w:instrText>
      </w:r>
      <w:r w:rsidR="00FE12BE" w:rsidRPr="00F553D2">
        <w:rPr>
          <w:rtl/>
          <w:lang w:bidi="fa-IR"/>
        </w:rPr>
        <w:fldChar w:fldCharType="separate"/>
      </w:r>
      <w:r w:rsidR="00FE12BE" w:rsidRPr="00F553D2">
        <w:rPr>
          <w:noProof/>
          <w:rtl/>
          <w:lang w:bidi="fa-IR"/>
        </w:rPr>
        <w:t>[</w:t>
      </w:r>
      <w:r w:rsidR="008E5607" w:rsidRPr="00F553D2">
        <w:rPr>
          <w:noProof/>
          <w:lang w:bidi="fa-IR"/>
        </w:rPr>
        <w:t>4</w:t>
      </w:r>
      <w:r w:rsidR="00FE12BE" w:rsidRPr="00F553D2">
        <w:rPr>
          <w:noProof/>
          <w:rtl/>
          <w:lang w:bidi="fa-IR"/>
        </w:rPr>
        <w:t>]</w:t>
      </w:r>
      <w:r w:rsidR="00FE12BE" w:rsidRPr="00F553D2">
        <w:rPr>
          <w:rtl/>
          <w:lang w:bidi="fa-IR"/>
        </w:rPr>
        <w:fldChar w:fldCharType="end"/>
      </w:r>
      <w:r w:rsidR="00FE12BE" w:rsidRPr="00F553D2">
        <w:rPr>
          <w:rFonts w:hint="cs"/>
          <w:rtl/>
          <w:lang w:bidi="fa-IR"/>
        </w:rPr>
        <w:t xml:space="preserve"> تحقیقی آزمایشگاهی و عددی روی مقاومت باقی‌مانده ستون‌های </w:t>
      </w:r>
      <w:r w:rsidR="00FE12BE" w:rsidRPr="00F553D2">
        <w:rPr>
          <w:lang w:bidi="fa-IR"/>
        </w:rPr>
        <w:t>CFST</w:t>
      </w:r>
      <w:r w:rsidR="00FE12BE" w:rsidRPr="00F553D2">
        <w:rPr>
          <w:rFonts w:hint="cs"/>
          <w:rtl/>
          <w:lang w:bidi="fa-IR"/>
        </w:rPr>
        <w:t xml:space="preserve"> پرشده با بتن پرمقاومت انجام دادند. در تحقیق آن‌ها، 12 نمونه ستون </w:t>
      </w:r>
      <w:r w:rsidR="00FE12BE" w:rsidRPr="00F553D2">
        <w:rPr>
          <w:lang w:bidi="fa-IR"/>
        </w:rPr>
        <w:t>CFST</w:t>
      </w:r>
      <w:r w:rsidR="00FE12BE" w:rsidRPr="00F553D2">
        <w:rPr>
          <w:rFonts w:hint="cs"/>
          <w:rtl/>
          <w:lang w:bidi="fa-IR"/>
        </w:rPr>
        <w:t xml:space="preserve"> دایروی مطابق استاندارد آتش </w:t>
      </w:r>
      <w:r w:rsidR="00FE12BE" w:rsidRPr="00F553D2">
        <w:rPr>
          <w:lang w:bidi="fa-IR"/>
        </w:rPr>
        <w:t>ISO 834</w:t>
      </w:r>
      <w:r w:rsidR="00FE12BE" w:rsidRPr="00F553D2">
        <w:rPr>
          <w:rFonts w:hint="cs"/>
          <w:rtl/>
          <w:lang w:bidi="fa-IR"/>
        </w:rPr>
        <w:t xml:space="preserve"> به‌مدت 15، 30 و 45 دقیقه در معرض حرارت قرار گرفت. نتایج این </w:t>
      </w:r>
      <w:r w:rsidR="002F3264" w:rsidRPr="00F553D2">
        <w:rPr>
          <w:rFonts w:hint="cs"/>
          <w:rtl/>
          <w:lang w:bidi="fa-IR"/>
        </w:rPr>
        <w:t>پژوهش</w:t>
      </w:r>
      <w:r w:rsidR="00FE12BE" w:rsidRPr="00F553D2">
        <w:rPr>
          <w:rFonts w:hint="cs"/>
          <w:rtl/>
          <w:lang w:bidi="fa-IR"/>
        </w:rPr>
        <w:t xml:space="preserve"> نشان می‌دهد، سختی فشاری اولیه و مقاومت فشاری نهایی ستون‌های </w:t>
      </w:r>
      <w:r w:rsidR="00FE12BE" w:rsidRPr="00F553D2">
        <w:rPr>
          <w:lang w:bidi="fa-IR"/>
        </w:rPr>
        <w:t>CFST</w:t>
      </w:r>
      <w:r w:rsidR="00FE12BE" w:rsidRPr="00F553D2">
        <w:rPr>
          <w:rFonts w:hint="cs"/>
          <w:rtl/>
          <w:lang w:bidi="fa-IR"/>
        </w:rPr>
        <w:t xml:space="preserve"> پرشده با بتن پرمقاومت با افزایش مدت زمان قرارگیری در معرض حرارت، کاهش بیشتری می‌یابد.</w:t>
      </w:r>
      <w:r w:rsidR="00E15495" w:rsidRPr="00F553D2">
        <w:rPr>
          <w:rFonts w:hint="cs"/>
          <w:rtl/>
          <w:lang w:bidi="fa-IR"/>
        </w:rPr>
        <w:t xml:space="preserve"> </w:t>
      </w:r>
      <w:r w:rsidR="006255AC" w:rsidRPr="00F553D2">
        <w:rPr>
          <w:rFonts w:hint="cs"/>
          <w:rtl/>
          <w:lang w:bidi="fa-IR"/>
        </w:rPr>
        <w:t>هان</w:t>
      </w:r>
      <w:r w:rsidR="00404B57" w:rsidRPr="00F553D2">
        <w:rPr>
          <w:rStyle w:val="FootnoteReference"/>
          <w:rtl/>
          <w:lang w:bidi="fa-IR"/>
        </w:rPr>
        <w:footnoteReference w:id="5"/>
      </w:r>
      <w:r w:rsidR="006255AC" w:rsidRPr="00F553D2">
        <w:rPr>
          <w:rFonts w:hint="cs"/>
          <w:rtl/>
          <w:lang w:bidi="fa-IR"/>
        </w:rPr>
        <w:t xml:space="preserve"> و </w:t>
      </w:r>
      <w:r w:rsidR="00404B57" w:rsidRPr="00F553D2">
        <w:rPr>
          <w:rFonts w:hint="cs"/>
          <w:rtl/>
          <w:lang w:bidi="fa-IR"/>
        </w:rPr>
        <w:t xml:space="preserve">همکاران </w:t>
      </w:r>
      <w:r w:rsidR="00404B57" w:rsidRPr="00F553D2">
        <w:rPr>
          <w:rtl/>
          <w:lang w:bidi="fa-IR"/>
        </w:rPr>
        <w:fldChar w:fldCharType="begin"/>
      </w:r>
      <w:r w:rsidR="00404B57" w:rsidRPr="00F553D2">
        <w:rPr>
          <w:rtl/>
          <w:lang w:bidi="fa-IR"/>
        </w:rPr>
        <w:instrText xml:space="preserve"> </w:instrText>
      </w:r>
      <w:r w:rsidR="00404B57" w:rsidRPr="00F553D2">
        <w:rPr>
          <w:lang w:bidi="fa-IR"/>
        </w:rPr>
        <w:instrText>ADDIN EN.CITE &lt;EndNote&gt;&lt;Cite&gt;&lt;Author&gt;Han&lt;/Author&gt;&lt;Year&gt;2002&lt;/Year&gt;&lt;RecNum&gt;20&lt;/RecNum&gt;&lt;DisplayText&gt;[5]&lt;/DisplayText&gt;&lt;record&gt;&lt;rec-number&gt;20&lt;/rec-number&gt;&lt;foreign-keys&gt;&lt;key app="EN" db-id="dztf2ws0s9dvx0eetz35xdd9r9rtd922v5xs" timestamp="1635710913"&gt;20&lt;/key</w:instrText>
      </w:r>
      <w:r w:rsidR="00404B57" w:rsidRPr="00F553D2">
        <w:rPr>
          <w:rtl/>
          <w:lang w:bidi="fa-IR"/>
        </w:rPr>
        <w:instrText>&gt;&lt;/</w:instrText>
      </w:r>
      <w:r w:rsidR="00404B57" w:rsidRPr="00F553D2">
        <w:rPr>
          <w:lang w:bidi="fa-IR"/>
        </w:rPr>
        <w:instrText>foreign-keys&gt;&lt;ref-type name="Journal Article"&gt;17&lt;/ref-type&gt;&lt;contributors&gt;&lt;authors&gt;&lt;author&gt;Han, Lin-Hai&lt;/author&gt;&lt;author&gt;Yang, Hua&lt;/author&gt;&lt;author&gt;Cheng, Shu-Liang&lt;/author&gt;&lt;/authors&gt;&lt;/contributors&gt;&lt;titles&gt;&lt;title&gt;Residual strength of concrete filled RHS stub columns after exposure to high temperatures&lt;/title&gt;&lt;secondary-title&gt;Advances in Structural Engineering&lt;/secondary-title&gt;&lt;/titles&gt;&lt;periodical&gt;&lt;full-title&gt;Advances in Structural Engineering&lt;/full-title&gt;&lt;/periodical&gt;&lt;pages&gt;123-134&lt;/pages&gt;&lt;volume&gt;5&lt;/volume</w:instrText>
      </w:r>
      <w:r w:rsidR="00404B57" w:rsidRPr="00F553D2">
        <w:rPr>
          <w:rtl/>
          <w:lang w:bidi="fa-IR"/>
        </w:rPr>
        <w:instrText>&gt;&lt;</w:instrText>
      </w:r>
      <w:r w:rsidR="00404B57" w:rsidRPr="00F553D2">
        <w:rPr>
          <w:lang w:bidi="fa-IR"/>
        </w:rPr>
        <w:instrText>number&gt;2&lt;/number&gt;&lt;dates&gt;&lt;year&gt;2002&lt;/year&gt;&lt;/dates&gt;&lt;isbn&gt;1369-4332&lt;/isbn&gt;&lt;urls&gt;&lt;/urls&gt;&lt;/record&gt;&lt;/Cite&gt;&lt;/EndNote</w:instrText>
      </w:r>
      <w:r w:rsidR="00404B57" w:rsidRPr="00F553D2">
        <w:rPr>
          <w:rtl/>
          <w:lang w:bidi="fa-IR"/>
        </w:rPr>
        <w:instrText>&gt;</w:instrText>
      </w:r>
      <w:r w:rsidR="00404B57" w:rsidRPr="00F553D2">
        <w:rPr>
          <w:rtl/>
          <w:lang w:bidi="fa-IR"/>
        </w:rPr>
        <w:fldChar w:fldCharType="separate"/>
      </w:r>
      <w:r w:rsidR="00404B57" w:rsidRPr="00F553D2">
        <w:rPr>
          <w:noProof/>
          <w:rtl/>
          <w:lang w:bidi="fa-IR"/>
        </w:rPr>
        <w:t>[</w:t>
      </w:r>
      <w:r w:rsidR="008E5607" w:rsidRPr="00F553D2">
        <w:rPr>
          <w:noProof/>
          <w:lang w:bidi="fa-IR"/>
        </w:rPr>
        <w:t>5</w:t>
      </w:r>
      <w:r w:rsidR="00404B57" w:rsidRPr="00F553D2">
        <w:rPr>
          <w:noProof/>
          <w:rtl/>
          <w:lang w:bidi="fa-IR"/>
        </w:rPr>
        <w:t>]</w:t>
      </w:r>
      <w:r w:rsidR="00404B57" w:rsidRPr="00F553D2">
        <w:rPr>
          <w:rtl/>
          <w:lang w:bidi="fa-IR"/>
        </w:rPr>
        <w:fldChar w:fldCharType="end"/>
      </w:r>
      <w:r w:rsidR="00404B57" w:rsidRPr="00F553D2">
        <w:rPr>
          <w:rFonts w:hint="cs"/>
          <w:rtl/>
          <w:lang w:bidi="fa-IR"/>
        </w:rPr>
        <w:t xml:space="preserve"> در سال 2002 مقاومت باقی‌مانده ستون‌های </w:t>
      </w:r>
      <w:r w:rsidR="00404B57" w:rsidRPr="00F553D2">
        <w:rPr>
          <w:lang w:bidi="fa-IR"/>
        </w:rPr>
        <w:t>CFST</w:t>
      </w:r>
      <w:r w:rsidR="00404B57" w:rsidRPr="00F553D2">
        <w:rPr>
          <w:rFonts w:hint="cs"/>
          <w:rtl/>
          <w:lang w:bidi="fa-IR"/>
        </w:rPr>
        <w:t xml:space="preserve"> مستطیلی پس از قرارگیری در معرض دماهای 20 تا 900 درجه سانتی‌گراد را مورد بررسی قرار دادند. در تحقیق آن‌ها مشاهده شد، نمونه‌های قرار گرفته در دماهای بالا رفتار شکل‌پذیرتری را از خود نشان می‌دهند.</w:t>
      </w:r>
    </w:p>
    <w:p w14:paraId="6F38C6EC" w14:textId="236EA356" w:rsidR="006201FB" w:rsidRPr="00F553D2" w:rsidRDefault="006201FB" w:rsidP="008215DB">
      <w:pPr>
        <w:spacing w:after="0" w:line="240" w:lineRule="auto"/>
        <w:ind w:firstLine="168"/>
        <w:rPr>
          <w:rtl/>
          <w:lang w:bidi="fa-IR"/>
        </w:rPr>
      </w:pPr>
      <w:r w:rsidRPr="00F553D2">
        <w:rPr>
          <w:rFonts w:hint="cs"/>
          <w:rtl/>
          <w:lang w:bidi="fa-IR"/>
        </w:rPr>
        <w:t>پیشرفت‌های اخیر تکنولوژی در زمینه تکنیک‌های هوش مصنوعی، روندهای مدل‌سازی مبتنی بر کامپیوتر</w:t>
      </w:r>
      <w:r w:rsidRPr="00F553D2">
        <w:rPr>
          <w:vertAlign w:val="superscript"/>
          <w:rtl/>
          <w:lang w:bidi="fa-IR"/>
        </w:rPr>
        <w:footnoteReference w:id="6"/>
      </w:r>
      <w:r w:rsidRPr="00F553D2">
        <w:rPr>
          <w:rFonts w:hint="cs"/>
          <w:rtl/>
          <w:lang w:bidi="fa-IR"/>
        </w:rPr>
        <w:t xml:space="preserve"> دقیق و قابل‌اعتمادی را فراهم کرده است که شبکه‌های عصبی مصنوعی</w:t>
      </w:r>
      <w:r w:rsidRPr="00F553D2">
        <w:rPr>
          <w:vertAlign w:val="superscript"/>
          <w:rtl/>
          <w:lang w:bidi="fa-IR"/>
        </w:rPr>
        <w:footnoteReference w:id="7"/>
      </w:r>
      <w:r w:rsidRPr="00F553D2">
        <w:rPr>
          <w:rFonts w:hint="cs"/>
          <w:rtl/>
          <w:lang w:bidi="fa-IR"/>
        </w:rPr>
        <w:t xml:space="preserve"> یکی از گسترده‌ترین روش‌های یادگیری ماشینی </w:t>
      </w:r>
      <w:r w:rsidR="002F3264" w:rsidRPr="00F553D2">
        <w:rPr>
          <w:rFonts w:hint="cs"/>
          <w:rtl/>
          <w:lang w:bidi="fa-IR"/>
        </w:rPr>
        <w:t>هستند</w:t>
      </w:r>
      <w:r w:rsidRPr="00F553D2">
        <w:rPr>
          <w:rFonts w:hint="cs"/>
          <w:rtl/>
          <w:lang w:bidi="fa-IR"/>
        </w:rPr>
        <w:t>. شبکه‌های عصبی مصنوعی به</w:t>
      </w:r>
      <w:r w:rsidR="002F3264" w:rsidRPr="00F553D2">
        <w:rPr>
          <w:rFonts w:hint="cs"/>
          <w:rtl/>
          <w:lang w:bidi="fa-IR"/>
        </w:rPr>
        <w:t xml:space="preserve"> </w:t>
      </w:r>
      <w:r w:rsidRPr="00F553D2">
        <w:rPr>
          <w:rFonts w:hint="cs"/>
          <w:rtl/>
          <w:lang w:bidi="fa-IR"/>
        </w:rPr>
        <w:t>‌صورت کلی به</w:t>
      </w:r>
      <w:r w:rsidR="002F3264" w:rsidRPr="00F553D2">
        <w:rPr>
          <w:rFonts w:hint="cs"/>
          <w:rtl/>
          <w:lang w:bidi="fa-IR"/>
        </w:rPr>
        <w:t xml:space="preserve"> </w:t>
      </w:r>
      <w:r w:rsidRPr="00F553D2">
        <w:rPr>
          <w:rFonts w:hint="cs"/>
          <w:rtl/>
          <w:lang w:bidi="fa-IR"/>
        </w:rPr>
        <w:t>‌عنوان سیستم‌های جعبه سیاه</w:t>
      </w:r>
      <w:r w:rsidRPr="00F553D2">
        <w:rPr>
          <w:vertAlign w:val="superscript"/>
          <w:rtl/>
          <w:lang w:bidi="fa-IR"/>
        </w:rPr>
        <w:footnoteReference w:id="8"/>
      </w:r>
      <w:r w:rsidRPr="00F553D2">
        <w:rPr>
          <w:rFonts w:hint="cs"/>
          <w:rtl/>
          <w:lang w:bidi="fa-IR"/>
        </w:rPr>
        <w:t xml:space="preserve"> در نظر گرفته می‌شوند، زیرا قادر به توصیف اصول پیش‌بینی ن</w:t>
      </w:r>
      <w:r w:rsidR="002F3264" w:rsidRPr="00F553D2">
        <w:rPr>
          <w:rFonts w:hint="cs"/>
          <w:rtl/>
          <w:lang w:bidi="fa-IR"/>
        </w:rPr>
        <w:t>یستند</w:t>
      </w:r>
      <w:r w:rsidRPr="00F553D2">
        <w:rPr>
          <w:rFonts w:hint="cs"/>
          <w:rtl/>
          <w:lang w:bidi="fa-IR"/>
        </w:rPr>
        <w:t xml:space="preserve"> و از این‌رو بر خلاف عملکرد مورد قبول آن‌ها، امکان ارائه روابط کاربردی برای پیش‌بینی فراهم ن</w:t>
      </w:r>
      <w:r w:rsidR="002F3264" w:rsidRPr="00F553D2">
        <w:rPr>
          <w:rFonts w:hint="cs"/>
          <w:rtl/>
          <w:lang w:bidi="fa-IR"/>
        </w:rPr>
        <w:t>یست</w:t>
      </w:r>
      <w:r w:rsidRPr="00F553D2">
        <w:rPr>
          <w:rFonts w:hint="cs"/>
          <w:rtl/>
          <w:lang w:bidi="fa-IR"/>
        </w:rPr>
        <w:t xml:space="preserve"> </w:t>
      </w:r>
      <w:r w:rsidRPr="00F553D2">
        <w:rPr>
          <w:rtl/>
          <w:lang w:bidi="fa-IR"/>
        </w:rPr>
        <w:fldChar w:fldCharType="begin"/>
      </w:r>
      <w:r w:rsidR="00404B57" w:rsidRPr="00F553D2">
        <w:rPr>
          <w:rtl/>
          <w:lang w:bidi="fa-IR"/>
        </w:rPr>
        <w:instrText xml:space="preserve"> </w:instrText>
      </w:r>
      <w:r w:rsidR="00404B57" w:rsidRPr="00F553D2">
        <w:rPr>
          <w:lang w:bidi="fa-IR"/>
        </w:rPr>
        <w:instrText>ADDIN EN.CITE &lt;EndNote&gt;&lt;Cite&gt;&lt;Author&gt;Mousavi&lt;/Author&gt;&lt;Year&gt;2012&lt;/Year&gt;&lt;RecNum&gt;9&lt;/RecNum&gt;&lt;DisplayText&gt;[6]&lt;/DisplayText&gt;&lt;record&gt;&lt;rec-number&gt;9&lt;/rec-number&gt;&lt;foreign-keys&gt;&lt;key app="EN" db-id="dztf2ws0s9dvx0eetz35xdd9r9rtd922v5xs" timestamp="1635704673"&gt;9&lt;/key</w:instrText>
      </w:r>
      <w:r w:rsidR="00404B57" w:rsidRPr="00F553D2">
        <w:rPr>
          <w:rtl/>
          <w:lang w:bidi="fa-IR"/>
        </w:rPr>
        <w:instrText>&gt;&lt;/</w:instrText>
      </w:r>
      <w:r w:rsidR="00404B57" w:rsidRPr="00F553D2">
        <w:rPr>
          <w:lang w:bidi="fa-IR"/>
        </w:rPr>
        <w:instrText>foreign-keys&gt;&lt;ref-type name="Journal Article"&gt;17&lt;/ref-type&gt;&lt;contributors&gt;&lt;authors&gt;&lt;author&gt;Mousavi, Seyyed Mohammad&lt;/author&gt;&lt;author&gt;Aminian, Pejman&lt;/author&gt;&lt;author&gt;Gandomi, Amir Hossein&lt;/author&gt;&lt;author&gt;Alavi, Amir Hossein&lt;/author&gt;&lt;author&gt;Bolandi, Hamed</w:instrText>
      </w:r>
      <w:r w:rsidR="00404B57" w:rsidRPr="00F553D2">
        <w:rPr>
          <w:rtl/>
          <w:lang w:bidi="fa-IR"/>
        </w:rPr>
        <w:instrText>&lt;/</w:instrText>
      </w:r>
      <w:r w:rsidR="00404B57" w:rsidRPr="00F553D2">
        <w:rPr>
          <w:lang w:bidi="fa-IR"/>
        </w:rPr>
        <w:instrText>author&gt;&lt;/authors&gt;&lt;/contributors&gt;&lt;titles&gt;&lt;title&gt;A new predictive model for compressive strength of HPC using gene expression programming&lt;/title&gt;&lt;secondary-title&gt;Advances in Engineering Software&lt;/secondary-title&gt;&lt;/titles&gt;&lt;periodical&gt;&lt;full-title&gt;Advances in</w:instrText>
      </w:r>
      <w:r w:rsidR="00404B57" w:rsidRPr="00F553D2">
        <w:rPr>
          <w:rtl/>
          <w:lang w:bidi="fa-IR"/>
        </w:rPr>
        <w:instrText xml:space="preserve"> </w:instrText>
      </w:r>
      <w:r w:rsidR="00404B57" w:rsidRPr="00F553D2">
        <w:rPr>
          <w:lang w:bidi="fa-IR"/>
        </w:rPr>
        <w:instrText>Engineering Software&lt;/full-title&gt;&lt;/periodical&gt;&lt;pages&gt;105-114&lt;/pages&gt;&lt;volume&gt;45&lt;/volume&gt;&lt;number&gt;1&lt;/number&gt;&lt;dates&gt;&lt;year&gt;2012&lt;/year&gt;&lt;/dates&gt;&lt;isbn&gt;0965-9978&lt;/isbn&gt;&lt;urls&gt;&lt;/urls&gt;&lt;/record&gt;&lt;/Cite&gt;&lt;/EndNote</w:instrText>
      </w:r>
      <w:r w:rsidR="00404B57" w:rsidRPr="00F553D2">
        <w:rPr>
          <w:rtl/>
          <w:lang w:bidi="fa-IR"/>
        </w:rPr>
        <w:instrText>&gt;</w:instrText>
      </w:r>
      <w:r w:rsidRPr="00F553D2">
        <w:rPr>
          <w:rtl/>
          <w:lang w:bidi="fa-IR"/>
        </w:rPr>
        <w:fldChar w:fldCharType="separate"/>
      </w:r>
      <w:r w:rsidR="00404B57" w:rsidRPr="00F553D2">
        <w:rPr>
          <w:noProof/>
          <w:rtl/>
          <w:lang w:bidi="fa-IR"/>
        </w:rPr>
        <w:t>[</w:t>
      </w:r>
      <w:r w:rsidR="008E5607" w:rsidRPr="00F553D2">
        <w:rPr>
          <w:noProof/>
          <w:lang w:bidi="fa-IR"/>
        </w:rPr>
        <w:t>6</w:t>
      </w:r>
      <w:r w:rsidR="00404B57" w:rsidRPr="00F553D2">
        <w:rPr>
          <w:noProof/>
          <w:rtl/>
          <w:lang w:bidi="fa-IR"/>
        </w:rPr>
        <w:t>]</w:t>
      </w:r>
      <w:r w:rsidRPr="00F553D2">
        <w:rPr>
          <w:rtl/>
          <w:lang w:bidi="fa-IR"/>
        </w:rPr>
        <w:fldChar w:fldCharType="end"/>
      </w:r>
      <w:r w:rsidRPr="00F553D2">
        <w:rPr>
          <w:rFonts w:hint="cs"/>
          <w:rtl/>
          <w:lang w:bidi="fa-IR"/>
        </w:rPr>
        <w:t xml:space="preserve">. </w:t>
      </w:r>
      <w:r w:rsidR="007A260B" w:rsidRPr="00F553D2">
        <w:rPr>
          <w:rFonts w:hint="cs"/>
          <w:rtl/>
          <w:lang w:bidi="fa-IR"/>
        </w:rPr>
        <w:t xml:space="preserve">در سوی دیگر، </w:t>
      </w:r>
      <w:r w:rsidRPr="00F553D2">
        <w:rPr>
          <w:rFonts w:hint="cs"/>
          <w:rtl/>
          <w:lang w:bidi="fa-IR"/>
        </w:rPr>
        <w:t>الگوریتم ژنتیک</w:t>
      </w:r>
      <w:r w:rsidRPr="00F553D2">
        <w:rPr>
          <w:vertAlign w:val="superscript"/>
          <w:rtl/>
          <w:lang w:bidi="fa-IR"/>
        </w:rPr>
        <w:footnoteReference w:id="9"/>
      </w:r>
      <w:r w:rsidRPr="00F553D2">
        <w:rPr>
          <w:rFonts w:hint="cs"/>
          <w:rtl/>
          <w:lang w:bidi="fa-IR"/>
        </w:rPr>
        <w:t xml:space="preserve"> (</w:t>
      </w:r>
      <w:r w:rsidRPr="00F553D2">
        <w:rPr>
          <w:lang w:bidi="fa-IR"/>
        </w:rPr>
        <w:t>GA</w:t>
      </w:r>
      <w:r w:rsidRPr="00F553D2">
        <w:rPr>
          <w:rFonts w:hint="cs"/>
          <w:rtl/>
          <w:lang w:bidi="fa-IR"/>
        </w:rPr>
        <w:t>)، برنامه‌نویسی ژنتیک</w:t>
      </w:r>
      <w:r w:rsidRPr="00F553D2">
        <w:rPr>
          <w:vertAlign w:val="superscript"/>
          <w:rtl/>
          <w:lang w:bidi="fa-IR"/>
        </w:rPr>
        <w:footnoteReference w:id="10"/>
      </w:r>
      <w:r w:rsidRPr="00F553D2">
        <w:rPr>
          <w:rFonts w:hint="cs"/>
          <w:rtl/>
          <w:lang w:bidi="fa-IR"/>
        </w:rPr>
        <w:t xml:space="preserve"> (</w:t>
      </w:r>
      <w:r w:rsidRPr="00F553D2">
        <w:rPr>
          <w:lang w:bidi="fa-IR"/>
        </w:rPr>
        <w:t>GP</w:t>
      </w:r>
      <w:r w:rsidRPr="00F553D2">
        <w:rPr>
          <w:rFonts w:hint="cs"/>
          <w:rtl/>
          <w:lang w:bidi="fa-IR"/>
        </w:rPr>
        <w:t>) و برنامه‌نویسی بیان ژنی</w:t>
      </w:r>
      <w:r w:rsidRPr="00F553D2">
        <w:rPr>
          <w:vertAlign w:val="superscript"/>
          <w:rtl/>
          <w:lang w:bidi="fa-IR"/>
        </w:rPr>
        <w:footnoteReference w:id="11"/>
      </w:r>
      <w:r w:rsidRPr="00F553D2">
        <w:rPr>
          <w:rFonts w:hint="cs"/>
          <w:rtl/>
          <w:lang w:bidi="fa-IR"/>
        </w:rPr>
        <w:t xml:space="preserve"> (</w:t>
      </w:r>
      <w:r w:rsidRPr="00F553D2">
        <w:rPr>
          <w:lang w:bidi="fa-IR"/>
        </w:rPr>
        <w:t>GEP</w:t>
      </w:r>
      <w:r w:rsidRPr="00F553D2">
        <w:rPr>
          <w:rFonts w:hint="cs"/>
          <w:rtl/>
          <w:lang w:bidi="fa-IR"/>
        </w:rPr>
        <w:t xml:space="preserve">) هر سه شاخه‌ای از الگوریتم‌های بر مبنای ژنتیک </w:t>
      </w:r>
      <w:r w:rsidR="002F3264" w:rsidRPr="00F553D2">
        <w:rPr>
          <w:rFonts w:hint="cs"/>
          <w:rtl/>
          <w:lang w:bidi="fa-IR"/>
        </w:rPr>
        <w:t>هستند</w:t>
      </w:r>
      <w:r w:rsidRPr="00F553D2">
        <w:rPr>
          <w:rFonts w:hint="cs"/>
          <w:rtl/>
          <w:lang w:bidi="fa-IR"/>
        </w:rPr>
        <w:t>، به‌طوری که همه آن‌ها جمعیتی</w:t>
      </w:r>
      <w:r w:rsidRPr="00F553D2">
        <w:rPr>
          <w:vertAlign w:val="superscript"/>
          <w:rtl/>
          <w:lang w:bidi="fa-IR"/>
        </w:rPr>
        <w:footnoteReference w:id="12"/>
      </w:r>
      <w:r w:rsidRPr="00F553D2">
        <w:rPr>
          <w:rFonts w:hint="cs"/>
          <w:rtl/>
          <w:lang w:bidi="fa-IR"/>
        </w:rPr>
        <w:t xml:space="preserve"> از افراد</w:t>
      </w:r>
      <w:r w:rsidRPr="00F553D2">
        <w:rPr>
          <w:vertAlign w:val="superscript"/>
          <w:rtl/>
          <w:lang w:bidi="fa-IR"/>
        </w:rPr>
        <w:footnoteReference w:id="13"/>
      </w:r>
      <w:r w:rsidRPr="00F553D2">
        <w:rPr>
          <w:rFonts w:hint="cs"/>
          <w:rtl/>
          <w:lang w:bidi="fa-IR"/>
        </w:rPr>
        <w:t xml:space="preserve"> را بر اساس ارزش آن‌ها انتخاب کرده و با یک یا چند عملگر</w:t>
      </w:r>
      <w:r w:rsidRPr="00F553D2">
        <w:rPr>
          <w:vertAlign w:val="superscript"/>
          <w:rtl/>
          <w:lang w:bidi="fa-IR"/>
        </w:rPr>
        <w:footnoteReference w:id="14"/>
      </w:r>
      <w:r w:rsidRPr="00F553D2">
        <w:rPr>
          <w:rFonts w:hint="cs"/>
          <w:rtl/>
          <w:lang w:bidi="fa-IR"/>
        </w:rPr>
        <w:t xml:space="preserve"> ژنتیکی، تغییرات ژنتیکی را ایجاد می‌کنند. تفاوت اساسی این سه الگوریتم در ذات اعضای آن‌ها نهفته</w:t>
      </w:r>
      <w:r w:rsidRPr="00F553D2">
        <w:rPr>
          <w:vertAlign w:val="superscript"/>
          <w:rtl/>
          <w:lang w:bidi="fa-IR"/>
        </w:rPr>
        <w:footnoteReference w:id="15"/>
      </w:r>
      <w:r w:rsidRPr="00F553D2">
        <w:rPr>
          <w:rFonts w:hint="cs"/>
          <w:rtl/>
          <w:lang w:bidi="fa-IR"/>
        </w:rPr>
        <w:t xml:space="preserve"> است. در الگوریتم ژنتیک اعضا به‌صورت رشته‌های نمادین</w:t>
      </w:r>
      <w:r w:rsidRPr="00F553D2">
        <w:rPr>
          <w:vertAlign w:val="superscript"/>
          <w:rtl/>
          <w:lang w:bidi="fa-IR"/>
        </w:rPr>
        <w:footnoteReference w:id="16"/>
      </w:r>
      <w:r w:rsidRPr="00F553D2">
        <w:rPr>
          <w:rFonts w:hint="cs"/>
          <w:rtl/>
          <w:lang w:bidi="fa-IR"/>
        </w:rPr>
        <w:t xml:space="preserve"> با طول مشخص </w:t>
      </w:r>
      <w:r w:rsidR="002F3264" w:rsidRPr="00F553D2">
        <w:rPr>
          <w:rFonts w:hint="cs"/>
          <w:rtl/>
          <w:lang w:bidi="fa-IR"/>
        </w:rPr>
        <w:t>است</w:t>
      </w:r>
      <w:r w:rsidRPr="00F553D2">
        <w:rPr>
          <w:rFonts w:hint="cs"/>
          <w:rtl/>
          <w:lang w:bidi="fa-IR"/>
        </w:rPr>
        <w:t xml:space="preserve"> (کروموزوم‌ها)؛ در برنامه‌نویسی ژنتیک افراد </w:t>
      </w:r>
      <w:r w:rsidRPr="00F553D2">
        <w:rPr>
          <w:rFonts w:hint="cs"/>
          <w:rtl/>
          <w:lang w:bidi="fa-IR"/>
        </w:rPr>
        <w:lastRenderedPageBreak/>
        <w:t>موجودیت‌های</w:t>
      </w:r>
      <w:r w:rsidRPr="00F553D2">
        <w:rPr>
          <w:vertAlign w:val="superscript"/>
          <w:rtl/>
          <w:lang w:bidi="fa-IR"/>
        </w:rPr>
        <w:footnoteReference w:id="17"/>
      </w:r>
      <w:r w:rsidRPr="00F553D2">
        <w:rPr>
          <w:rFonts w:hint="cs"/>
          <w:rtl/>
          <w:lang w:bidi="fa-IR"/>
        </w:rPr>
        <w:t xml:space="preserve"> غیرخطی در اندازه‌ها و شکل‌های متفاوتی می‌باشند (درخت‌های تجزیه</w:t>
      </w:r>
      <w:r w:rsidRPr="00F553D2">
        <w:rPr>
          <w:vertAlign w:val="superscript"/>
          <w:rtl/>
          <w:lang w:bidi="fa-IR"/>
        </w:rPr>
        <w:footnoteReference w:id="18"/>
      </w:r>
      <w:r w:rsidRPr="00F553D2">
        <w:rPr>
          <w:rFonts w:hint="cs"/>
          <w:rtl/>
          <w:lang w:bidi="fa-IR"/>
        </w:rPr>
        <w:t xml:space="preserve">) و در </w:t>
      </w:r>
      <w:r w:rsidRPr="00F553D2">
        <w:rPr>
          <w:lang w:bidi="fa-IR"/>
        </w:rPr>
        <w:t>GEP</w:t>
      </w:r>
      <w:r w:rsidRPr="00F553D2">
        <w:rPr>
          <w:rFonts w:hint="cs"/>
          <w:rtl/>
          <w:lang w:bidi="fa-IR"/>
        </w:rPr>
        <w:t xml:space="preserve"> اعضا همچنان موجودیت‌های غیرخطی با اندازه‌ها و شکل‌های مختلف (درخت‌های بیان</w:t>
      </w:r>
      <w:r w:rsidRPr="00F553D2">
        <w:rPr>
          <w:vertAlign w:val="superscript"/>
          <w:rtl/>
          <w:lang w:bidi="fa-IR"/>
        </w:rPr>
        <w:footnoteReference w:id="19"/>
      </w:r>
      <w:r w:rsidRPr="00F553D2">
        <w:rPr>
          <w:rFonts w:hint="cs"/>
          <w:rtl/>
          <w:lang w:bidi="fa-IR"/>
        </w:rPr>
        <w:t xml:space="preserve">) هستند، با این تفاوت که این موجودیت‌های پیچیده به‌صورت رشته‌های ساده‌ای با طول ثابت کدگذاری شده‌اند (کروموزوم‌ها) </w:t>
      </w:r>
      <w:r w:rsidRPr="00F553D2">
        <w:rPr>
          <w:rtl/>
          <w:lang w:bidi="fa-IR"/>
        </w:rPr>
        <w:fldChar w:fldCharType="begin"/>
      </w:r>
      <w:r w:rsidR="00404B57" w:rsidRPr="00F553D2">
        <w:rPr>
          <w:rtl/>
          <w:lang w:bidi="fa-IR"/>
        </w:rPr>
        <w:instrText xml:space="preserve"> </w:instrText>
      </w:r>
      <w:r w:rsidR="00404B57" w:rsidRPr="00F553D2">
        <w:rPr>
          <w:lang w:bidi="fa-IR"/>
        </w:rPr>
        <w:instrText>ADDIN EN.CITE &lt;EndNote&gt;&lt;Cite&gt;&lt;Author&gt;Ferreira&lt;/Author&gt;&lt;Year&gt;2006&lt;/Year&gt;&lt;RecNum&gt;10&lt;/RecNum&gt;&lt;DisplayText&gt;[7]&lt;/DisplayText&gt;&lt;record&gt;&lt;rec-number&gt;10&lt;/rec-number&gt;&lt;foreign-keys&gt;&lt;key app="EN" db-id="dztf2ws0s9dvx0eetz35xdd9r9rtd922v5xs" timestamp="1635704673"&gt;10</w:instrText>
      </w:r>
      <w:r w:rsidR="00404B57" w:rsidRPr="00F553D2">
        <w:rPr>
          <w:rtl/>
          <w:lang w:bidi="fa-IR"/>
        </w:rPr>
        <w:instrText>&lt;/</w:instrText>
      </w:r>
      <w:r w:rsidR="00404B57" w:rsidRPr="00F553D2">
        <w:rPr>
          <w:lang w:bidi="fa-IR"/>
        </w:rPr>
        <w:instrText>key&gt;&lt;/foreign-keys&gt;&lt;ref-type name="Book"&gt;6&lt;/ref-type&gt;&lt;contributors&gt;&lt;authors&gt;&lt;author&gt;Ferreira, Cândida&lt;/author&gt;&lt;/authors&gt;&lt;/contributors&gt;&lt;titles&gt;&lt;title&gt;Gene expression programming: mathematical modeling by an artificial intelligence&lt;/title&gt;&lt;/titles&gt;&lt;volume</w:instrText>
      </w:r>
      <w:r w:rsidR="00404B57" w:rsidRPr="00F553D2">
        <w:rPr>
          <w:rtl/>
          <w:lang w:bidi="fa-IR"/>
        </w:rPr>
        <w:instrText>&gt;21&lt;/</w:instrText>
      </w:r>
      <w:r w:rsidR="00404B57" w:rsidRPr="00F553D2">
        <w:rPr>
          <w:lang w:bidi="fa-IR"/>
        </w:rPr>
        <w:instrText>volume&gt;&lt;dates&gt;&lt;year&gt;2006&lt;/year&gt;&lt;/dates&gt;&lt;publisher&gt;Springer&lt;/publisher&gt;&lt;isbn&gt;3540328491&lt;/isbn&gt;&lt;urls&gt;&lt;/urls&gt;&lt;/record&gt;&lt;/Cite&gt;&lt;/EndNote</w:instrText>
      </w:r>
      <w:r w:rsidR="00404B57" w:rsidRPr="00F553D2">
        <w:rPr>
          <w:rtl/>
          <w:lang w:bidi="fa-IR"/>
        </w:rPr>
        <w:instrText>&gt;</w:instrText>
      </w:r>
      <w:r w:rsidRPr="00F553D2">
        <w:rPr>
          <w:rtl/>
          <w:lang w:bidi="fa-IR"/>
        </w:rPr>
        <w:fldChar w:fldCharType="separate"/>
      </w:r>
      <w:r w:rsidR="00404B57" w:rsidRPr="00F553D2">
        <w:rPr>
          <w:noProof/>
          <w:rtl/>
          <w:lang w:bidi="fa-IR"/>
        </w:rPr>
        <w:t>[</w:t>
      </w:r>
      <w:r w:rsidR="008E5607" w:rsidRPr="00F553D2">
        <w:rPr>
          <w:noProof/>
          <w:lang w:bidi="fa-IR"/>
        </w:rPr>
        <w:t>7</w:t>
      </w:r>
      <w:r w:rsidR="00404B57" w:rsidRPr="00F553D2">
        <w:rPr>
          <w:noProof/>
          <w:rtl/>
          <w:lang w:bidi="fa-IR"/>
        </w:rPr>
        <w:t>]</w:t>
      </w:r>
      <w:r w:rsidRPr="00F553D2">
        <w:rPr>
          <w:rtl/>
          <w:lang w:bidi="fa-IR"/>
        </w:rPr>
        <w:fldChar w:fldCharType="end"/>
      </w:r>
      <w:r w:rsidRPr="00F553D2">
        <w:rPr>
          <w:rFonts w:hint="cs"/>
          <w:rtl/>
          <w:lang w:bidi="fa-IR"/>
        </w:rPr>
        <w:t>.</w:t>
      </w:r>
      <w:r w:rsidR="00683C64" w:rsidRPr="00F553D2">
        <w:rPr>
          <w:rFonts w:hint="cs"/>
          <w:rtl/>
          <w:lang w:bidi="fa-IR"/>
        </w:rPr>
        <w:t xml:space="preserve"> در تحقیق مرادی و همکاران </w:t>
      </w:r>
      <w:r w:rsidR="00683C64" w:rsidRPr="00F553D2">
        <w:rPr>
          <w:rtl/>
          <w:lang w:bidi="fa-IR"/>
        </w:rPr>
        <w:fldChar w:fldCharType="begin"/>
      </w:r>
      <w:r w:rsidR="00683C64" w:rsidRPr="00F553D2">
        <w:rPr>
          <w:rtl/>
          <w:lang w:bidi="fa-IR"/>
        </w:rPr>
        <w:instrText xml:space="preserve"> </w:instrText>
      </w:r>
      <w:r w:rsidR="00683C64" w:rsidRPr="00F553D2">
        <w:rPr>
          <w:lang w:bidi="fa-IR"/>
        </w:rPr>
        <w:instrText>ADDIN EN.CITE &lt;EndNote&gt;&lt;Cite&gt;&lt;Author&gt;Moradi&lt;/Author&gt;&lt;Year&gt;2021&lt;/Year&gt;&lt;RecNum&gt;21&lt;/RecNum&gt;&lt;DisplayText&gt;[8]&lt;/DisplayText&gt;&lt;record&gt;&lt;rec-number&gt;21&lt;/rec-number&gt;&lt;foreign-keys&gt;&lt;key app="EN" db-id="dztf2ws0s9dvx0eetz35xdd9r9rtd922v5xs" timestamp="1635749898"&gt;21&lt;/key&gt;&lt;/foreign-keys&gt;&lt;ref-type name="Journal Article"&gt;17&lt;/ref-type&gt;&lt;contributors&gt;&lt;authors&gt;&lt;author&gt;Moradi, MJ&lt;/author&gt;&lt;author&gt;Daneshvar, K&lt;/author&gt;&lt;author&gt;Ghazi-Nader, D&lt;/author&gt;&lt;author&gt;Hajiloo, H&lt;/author&gt;&lt;/authors&gt;&lt;/contributors&gt;&lt;titles&gt;&lt;title&gt;The prediction</w:instrText>
      </w:r>
      <w:r w:rsidR="00683C64" w:rsidRPr="00F553D2">
        <w:rPr>
          <w:rtl/>
          <w:lang w:bidi="fa-IR"/>
        </w:rPr>
        <w:instrText xml:space="preserve"> </w:instrText>
      </w:r>
      <w:r w:rsidR="00683C64" w:rsidRPr="00F553D2">
        <w:rPr>
          <w:lang w:bidi="fa-IR"/>
        </w:rPr>
        <w:instrText>of fire performance of concrete-filled steel tubes (CFST) using artificial neural network&lt;/title&gt;&lt;secondary-title&gt;Thin-Walled Structures&lt;/secondary-title&gt;&lt;/titles&gt;&lt;periodical&gt;&lt;full-title&gt;Thin-Walled Structures&lt;/full-title&gt;&lt;/periodical&gt;&lt;pages&gt;107499&lt;/pages&gt;&lt;volume&gt;161&lt;/volume&gt;&lt;dates&gt;&lt;year&gt;2021&lt;/year&gt;&lt;/dates&gt;&lt;isbn&gt;0263-8231&lt;/isbn&gt;&lt;urls&gt;&lt;/urls&gt;&lt;/record&gt;&lt;/Cite&gt;&lt;/EndNote</w:instrText>
      </w:r>
      <w:r w:rsidR="00683C64" w:rsidRPr="00F553D2">
        <w:rPr>
          <w:rtl/>
          <w:lang w:bidi="fa-IR"/>
        </w:rPr>
        <w:instrText>&gt;</w:instrText>
      </w:r>
      <w:r w:rsidR="00683C64" w:rsidRPr="00F553D2">
        <w:rPr>
          <w:rtl/>
          <w:lang w:bidi="fa-IR"/>
        </w:rPr>
        <w:fldChar w:fldCharType="separate"/>
      </w:r>
      <w:r w:rsidR="00683C64" w:rsidRPr="00F553D2">
        <w:rPr>
          <w:noProof/>
          <w:rtl/>
          <w:lang w:bidi="fa-IR"/>
        </w:rPr>
        <w:t>[</w:t>
      </w:r>
      <w:r w:rsidR="008E5607" w:rsidRPr="00F553D2">
        <w:rPr>
          <w:noProof/>
          <w:lang w:bidi="fa-IR"/>
        </w:rPr>
        <w:t>8</w:t>
      </w:r>
      <w:r w:rsidR="00683C64" w:rsidRPr="00F553D2">
        <w:rPr>
          <w:noProof/>
          <w:rtl/>
          <w:lang w:bidi="fa-IR"/>
        </w:rPr>
        <w:t>]</w:t>
      </w:r>
      <w:r w:rsidR="00683C64" w:rsidRPr="00F553D2">
        <w:rPr>
          <w:rtl/>
          <w:lang w:bidi="fa-IR"/>
        </w:rPr>
        <w:fldChar w:fldCharType="end"/>
      </w:r>
      <w:r w:rsidR="00683C64" w:rsidRPr="00F553D2">
        <w:rPr>
          <w:rFonts w:hint="cs"/>
          <w:rtl/>
          <w:lang w:bidi="fa-IR"/>
        </w:rPr>
        <w:t xml:space="preserve"> در سال 2021، با استفاده از تکنیک شبکه عصبی مصنوعی (</w:t>
      </w:r>
      <w:r w:rsidR="00683C64" w:rsidRPr="00F553D2">
        <w:rPr>
          <w:lang w:bidi="fa-IR"/>
        </w:rPr>
        <w:t>ANN</w:t>
      </w:r>
      <w:r w:rsidR="00683C64" w:rsidRPr="00F553D2">
        <w:rPr>
          <w:rFonts w:hint="cs"/>
          <w:rtl/>
          <w:lang w:bidi="fa-IR"/>
        </w:rPr>
        <w:t xml:space="preserve">) مدلی برای پیش‌بینی نرخ مقاومت در برابر حریق و شاخص مقاومت پسماند ستون‌های </w:t>
      </w:r>
      <w:r w:rsidR="00683C64" w:rsidRPr="00F553D2">
        <w:rPr>
          <w:lang w:bidi="fa-IR"/>
        </w:rPr>
        <w:t>CFST</w:t>
      </w:r>
      <w:r w:rsidR="00683C64" w:rsidRPr="00F553D2">
        <w:rPr>
          <w:rFonts w:hint="cs"/>
          <w:rtl/>
          <w:lang w:bidi="fa-IR"/>
        </w:rPr>
        <w:t xml:space="preserve"> ارائه شد.</w:t>
      </w:r>
      <w:r w:rsidR="00F139B7" w:rsidRPr="00F553D2">
        <w:rPr>
          <w:rFonts w:hint="cs"/>
          <w:rtl/>
          <w:lang w:bidi="fa-IR"/>
        </w:rPr>
        <w:t xml:space="preserve"> لی</w:t>
      </w:r>
      <w:r w:rsidR="00F139B7" w:rsidRPr="00F553D2">
        <w:rPr>
          <w:rStyle w:val="FootnoteReference"/>
          <w:rtl/>
          <w:lang w:bidi="fa-IR"/>
        </w:rPr>
        <w:footnoteReference w:id="20"/>
      </w:r>
      <w:r w:rsidR="00F139B7" w:rsidRPr="00F553D2">
        <w:rPr>
          <w:rFonts w:hint="cs"/>
          <w:rtl/>
          <w:lang w:bidi="fa-IR"/>
        </w:rPr>
        <w:t xml:space="preserve"> و همکاران</w:t>
      </w:r>
      <w:r w:rsidR="00635A65" w:rsidRPr="00F553D2">
        <w:rPr>
          <w:rFonts w:hint="cs"/>
          <w:rtl/>
          <w:lang w:bidi="fa-IR"/>
        </w:rPr>
        <w:t xml:space="preserve"> </w:t>
      </w:r>
      <w:r w:rsidR="00635A65" w:rsidRPr="00F553D2">
        <w:rPr>
          <w:rtl/>
          <w:lang w:bidi="fa-IR"/>
        </w:rPr>
        <w:fldChar w:fldCharType="begin"/>
      </w:r>
      <w:r w:rsidR="00635A65" w:rsidRPr="00F553D2">
        <w:rPr>
          <w:rtl/>
          <w:lang w:bidi="fa-IR"/>
        </w:rPr>
        <w:instrText xml:space="preserve"> </w:instrText>
      </w:r>
      <w:r w:rsidR="00635A65" w:rsidRPr="00F553D2">
        <w:rPr>
          <w:lang w:bidi="fa-IR"/>
        </w:rPr>
        <w:instrText>ADDIN EN.CITE &lt;EndNote&gt;&lt;Cite&gt;&lt;Author&gt;Li&lt;/Author&gt;&lt;Year&gt;2021&lt;/Year&gt;&lt;RecNum&gt;22&lt;/RecNum&gt;&lt;DisplayText&gt;[9]&lt;/DisplayText&gt;&lt;record&gt;&lt;rec-number&gt;22&lt;/rec-number&gt;&lt;foreign-keys&gt;&lt;key app="EN" db-id="dztf2ws0s9dvx0eetz35xdd9r9rtd922v5xs" timestamp="1635750138"&gt;22&lt;/key</w:instrText>
      </w:r>
      <w:r w:rsidR="00635A65" w:rsidRPr="00F553D2">
        <w:rPr>
          <w:rtl/>
          <w:lang w:bidi="fa-IR"/>
        </w:rPr>
        <w:instrText>&gt;&lt;/</w:instrText>
      </w:r>
      <w:r w:rsidR="00635A65" w:rsidRPr="00F553D2">
        <w:rPr>
          <w:lang w:bidi="fa-IR"/>
        </w:rPr>
        <w:instrText>foreign-keys&gt;&lt;ref-type name="Journal Article"&gt;17&lt;/ref-type&gt;&lt;contributors&gt;&lt;authors&gt;&lt;author&gt;Li, Shan&lt;/author&gt;&lt;author&gt;Liew, JY Richard&lt;/author&gt;&lt;author&gt;Xiong, Ming-Xiang&lt;/author&gt;&lt;/authors&gt;&lt;/contributors&gt;&lt;titles&gt;&lt;title&gt;Prediction of fire resistance of concrete encased steel composite columns using artificial neural network&lt;/title&gt;&lt;secondary-title&gt;Engineering Structures&lt;/secondary-title&gt;&lt;/titles&gt;&lt;periodical&gt;&lt;full-title&gt;Engineering Structures&lt;/full-title&gt;&lt;/periodical&gt;&lt;pages&gt;112877&lt;/pages&gt;&lt;volume&gt;245&lt;/volume&gt;&lt;dates&gt;&lt;year&gt;2021&lt;/year&gt;&lt;/dates&gt;&lt;isbn&gt;0141-0296&lt;/isbn&gt;&lt;urls&gt;&lt;/urls&gt;&lt;/record&gt;&lt;/Cite&gt;&lt;/EndNote</w:instrText>
      </w:r>
      <w:r w:rsidR="00635A65" w:rsidRPr="00F553D2">
        <w:rPr>
          <w:rtl/>
          <w:lang w:bidi="fa-IR"/>
        </w:rPr>
        <w:instrText>&gt;</w:instrText>
      </w:r>
      <w:r w:rsidR="00635A65" w:rsidRPr="00F553D2">
        <w:rPr>
          <w:rtl/>
          <w:lang w:bidi="fa-IR"/>
        </w:rPr>
        <w:fldChar w:fldCharType="separate"/>
      </w:r>
      <w:r w:rsidR="00635A65" w:rsidRPr="00F553D2">
        <w:rPr>
          <w:noProof/>
          <w:rtl/>
          <w:lang w:bidi="fa-IR"/>
        </w:rPr>
        <w:t>[</w:t>
      </w:r>
      <w:r w:rsidR="008E5607" w:rsidRPr="00F553D2">
        <w:rPr>
          <w:noProof/>
          <w:lang w:bidi="fa-IR"/>
        </w:rPr>
        <w:t>9</w:t>
      </w:r>
      <w:r w:rsidR="00635A65" w:rsidRPr="00F553D2">
        <w:rPr>
          <w:noProof/>
          <w:rtl/>
          <w:lang w:bidi="fa-IR"/>
        </w:rPr>
        <w:t>]</w:t>
      </w:r>
      <w:r w:rsidR="00635A65" w:rsidRPr="00F553D2">
        <w:rPr>
          <w:rtl/>
          <w:lang w:bidi="fa-IR"/>
        </w:rPr>
        <w:fldChar w:fldCharType="end"/>
      </w:r>
      <w:r w:rsidR="00F139B7" w:rsidRPr="00F553D2">
        <w:rPr>
          <w:rFonts w:hint="cs"/>
          <w:rtl/>
          <w:lang w:bidi="fa-IR"/>
        </w:rPr>
        <w:t xml:space="preserve"> مدلی را برای پیش‌بینی مقاومت در برابر آتش ستون‌های مقطع فولادی مدفون در بتن</w:t>
      </w:r>
      <w:r w:rsidR="00F139B7" w:rsidRPr="00F553D2">
        <w:rPr>
          <w:rStyle w:val="FootnoteReference"/>
          <w:rtl/>
          <w:lang w:bidi="fa-IR"/>
        </w:rPr>
        <w:footnoteReference w:id="21"/>
      </w:r>
      <w:r w:rsidR="00F139B7" w:rsidRPr="00F553D2">
        <w:rPr>
          <w:rFonts w:hint="cs"/>
          <w:rtl/>
          <w:lang w:bidi="fa-IR"/>
        </w:rPr>
        <w:t xml:space="preserve"> (</w:t>
      </w:r>
      <w:r w:rsidR="00F139B7" w:rsidRPr="00F553D2">
        <w:rPr>
          <w:lang w:bidi="fa-IR"/>
        </w:rPr>
        <w:t>CES</w:t>
      </w:r>
      <w:r w:rsidR="00F139B7" w:rsidRPr="00F553D2">
        <w:rPr>
          <w:rFonts w:hint="cs"/>
          <w:rtl/>
          <w:lang w:bidi="fa-IR"/>
        </w:rPr>
        <w:t>) به‌کمک شبکه عصبی مصنوعی پرداختند.</w:t>
      </w:r>
      <w:r w:rsidR="00635A65" w:rsidRPr="00F553D2">
        <w:rPr>
          <w:rFonts w:hint="cs"/>
          <w:rtl/>
          <w:lang w:bidi="fa-IR"/>
        </w:rPr>
        <w:t xml:space="preserve"> در پژوهش‌های </w:t>
      </w:r>
      <w:r w:rsidR="00635A65" w:rsidRPr="00F553D2">
        <w:rPr>
          <w:rtl/>
          <w:lang w:bidi="fa-IR"/>
        </w:rPr>
        <w:fldChar w:fldCharType="begin"/>
      </w:r>
      <w:r w:rsidR="00635A65" w:rsidRPr="00F553D2">
        <w:rPr>
          <w:rtl/>
          <w:lang w:bidi="fa-IR"/>
        </w:rPr>
        <w:instrText xml:space="preserve"> </w:instrText>
      </w:r>
      <w:r w:rsidR="00635A65" w:rsidRPr="00F553D2">
        <w:rPr>
          <w:lang w:bidi="fa-IR"/>
        </w:rPr>
        <w:instrText>ADDIN EN.CITE &lt;EndNote&gt;&lt;Cite&gt;&lt;Author&gt;Sarir&lt;/Author&gt;&lt;Year&gt;2021&lt;/Year&gt;&lt;RecNum&gt;23&lt;/RecNum&gt;&lt;DisplayText&gt;[10, 11]&lt;/DisplayText&gt;&lt;record&gt;&lt;rec-number&gt;23&lt;/rec-number&gt;&lt;foreign-keys&gt;&lt;key app="EN" db-id="dztf2ws0s9dvx0eetz35xdd9r9rtd922v5xs" timestamp="1635750589"&gt;2</w:instrText>
      </w:r>
      <w:r w:rsidR="00635A65" w:rsidRPr="00F553D2">
        <w:rPr>
          <w:rtl/>
          <w:lang w:bidi="fa-IR"/>
        </w:rPr>
        <w:instrText>3&lt;/</w:instrText>
      </w:r>
      <w:r w:rsidR="00635A65" w:rsidRPr="00F553D2">
        <w:rPr>
          <w:lang w:bidi="fa-IR"/>
        </w:rPr>
        <w:instrText>key&gt;&lt;/foreign-keys&gt;&lt;ref-type name="Journal Article"&gt;17&lt;/ref-type&gt;&lt;contributors&gt;&lt;authors&gt;&lt;author&gt;Sarir, Payam&lt;/author&gt;&lt;author&gt;Chen, Jun&lt;/author&gt;&lt;author&gt;Asteris, Panagiotis G&lt;/author&gt;&lt;author&gt;Armaghani, Danial Jahed&lt;/author&gt;&lt;author&gt;Tahir, MM&lt;/author&gt;&lt;/authors&gt;&lt;/contributors&gt;&lt;titles&gt;&lt;title&gt;Developing GEP tree-based, neuro-swarm, and whale optimization models for evaluation of bearing capacity of concrete-filled steel tube columns&lt;/title&gt;&lt;secondary-title&gt;Engineering with Computers&lt;/secondary-title&gt;&lt;/titles</w:instrText>
      </w:r>
      <w:r w:rsidR="00635A65" w:rsidRPr="00F553D2">
        <w:rPr>
          <w:rtl/>
          <w:lang w:bidi="fa-IR"/>
        </w:rPr>
        <w:instrText>&gt;&lt;</w:instrText>
      </w:r>
      <w:r w:rsidR="00635A65" w:rsidRPr="00F553D2">
        <w:rPr>
          <w:lang w:bidi="fa-IR"/>
        </w:rPr>
        <w:instrText>periodical&gt;&lt;full-title&gt;Engineering with Computers&lt;/full-title&gt;&lt;/periodical&gt;&lt;pages&gt;1-19&lt;/pages&gt;&lt;volume&gt;37&lt;/volume&gt;&lt;number&gt;1&lt;/number&gt;&lt;dates&gt;&lt;year&gt;2021&lt;/year&gt;&lt;/dates&gt;&lt;isbn&gt;1435-5663&lt;/isbn&gt;&lt;urls&gt;&lt;/urls&gt;&lt;/record&gt;&lt;/Cite&gt;&lt;Cite&gt;&lt;Author&gt;Javed&lt;/Author&gt;&lt;Year&gt;2020</w:instrText>
      </w:r>
      <w:r w:rsidR="00635A65" w:rsidRPr="00F553D2">
        <w:rPr>
          <w:rtl/>
          <w:lang w:bidi="fa-IR"/>
        </w:rPr>
        <w:instrText>&lt;/</w:instrText>
      </w:r>
      <w:r w:rsidR="00635A65" w:rsidRPr="00F553D2">
        <w:rPr>
          <w:lang w:bidi="fa-IR"/>
        </w:rPr>
        <w:instrText>Year&gt;&lt;RecNum&gt;24&lt;/RecNum&gt;&lt;record&gt;&lt;rec-number&gt;24&lt;/rec-number&gt;&lt;foreign-keys&gt;&lt;key app="EN" db-id="dztf2ws0s9dvx0eetz35xdd9r9rtd922v5xs" timestamp="1635750609"&gt;24&lt;/key&gt;&lt;/foreign-keys&gt;&lt;ref-type name="Journal Article"&gt;17&lt;/ref-type&gt;&lt;contributors&gt;&lt;authors&gt;&lt;author</w:instrText>
      </w:r>
      <w:r w:rsidR="00635A65" w:rsidRPr="00F553D2">
        <w:rPr>
          <w:rtl/>
          <w:lang w:bidi="fa-IR"/>
        </w:rPr>
        <w:instrText>&gt;</w:instrText>
      </w:r>
      <w:r w:rsidR="00635A65" w:rsidRPr="00F553D2">
        <w:rPr>
          <w:lang w:bidi="fa-IR"/>
        </w:rPr>
        <w:instrText>Javed, Muhammad Faisal&lt;/author&gt;&lt;author&gt;Farooq, Furqan&lt;/author&gt;&lt;author&gt;Memon, Shazim Ali&lt;/author&gt;&lt;author&gt;Akbar, Arslan&lt;/author&gt;&lt;author&gt;Khan, Mohsin Ali&lt;/author&gt;&lt;author&gt;Aslam, Fahid&lt;/author&gt;&lt;author&gt;Alyousef, Rayed&lt;/author&gt;&lt;author&gt;Alabduljabbar, Hisham&lt;/author&gt;&lt;author&gt;Rehman, Sardar Kashif Ur&lt;/author&gt;&lt;/authors&gt;&lt;/contributors&gt;&lt;titles&gt;&lt;title&gt;New prediction model for the ultimate axial capacity of concrete-filled steel tubes: An evolutionary approach&lt;/title&gt;&lt;secondary-title&gt;Crystals&lt;/secondary-title&gt;&lt;/titles&gt;&lt;periodical&gt;&lt;full-title&gt;Crystals&lt;/full-title&gt;&lt;/periodical&gt;&lt;pages&gt;741&lt;/pages&gt;&lt;volume&gt;10&lt;/volume&gt;&lt;number&gt;9&lt;/number&gt;&lt;dates&gt;&lt;year&gt;2020&lt;/year&gt;&lt;/dates&gt;&lt;urls&gt;&lt;/urls&gt;&lt;/record&gt;&lt;/Cite&gt;&lt;/EndNote</w:instrText>
      </w:r>
      <w:r w:rsidR="00635A65" w:rsidRPr="00F553D2">
        <w:rPr>
          <w:rtl/>
          <w:lang w:bidi="fa-IR"/>
        </w:rPr>
        <w:instrText>&gt;</w:instrText>
      </w:r>
      <w:r w:rsidR="00635A65" w:rsidRPr="00F553D2">
        <w:rPr>
          <w:rtl/>
          <w:lang w:bidi="fa-IR"/>
        </w:rPr>
        <w:fldChar w:fldCharType="separate"/>
      </w:r>
      <w:r w:rsidR="00635A65" w:rsidRPr="00F553D2">
        <w:rPr>
          <w:noProof/>
          <w:rtl/>
          <w:lang w:bidi="fa-IR"/>
        </w:rPr>
        <w:t>[</w:t>
      </w:r>
      <w:r w:rsidR="008E5607" w:rsidRPr="00F553D2">
        <w:rPr>
          <w:noProof/>
          <w:lang w:bidi="fa-IR"/>
        </w:rPr>
        <w:t>10</w:t>
      </w:r>
      <w:r w:rsidR="00635A65" w:rsidRPr="00F553D2">
        <w:rPr>
          <w:noProof/>
          <w:rtl/>
          <w:lang w:bidi="fa-IR"/>
        </w:rPr>
        <w:t xml:space="preserve">, </w:t>
      </w:r>
      <w:r w:rsidR="008E5607" w:rsidRPr="00F553D2">
        <w:rPr>
          <w:noProof/>
          <w:lang w:bidi="fa-IR"/>
        </w:rPr>
        <w:t>11</w:t>
      </w:r>
      <w:r w:rsidR="00635A65" w:rsidRPr="00F553D2">
        <w:rPr>
          <w:noProof/>
          <w:rtl/>
          <w:lang w:bidi="fa-IR"/>
        </w:rPr>
        <w:t>]</w:t>
      </w:r>
      <w:r w:rsidR="00635A65" w:rsidRPr="00F553D2">
        <w:rPr>
          <w:rtl/>
          <w:lang w:bidi="fa-IR"/>
        </w:rPr>
        <w:fldChar w:fldCharType="end"/>
      </w:r>
      <w:r w:rsidR="00635A65" w:rsidRPr="00F553D2">
        <w:rPr>
          <w:rFonts w:hint="cs"/>
          <w:rtl/>
          <w:lang w:bidi="fa-IR"/>
        </w:rPr>
        <w:t xml:space="preserve"> مدل‌هایی برای پیش‌بینی ظرفیت باربری ستون‌های </w:t>
      </w:r>
      <w:r w:rsidR="00635A65" w:rsidRPr="00F553D2">
        <w:rPr>
          <w:lang w:bidi="fa-IR"/>
        </w:rPr>
        <w:t>CFST</w:t>
      </w:r>
      <w:r w:rsidR="00635A65" w:rsidRPr="00F553D2">
        <w:rPr>
          <w:rFonts w:hint="cs"/>
          <w:rtl/>
          <w:lang w:bidi="fa-IR"/>
        </w:rPr>
        <w:t xml:space="preserve"> در دمای محیط به کمک الگوریتم </w:t>
      </w:r>
      <w:r w:rsidR="00635A65" w:rsidRPr="00F553D2">
        <w:rPr>
          <w:lang w:bidi="fa-IR"/>
        </w:rPr>
        <w:t>GEP</w:t>
      </w:r>
      <w:r w:rsidR="00635A65" w:rsidRPr="00F553D2">
        <w:rPr>
          <w:rFonts w:hint="cs"/>
          <w:rtl/>
          <w:lang w:bidi="fa-IR"/>
        </w:rPr>
        <w:t xml:space="preserve"> ارائه شده است.</w:t>
      </w:r>
    </w:p>
    <w:p w14:paraId="1A373E17" w14:textId="5C6E25CB" w:rsidR="008E78A9" w:rsidRPr="00F553D2" w:rsidRDefault="008E78A9" w:rsidP="001C646F">
      <w:pPr>
        <w:spacing w:after="0" w:line="240" w:lineRule="auto"/>
        <w:ind w:firstLine="168"/>
        <w:rPr>
          <w:rtl/>
          <w:lang w:bidi="fa-IR"/>
        </w:rPr>
      </w:pPr>
      <w:r w:rsidRPr="00F553D2">
        <w:rPr>
          <w:rFonts w:hint="cs"/>
          <w:rtl/>
        </w:rPr>
        <w:t xml:space="preserve">اگرچه شبکه‌های عصبی مصنوعی ممکن است در برخی موارد نتایج بهتری در مقایسه با مدل‌های </w:t>
      </w:r>
      <w:r w:rsidRPr="00F553D2">
        <w:rPr>
          <w:lang w:bidi="fa-IR"/>
        </w:rPr>
        <w:t>GEP</w:t>
      </w:r>
      <w:r w:rsidRPr="00F553D2">
        <w:rPr>
          <w:rFonts w:hint="cs"/>
          <w:rtl/>
          <w:lang w:bidi="fa-IR"/>
        </w:rPr>
        <w:t xml:space="preserve"> داشته باشند، اما باید این نکته را در نظر داشت که شبکه‌های عصبی مصنوعی سیستم‌های جعبه سیاه</w:t>
      </w:r>
      <w:r w:rsidRPr="00F553D2">
        <w:rPr>
          <w:rStyle w:val="FootnoteReference"/>
          <w:rtl/>
          <w:lang w:bidi="fa-IR"/>
        </w:rPr>
        <w:footnoteReference w:id="22"/>
      </w:r>
      <w:r w:rsidRPr="00F553D2">
        <w:rPr>
          <w:rFonts w:hint="cs"/>
          <w:rtl/>
          <w:lang w:bidi="fa-IR"/>
        </w:rPr>
        <w:t xml:space="preserve"> محسوب شده و قادر به ارائه یک رابطه مختصر و کاربردی برای مدل توسعه‌یافته نخواهند بود. لازم به ذکر است، یک مدل مناسب مدلی </w:t>
      </w:r>
      <w:r w:rsidR="002F3264" w:rsidRPr="00F553D2">
        <w:rPr>
          <w:rFonts w:hint="cs"/>
          <w:rtl/>
          <w:lang w:bidi="fa-IR"/>
        </w:rPr>
        <w:t>است</w:t>
      </w:r>
      <w:r w:rsidRPr="00F553D2">
        <w:rPr>
          <w:rFonts w:hint="cs"/>
          <w:rtl/>
          <w:lang w:bidi="fa-IR"/>
        </w:rPr>
        <w:t xml:space="preserve"> که تعادل مناسبی میان کاربردی بودن، دقت و هزینه‌های محاسباتی ایجاد کند. </w:t>
      </w:r>
      <w:r w:rsidR="002F3264" w:rsidRPr="00F553D2">
        <w:rPr>
          <w:rFonts w:hint="cs"/>
          <w:rtl/>
          <w:lang w:bidi="fa-IR"/>
        </w:rPr>
        <w:t>بیشتر</w:t>
      </w:r>
      <w:r w:rsidRPr="00F553D2">
        <w:rPr>
          <w:rFonts w:hint="cs"/>
          <w:rtl/>
          <w:lang w:bidi="fa-IR"/>
        </w:rPr>
        <w:t xml:space="preserve"> در مسائل پیچیده، نیاز به استفاده از شبکه‌های عصبی با چندین لایه مخفی </w:t>
      </w:r>
      <w:r w:rsidR="00507DFB" w:rsidRPr="00F553D2">
        <w:rPr>
          <w:rFonts w:hint="cs"/>
          <w:rtl/>
          <w:lang w:bidi="fa-IR"/>
        </w:rPr>
        <w:t>است</w:t>
      </w:r>
      <w:r w:rsidRPr="00F553D2">
        <w:rPr>
          <w:rFonts w:hint="cs"/>
          <w:rtl/>
          <w:lang w:bidi="fa-IR"/>
        </w:rPr>
        <w:t xml:space="preserve"> که هزینه‌های محاسباتی را افزایش می‌دهد. در سوی دیگر، با دقت در الگوریتم‌های ژنتیک (</w:t>
      </w:r>
      <w:r w:rsidRPr="00F553D2">
        <w:rPr>
          <w:lang w:bidi="fa-IR"/>
        </w:rPr>
        <w:t>GAs</w:t>
      </w:r>
      <w:r w:rsidRPr="00F553D2">
        <w:rPr>
          <w:rFonts w:hint="cs"/>
          <w:rtl/>
          <w:lang w:bidi="fa-IR"/>
        </w:rPr>
        <w:t>) و برنامه‌نویسی ژنتیک (</w:t>
      </w:r>
      <w:r w:rsidRPr="00F553D2">
        <w:rPr>
          <w:lang w:bidi="fa-IR"/>
        </w:rPr>
        <w:t>GP</w:t>
      </w:r>
      <w:r w:rsidRPr="00F553D2">
        <w:rPr>
          <w:rFonts w:hint="cs"/>
          <w:rtl/>
          <w:lang w:bidi="fa-IR"/>
        </w:rPr>
        <w:t xml:space="preserve">) می‌توان یافت که تفاوت این روش‌ها جزئی است. </w:t>
      </w:r>
      <w:r w:rsidRPr="00F553D2">
        <w:rPr>
          <w:rtl/>
          <w:lang w:bidi="fa-IR"/>
        </w:rPr>
        <w:t>هر دو س</w:t>
      </w:r>
      <w:r w:rsidRPr="00F553D2">
        <w:rPr>
          <w:rFonts w:hint="cs"/>
          <w:rtl/>
          <w:lang w:bidi="fa-IR"/>
        </w:rPr>
        <w:t>ی</w:t>
      </w:r>
      <w:r w:rsidRPr="00F553D2">
        <w:rPr>
          <w:rFonts w:hint="eastAsia"/>
          <w:rtl/>
          <w:lang w:bidi="fa-IR"/>
        </w:rPr>
        <w:t>ستم</w:t>
      </w:r>
      <w:r w:rsidRPr="00F553D2">
        <w:rPr>
          <w:rtl/>
          <w:lang w:bidi="fa-IR"/>
        </w:rPr>
        <w:t xml:space="preserve"> فقط از </w:t>
      </w:r>
      <w:r w:rsidRPr="00F553D2">
        <w:rPr>
          <w:rFonts w:hint="cs"/>
          <w:rtl/>
          <w:lang w:bidi="fa-IR"/>
        </w:rPr>
        <w:t>ی</w:t>
      </w:r>
      <w:r w:rsidRPr="00F553D2">
        <w:rPr>
          <w:rFonts w:hint="eastAsia"/>
          <w:rtl/>
          <w:lang w:bidi="fa-IR"/>
        </w:rPr>
        <w:t>ک</w:t>
      </w:r>
      <w:r w:rsidRPr="00F553D2">
        <w:rPr>
          <w:rtl/>
          <w:lang w:bidi="fa-IR"/>
        </w:rPr>
        <w:t xml:space="preserve"> نوع موجود</w:t>
      </w:r>
      <w:r w:rsidRPr="00F553D2">
        <w:rPr>
          <w:rFonts w:hint="cs"/>
          <w:rtl/>
          <w:lang w:bidi="fa-IR"/>
        </w:rPr>
        <w:t>ی</w:t>
      </w:r>
      <w:r w:rsidRPr="00F553D2">
        <w:rPr>
          <w:rFonts w:hint="eastAsia"/>
          <w:rtl/>
          <w:lang w:bidi="fa-IR"/>
        </w:rPr>
        <w:t>ت</w:t>
      </w:r>
      <w:r w:rsidRPr="00F553D2">
        <w:rPr>
          <w:vertAlign w:val="superscript"/>
          <w:rtl/>
          <w:lang w:bidi="fa-IR"/>
        </w:rPr>
        <w:footnoteReference w:id="23"/>
      </w:r>
      <w:r w:rsidRPr="00F553D2">
        <w:rPr>
          <w:rtl/>
          <w:lang w:bidi="fa-IR"/>
        </w:rPr>
        <w:t xml:space="preserve"> استفاده م</w:t>
      </w:r>
      <w:r w:rsidRPr="00F553D2">
        <w:rPr>
          <w:rFonts w:hint="cs"/>
          <w:rtl/>
          <w:lang w:bidi="fa-IR"/>
        </w:rPr>
        <w:t>ی‌</w:t>
      </w:r>
      <w:r w:rsidRPr="00F553D2">
        <w:rPr>
          <w:rtl/>
          <w:lang w:bidi="fa-IR"/>
        </w:rPr>
        <w:t>کنند که هم به</w:t>
      </w:r>
      <w:r w:rsidRPr="00F553D2">
        <w:rPr>
          <w:rFonts w:hint="cs"/>
          <w:rtl/>
          <w:lang w:bidi="fa-IR"/>
        </w:rPr>
        <w:t>‌</w:t>
      </w:r>
      <w:r w:rsidRPr="00F553D2">
        <w:rPr>
          <w:rtl/>
          <w:lang w:bidi="fa-IR"/>
        </w:rPr>
        <w:t>عنوان ژنوم</w:t>
      </w:r>
      <w:r w:rsidRPr="00F553D2">
        <w:rPr>
          <w:vertAlign w:val="superscript"/>
          <w:rtl/>
          <w:lang w:bidi="fa-IR"/>
        </w:rPr>
        <w:footnoteReference w:id="24"/>
      </w:r>
      <w:r w:rsidRPr="00F553D2">
        <w:rPr>
          <w:rtl/>
          <w:lang w:bidi="fa-IR"/>
        </w:rPr>
        <w:t xml:space="preserve"> و هم به</w:t>
      </w:r>
      <w:r w:rsidRPr="00F553D2">
        <w:rPr>
          <w:rFonts w:hint="cs"/>
          <w:rtl/>
          <w:lang w:bidi="fa-IR"/>
        </w:rPr>
        <w:t>‌</w:t>
      </w:r>
      <w:r w:rsidRPr="00F553D2">
        <w:rPr>
          <w:rtl/>
          <w:lang w:bidi="fa-IR"/>
        </w:rPr>
        <w:t>عنوان بدن</w:t>
      </w:r>
      <w:r w:rsidRPr="00F553D2">
        <w:rPr>
          <w:vertAlign w:val="superscript"/>
          <w:rtl/>
          <w:lang w:bidi="fa-IR"/>
        </w:rPr>
        <w:footnoteReference w:id="25"/>
      </w:r>
      <w:r w:rsidRPr="00F553D2">
        <w:rPr>
          <w:rFonts w:hint="cs"/>
          <w:rtl/>
          <w:lang w:bidi="fa-IR"/>
        </w:rPr>
        <w:t xml:space="preserve"> </w:t>
      </w:r>
      <w:r w:rsidRPr="00F553D2">
        <w:rPr>
          <w:rtl/>
          <w:lang w:bidi="fa-IR"/>
        </w:rPr>
        <w:t>(فنوم</w:t>
      </w:r>
      <w:r w:rsidRPr="00F553D2">
        <w:rPr>
          <w:vertAlign w:val="superscript"/>
          <w:rtl/>
          <w:lang w:bidi="fa-IR"/>
        </w:rPr>
        <w:footnoteReference w:id="26"/>
      </w:r>
      <w:r w:rsidRPr="00F553D2">
        <w:rPr>
          <w:rtl/>
          <w:lang w:bidi="fa-IR"/>
        </w:rPr>
        <w:t>)</w:t>
      </w:r>
      <w:r w:rsidRPr="00F553D2">
        <w:rPr>
          <w:rFonts w:hint="cs"/>
          <w:rtl/>
          <w:lang w:bidi="fa-IR"/>
        </w:rPr>
        <w:t xml:space="preserve"> </w:t>
      </w:r>
      <w:r w:rsidRPr="00F553D2">
        <w:rPr>
          <w:rtl/>
          <w:lang w:bidi="fa-IR"/>
        </w:rPr>
        <w:t>عمل م</w:t>
      </w:r>
      <w:r w:rsidRPr="00F553D2">
        <w:rPr>
          <w:rFonts w:hint="cs"/>
          <w:rtl/>
          <w:lang w:bidi="fa-IR"/>
        </w:rPr>
        <w:t>ی‌</w:t>
      </w:r>
      <w:r w:rsidRPr="00F553D2">
        <w:rPr>
          <w:rtl/>
          <w:lang w:bidi="fa-IR"/>
        </w:rPr>
        <w:t>کند</w:t>
      </w:r>
      <w:r w:rsidRPr="00F553D2">
        <w:rPr>
          <w:rFonts w:hint="cs"/>
          <w:rtl/>
          <w:lang w:bidi="fa-IR"/>
        </w:rPr>
        <w:t>.</w:t>
      </w:r>
      <w:r w:rsidRPr="00F553D2">
        <w:rPr>
          <w:rtl/>
          <w:lang w:bidi="fa-IR"/>
        </w:rPr>
        <w:t xml:space="preserve"> ا</w:t>
      </w:r>
      <w:r w:rsidRPr="00F553D2">
        <w:rPr>
          <w:rFonts w:hint="cs"/>
          <w:rtl/>
          <w:lang w:bidi="fa-IR"/>
        </w:rPr>
        <w:t>ی</w:t>
      </w:r>
      <w:r w:rsidRPr="00F553D2">
        <w:rPr>
          <w:rFonts w:hint="eastAsia"/>
          <w:rtl/>
          <w:lang w:bidi="fa-IR"/>
        </w:rPr>
        <w:t>ن</w:t>
      </w:r>
      <w:r w:rsidRPr="00F553D2">
        <w:rPr>
          <w:rtl/>
          <w:lang w:bidi="fa-IR"/>
        </w:rPr>
        <w:t xml:space="preserve"> نوع س</w:t>
      </w:r>
      <w:r w:rsidRPr="00F553D2">
        <w:rPr>
          <w:rFonts w:hint="cs"/>
          <w:rtl/>
          <w:lang w:bidi="fa-IR"/>
        </w:rPr>
        <w:t>ی</w:t>
      </w:r>
      <w:r w:rsidRPr="00F553D2">
        <w:rPr>
          <w:rFonts w:hint="eastAsia"/>
          <w:rtl/>
          <w:lang w:bidi="fa-IR"/>
        </w:rPr>
        <w:t>ستم</w:t>
      </w:r>
      <w:r w:rsidR="00507DFB" w:rsidRPr="00F553D2">
        <w:rPr>
          <w:rFonts w:ascii="Arial" w:hAnsi="Arial" w:cs="Arial" w:hint="cs"/>
          <w:rtl/>
          <w:lang w:bidi="fa-IR"/>
        </w:rPr>
        <w:t>‌</w:t>
      </w:r>
      <w:r w:rsidRPr="00F553D2">
        <w:rPr>
          <w:rtl/>
          <w:lang w:bidi="fa-IR"/>
        </w:rPr>
        <w:t xml:space="preserve">ها </w:t>
      </w:r>
      <w:r w:rsidRPr="00F553D2">
        <w:rPr>
          <w:rFonts w:hint="cs"/>
          <w:rtl/>
          <w:lang w:bidi="fa-IR"/>
        </w:rPr>
        <w:t>محکوم به</w:t>
      </w:r>
      <w:r w:rsidRPr="00F553D2">
        <w:rPr>
          <w:rtl/>
          <w:lang w:bidi="fa-IR"/>
        </w:rPr>
        <w:t xml:space="preserve"> </w:t>
      </w:r>
      <w:r w:rsidRPr="00F553D2">
        <w:rPr>
          <w:rFonts w:hint="cs"/>
          <w:rtl/>
          <w:lang w:bidi="fa-IR"/>
        </w:rPr>
        <w:t>ی</w:t>
      </w:r>
      <w:r w:rsidRPr="00F553D2">
        <w:rPr>
          <w:rFonts w:hint="eastAsia"/>
          <w:rtl/>
          <w:lang w:bidi="fa-IR"/>
        </w:rPr>
        <w:t>ک</w:t>
      </w:r>
      <w:r w:rsidRPr="00F553D2">
        <w:rPr>
          <w:rFonts w:hint="cs"/>
          <w:rtl/>
          <w:lang w:bidi="fa-IR"/>
        </w:rPr>
        <w:t>ی</w:t>
      </w:r>
      <w:r w:rsidRPr="00F553D2">
        <w:rPr>
          <w:rtl/>
          <w:lang w:bidi="fa-IR"/>
        </w:rPr>
        <w:t xml:space="preserve"> از</w:t>
      </w:r>
      <w:r w:rsidRPr="00F553D2">
        <w:rPr>
          <w:rFonts w:hint="cs"/>
          <w:rtl/>
          <w:lang w:bidi="fa-IR"/>
        </w:rPr>
        <w:t xml:space="preserve"> این</w:t>
      </w:r>
      <w:r w:rsidRPr="00F553D2">
        <w:rPr>
          <w:rtl/>
          <w:lang w:bidi="fa-IR"/>
        </w:rPr>
        <w:t xml:space="preserve"> دو محدود</w:t>
      </w:r>
      <w:r w:rsidRPr="00F553D2">
        <w:rPr>
          <w:rFonts w:hint="cs"/>
          <w:rtl/>
          <w:lang w:bidi="fa-IR"/>
        </w:rPr>
        <w:t>ی</w:t>
      </w:r>
      <w:r w:rsidRPr="00F553D2">
        <w:rPr>
          <w:rFonts w:hint="eastAsia"/>
          <w:rtl/>
          <w:lang w:bidi="fa-IR"/>
        </w:rPr>
        <w:t>ت</w:t>
      </w:r>
      <w:r w:rsidRPr="00F553D2">
        <w:rPr>
          <w:rFonts w:hint="cs"/>
          <w:rtl/>
          <w:lang w:bidi="fa-IR"/>
        </w:rPr>
        <w:t xml:space="preserve"> روبه‌رو</w:t>
      </w:r>
      <w:r w:rsidRPr="00F553D2">
        <w:rPr>
          <w:rtl/>
          <w:lang w:bidi="fa-IR"/>
        </w:rPr>
        <w:t xml:space="preserve"> هستند:</w:t>
      </w:r>
      <w:r w:rsidRPr="00F553D2">
        <w:rPr>
          <w:rFonts w:hint="cs"/>
          <w:rtl/>
          <w:lang w:bidi="fa-IR"/>
        </w:rPr>
        <w:t xml:space="preserve"> </w:t>
      </w:r>
      <w:r w:rsidRPr="00F553D2">
        <w:rPr>
          <w:rtl/>
          <w:lang w:bidi="fa-IR"/>
        </w:rPr>
        <w:t>اگر بتوان آن</w:t>
      </w:r>
      <w:r w:rsidRPr="00F553D2">
        <w:rPr>
          <w:rFonts w:hint="cs"/>
          <w:rtl/>
          <w:lang w:bidi="fa-IR"/>
        </w:rPr>
        <w:t>‌</w:t>
      </w:r>
      <w:r w:rsidRPr="00F553D2">
        <w:rPr>
          <w:rtl/>
          <w:lang w:bidi="fa-IR"/>
        </w:rPr>
        <w:t>ها را به</w:t>
      </w:r>
      <w:r w:rsidR="00507DFB" w:rsidRPr="00F553D2">
        <w:rPr>
          <w:rFonts w:hint="cs"/>
          <w:rtl/>
          <w:lang w:bidi="fa-IR"/>
        </w:rPr>
        <w:t xml:space="preserve"> </w:t>
      </w:r>
      <w:r w:rsidRPr="00F553D2">
        <w:rPr>
          <w:rFonts w:hint="cs"/>
          <w:rtl/>
          <w:lang w:bidi="fa-IR"/>
        </w:rPr>
        <w:t>‌</w:t>
      </w:r>
      <w:r w:rsidRPr="00F553D2">
        <w:rPr>
          <w:rtl/>
          <w:lang w:bidi="fa-IR"/>
        </w:rPr>
        <w:t>صورت ژنت</w:t>
      </w:r>
      <w:r w:rsidRPr="00F553D2">
        <w:rPr>
          <w:rFonts w:hint="cs"/>
          <w:rtl/>
          <w:lang w:bidi="fa-IR"/>
        </w:rPr>
        <w:t>ی</w:t>
      </w:r>
      <w:r w:rsidRPr="00F553D2">
        <w:rPr>
          <w:rFonts w:hint="eastAsia"/>
          <w:rtl/>
          <w:lang w:bidi="fa-IR"/>
        </w:rPr>
        <w:t>ک</w:t>
      </w:r>
      <w:r w:rsidRPr="00F553D2">
        <w:rPr>
          <w:rFonts w:hint="cs"/>
          <w:rtl/>
          <w:lang w:bidi="fa-IR"/>
        </w:rPr>
        <w:t>ی</w:t>
      </w:r>
      <w:r w:rsidRPr="00F553D2">
        <w:rPr>
          <w:rtl/>
          <w:lang w:bidi="fa-IR"/>
        </w:rPr>
        <w:t xml:space="preserve"> دستکار</w:t>
      </w:r>
      <w:r w:rsidRPr="00F553D2">
        <w:rPr>
          <w:rFonts w:hint="cs"/>
          <w:rtl/>
          <w:lang w:bidi="fa-IR"/>
        </w:rPr>
        <w:t>ی</w:t>
      </w:r>
      <w:r w:rsidRPr="00F553D2">
        <w:rPr>
          <w:rtl/>
          <w:lang w:bidi="fa-IR"/>
        </w:rPr>
        <w:t xml:space="preserve"> کرد، پ</w:t>
      </w:r>
      <w:r w:rsidRPr="00F553D2">
        <w:rPr>
          <w:rFonts w:hint="cs"/>
          <w:rtl/>
          <w:lang w:bidi="fa-IR"/>
        </w:rPr>
        <w:t>ی</w:t>
      </w:r>
      <w:r w:rsidRPr="00F553D2">
        <w:rPr>
          <w:rFonts w:hint="eastAsia"/>
          <w:rtl/>
          <w:lang w:bidi="fa-IR"/>
        </w:rPr>
        <w:t>چ</w:t>
      </w:r>
      <w:r w:rsidRPr="00F553D2">
        <w:rPr>
          <w:rFonts w:hint="cs"/>
          <w:rtl/>
          <w:lang w:bidi="fa-IR"/>
        </w:rPr>
        <w:t>ی</w:t>
      </w:r>
      <w:r w:rsidRPr="00F553D2">
        <w:rPr>
          <w:rFonts w:hint="eastAsia"/>
          <w:rtl/>
          <w:lang w:bidi="fa-IR"/>
        </w:rPr>
        <w:t>دگ</w:t>
      </w:r>
      <w:r w:rsidRPr="00F553D2">
        <w:rPr>
          <w:rFonts w:hint="cs"/>
          <w:rtl/>
          <w:lang w:bidi="fa-IR"/>
        </w:rPr>
        <w:t>ی</w:t>
      </w:r>
      <w:r w:rsidRPr="00F553D2">
        <w:rPr>
          <w:rtl/>
          <w:lang w:bidi="fa-IR"/>
        </w:rPr>
        <w:t xml:space="preserve"> عملکرد</w:t>
      </w:r>
      <w:r w:rsidRPr="00F553D2">
        <w:rPr>
          <w:rFonts w:hint="cs"/>
          <w:rtl/>
          <w:lang w:bidi="fa-IR"/>
        </w:rPr>
        <w:t>ی</w:t>
      </w:r>
      <w:r w:rsidRPr="00F553D2">
        <w:rPr>
          <w:rtl/>
          <w:lang w:bidi="fa-IR"/>
        </w:rPr>
        <w:t xml:space="preserve"> خود را از دست م</w:t>
      </w:r>
      <w:r w:rsidRPr="00F553D2">
        <w:rPr>
          <w:rFonts w:hint="cs"/>
          <w:rtl/>
          <w:lang w:bidi="fa-IR"/>
        </w:rPr>
        <w:t>ی‌</w:t>
      </w:r>
      <w:r w:rsidRPr="00F553D2">
        <w:rPr>
          <w:rtl/>
          <w:lang w:bidi="fa-IR"/>
        </w:rPr>
        <w:t xml:space="preserve">دهند (در مورد </w:t>
      </w:r>
      <w:r w:rsidRPr="00F553D2">
        <w:rPr>
          <w:lang w:bidi="fa-IR"/>
        </w:rPr>
        <w:t>GA</w:t>
      </w:r>
      <w:r w:rsidRPr="00F553D2">
        <w:rPr>
          <w:rtl/>
          <w:lang w:bidi="fa-IR"/>
        </w:rPr>
        <w:t>)</w:t>
      </w:r>
      <w:r w:rsidRPr="00F553D2">
        <w:rPr>
          <w:rFonts w:hint="cs"/>
          <w:rtl/>
          <w:lang w:bidi="fa-IR"/>
        </w:rPr>
        <w:t xml:space="preserve">، </w:t>
      </w:r>
      <w:r w:rsidRPr="00F553D2">
        <w:rPr>
          <w:rtl/>
          <w:lang w:bidi="fa-IR"/>
        </w:rPr>
        <w:t>اگر مقدار مشخص</w:t>
      </w:r>
      <w:r w:rsidRPr="00F553D2">
        <w:rPr>
          <w:rFonts w:hint="cs"/>
          <w:rtl/>
          <w:lang w:bidi="fa-IR"/>
        </w:rPr>
        <w:t>ی</w:t>
      </w:r>
      <w:r w:rsidRPr="00F553D2">
        <w:rPr>
          <w:rtl/>
          <w:lang w:bidi="fa-IR"/>
        </w:rPr>
        <w:t xml:space="preserve"> از پ</w:t>
      </w:r>
      <w:r w:rsidRPr="00F553D2">
        <w:rPr>
          <w:rFonts w:hint="cs"/>
          <w:rtl/>
          <w:lang w:bidi="fa-IR"/>
        </w:rPr>
        <w:t>ی</w:t>
      </w:r>
      <w:r w:rsidRPr="00F553D2">
        <w:rPr>
          <w:rFonts w:hint="eastAsia"/>
          <w:rtl/>
          <w:lang w:bidi="fa-IR"/>
        </w:rPr>
        <w:t>چ</w:t>
      </w:r>
      <w:r w:rsidRPr="00F553D2">
        <w:rPr>
          <w:rFonts w:hint="cs"/>
          <w:rtl/>
          <w:lang w:bidi="fa-IR"/>
        </w:rPr>
        <w:t>ی</w:t>
      </w:r>
      <w:r w:rsidRPr="00F553D2">
        <w:rPr>
          <w:rFonts w:hint="eastAsia"/>
          <w:rtl/>
          <w:lang w:bidi="fa-IR"/>
        </w:rPr>
        <w:t>دگ</w:t>
      </w:r>
      <w:r w:rsidRPr="00F553D2">
        <w:rPr>
          <w:rFonts w:hint="cs"/>
          <w:rtl/>
          <w:lang w:bidi="fa-IR"/>
        </w:rPr>
        <w:t>ی</w:t>
      </w:r>
      <w:r w:rsidRPr="00F553D2">
        <w:rPr>
          <w:rtl/>
          <w:lang w:bidi="fa-IR"/>
        </w:rPr>
        <w:t xml:space="preserve"> عملکرد</w:t>
      </w:r>
      <w:r w:rsidRPr="00F553D2">
        <w:rPr>
          <w:rFonts w:hint="cs"/>
          <w:rtl/>
          <w:lang w:bidi="fa-IR"/>
        </w:rPr>
        <w:t>ی</w:t>
      </w:r>
      <w:r w:rsidRPr="00F553D2">
        <w:rPr>
          <w:vertAlign w:val="superscript"/>
          <w:rtl/>
          <w:lang w:bidi="fa-IR"/>
        </w:rPr>
        <w:footnoteReference w:id="27"/>
      </w:r>
      <w:r w:rsidRPr="00F553D2">
        <w:rPr>
          <w:rtl/>
          <w:lang w:bidi="fa-IR"/>
        </w:rPr>
        <w:t xml:space="preserve"> را نشان دهند، تکث</w:t>
      </w:r>
      <w:r w:rsidRPr="00F553D2">
        <w:rPr>
          <w:rFonts w:hint="cs"/>
          <w:rtl/>
          <w:lang w:bidi="fa-IR"/>
        </w:rPr>
        <w:t>ی</w:t>
      </w:r>
      <w:r w:rsidRPr="00F553D2">
        <w:rPr>
          <w:rFonts w:hint="eastAsia"/>
          <w:rtl/>
          <w:lang w:bidi="fa-IR"/>
        </w:rPr>
        <w:t>ر</w:t>
      </w:r>
      <w:r w:rsidRPr="00F553D2">
        <w:rPr>
          <w:rtl/>
          <w:lang w:bidi="fa-IR"/>
        </w:rPr>
        <w:t xml:space="preserve"> آن</w:t>
      </w:r>
      <w:r w:rsidRPr="00F553D2">
        <w:rPr>
          <w:rFonts w:hint="cs"/>
          <w:rtl/>
          <w:lang w:bidi="fa-IR"/>
        </w:rPr>
        <w:t>‌</w:t>
      </w:r>
      <w:r w:rsidRPr="00F553D2">
        <w:rPr>
          <w:rtl/>
          <w:lang w:bidi="fa-IR"/>
        </w:rPr>
        <w:t>ها با اصلاح</w:t>
      </w:r>
      <w:r w:rsidRPr="00F553D2">
        <w:rPr>
          <w:vertAlign w:val="superscript"/>
          <w:rtl/>
          <w:lang w:bidi="fa-IR"/>
        </w:rPr>
        <w:footnoteReference w:id="28"/>
      </w:r>
      <w:r w:rsidRPr="00F553D2">
        <w:rPr>
          <w:rtl/>
          <w:lang w:bidi="fa-IR"/>
        </w:rPr>
        <w:t xml:space="preserve"> بس</w:t>
      </w:r>
      <w:r w:rsidRPr="00F553D2">
        <w:rPr>
          <w:rFonts w:hint="cs"/>
          <w:rtl/>
          <w:lang w:bidi="fa-IR"/>
        </w:rPr>
        <w:t>ی</w:t>
      </w:r>
      <w:r w:rsidRPr="00F553D2">
        <w:rPr>
          <w:rFonts w:hint="eastAsia"/>
          <w:rtl/>
          <w:lang w:bidi="fa-IR"/>
        </w:rPr>
        <w:t>ار</w:t>
      </w:r>
      <w:r w:rsidRPr="00F553D2">
        <w:rPr>
          <w:rtl/>
          <w:lang w:bidi="fa-IR"/>
        </w:rPr>
        <w:t xml:space="preserve"> مشکل است (در مورد </w:t>
      </w:r>
      <w:r w:rsidRPr="00F553D2">
        <w:rPr>
          <w:lang w:bidi="fa-IR"/>
        </w:rPr>
        <w:t>GP</w:t>
      </w:r>
      <w:r w:rsidRPr="00F553D2">
        <w:rPr>
          <w:rtl/>
          <w:lang w:bidi="fa-IR"/>
        </w:rPr>
        <w:t>)</w:t>
      </w:r>
      <w:r w:rsidRPr="00F553D2">
        <w:rPr>
          <w:rFonts w:hint="cs"/>
          <w:rtl/>
          <w:lang w:bidi="fa-IR"/>
        </w:rPr>
        <w:t>. اما در مورد برنامه‌نویسی بیان ژنی</w:t>
      </w:r>
      <w:r w:rsidRPr="00F553D2">
        <w:rPr>
          <w:vertAlign w:val="superscript"/>
          <w:rtl/>
          <w:lang w:bidi="fa-IR"/>
        </w:rPr>
        <w:footnoteReference w:id="29"/>
      </w:r>
      <w:r w:rsidRPr="00F553D2">
        <w:rPr>
          <w:rFonts w:hint="cs"/>
          <w:rtl/>
          <w:lang w:bidi="fa-IR"/>
        </w:rPr>
        <w:t xml:space="preserve"> (</w:t>
      </w:r>
      <w:r w:rsidRPr="00F553D2">
        <w:rPr>
          <w:lang w:bidi="fa-IR"/>
        </w:rPr>
        <w:t>GEP</w:t>
      </w:r>
      <w:r w:rsidRPr="00F553D2">
        <w:rPr>
          <w:rFonts w:hint="cs"/>
          <w:rtl/>
          <w:lang w:bidi="fa-IR"/>
        </w:rPr>
        <w:t xml:space="preserve">)، </w:t>
      </w:r>
      <w:r w:rsidRPr="00F553D2">
        <w:rPr>
          <w:rtl/>
          <w:lang w:bidi="fa-IR"/>
        </w:rPr>
        <w:t>سازمانده</w:t>
      </w:r>
      <w:r w:rsidRPr="00F553D2">
        <w:rPr>
          <w:rFonts w:hint="cs"/>
          <w:rtl/>
          <w:lang w:bidi="fa-IR"/>
        </w:rPr>
        <w:t>ی</w:t>
      </w:r>
      <w:r w:rsidRPr="00F553D2">
        <w:rPr>
          <w:rtl/>
          <w:lang w:bidi="fa-IR"/>
        </w:rPr>
        <w:t xml:space="preserve"> ساختار</w:t>
      </w:r>
      <w:r w:rsidRPr="00F553D2">
        <w:rPr>
          <w:rFonts w:hint="cs"/>
          <w:rtl/>
          <w:lang w:bidi="fa-IR"/>
        </w:rPr>
        <w:t>ی</w:t>
      </w:r>
      <w:r w:rsidRPr="00F553D2">
        <w:rPr>
          <w:rtl/>
          <w:lang w:bidi="fa-IR"/>
        </w:rPr>
        <w:t xml:space="preserve"> کروموزوم</w:t>
      </w:r>
      <w:r w:rsidRPr="00F553D2">
        <w:rPr>
          <w:rFonts w:hint="cs"/>
          <w:rtl/>
          <w:lang w:bidi="fa-IR"/>
        </w:rPr>
        <w:t>‌</w:t>
      </w:r>
      <w:r w:rsidRPr="00F553D2">
        <w:rPr>
          <w:rtl/>
          <w:lang w:bidi="fa-IR"/>
        </w:rPr>
        <w:t>ها</w:t>
      </w:r>
      <w:r w:rsidRPr="00F553D2">
        <w:rPr>
          <w:rFonts w:hint="cs"/>
          <w:rtl/>
          <w:lang w:bidi="fa-IR"/>
        </w:rPr>
        <w:t>ی</w:t>
      </w:r>
      <w:r w:rsidRPr="00F553D2">
        <w:rPr>
          <w:rtl/>
          <w:lang w:bidi="fa-IR"/>
        </w:rPr>
        <w:t xml:space="preserve"> </w:t>
      </w:r>
      <w:r w:rsidRPr="00F553D2">
        <w:rPr>
          <w:lang w:bidi="fa-IR"/>
        </w:rPr>
        <w:t>GEP</w:t>
      </w:r>
      <w:r w:rsidRPr="00F553D2">
        <w:rPr>
          <w:rtl/>
          <w:lang w:bidi="fa-IR"/>
        </w:rPr>
        <w:t xml:space="preserve"> </w:t>
      </w:r>
      <w:r w:rsidRPr="00F553D2">
        <w:rPr>
          <w:rFonts w:hint="cs"/>
          <w:rtl/>
          <w:lang w:bidi="fa-IR"/>
        </w:rPr>
        <w:t>منجر به</w:t>
      </w:r>
      <w:r w:rsidRPr="00F553D2">
        <w:rPr>
          <w:rtl/>
          <w:lang w:bidi="fa-IR"/>
        </w:rPr>
        <w:t xml:space="preserve"> </w:t>
      </w:r>
      <w:r w:rsidRPr="00F553D2">
        <w:rPr>
          <w:rFonts w:hint="cs"/>
          <w:rtl/>
          <w:lang w:bidi="fa-IR"/>
        </w:rPr>
        <w:t>ی</w:t>
      </w:r>
      <w:r w:rsidRPr="00F553D2">
        <w:rPr>
          <w:rFonts w:hint="eastAsia"/>
          <w:rtl/>
          <w:lang w:bidi="fa-IR"/>
        </w:rPr>
        <w:t>ک</w:t>
      </w:r>
      <w:r w:rsidRPr="00F553D2">
        <w:rPr>
          <w:rtl/>
          <w:lang w:bidi="fa-IR"/>
        </w:rPr>
        <w:t xml:space="preserve"> رابطه ژنوت</w:t>
      </w:r>
      <w:r w:rsidRPr="00F553D2">
        <w:rPr>
          <w:rFonts w:hint="cs"/>
          <w:rtl/>
          <w:lang w:bidi="fa-IR"/>
        </w:rPr>
        <w:t>ی</w:t>
      </w:r>
      <w:r w:rsidRPr="00F553D2">
        <w:rPr>
          <w:rFonts w:hint="eastAsia"/>
          <w:rtl/>
          <w:lang w:bidi="fa-IR"/>
        </w:rPr>
        <w:t>پ</w:t>
      </w:r>
      <w:r w:rsidRPr="00F553D2">
        <w:rPr>
          <w:rtl/>
          <w:lang w:bidi="fa-IR"/>
        </w:rPr>
        <w:t>/فنوت</w:t>
      </w:r>
      <w:r w:rsidRPr="00F553D2">
        <w:rPr>
          <w:rFonts w:hint="cs"/>
          <w:rtl/>
          <w:lang w:bidi="fa-IR"/>
        </w:rPr>
        <w:t>ی</w:t>
      </w:r>
      <w:r w:rsidRPr="00F553D2">
        <w:rPr>
          <w:rFonts w:hint="eastAsia"/>
          <w:rtl/>
          <w:lang w:bidi="fa-IR"/>
        </w:rPr>
        <w:t>پ</w:t>
      </w:r>
      <w:r w:rsidRPr="00F553D2">
        <w:rPr>
          <w:rtl/>
          <w:lang w:bidi="fa-IR"/>
        </w:rPr>
        <w:t xml:space="preserve"> کاربرد</w:t>
      </w:r>
      <w:r w:rsidRPr="00F553D2">
        <w:rPr>
          <w:rFonts w:hint="cs"/>
          <w:rtl/>
          <w:lang w:bidi="fa-IR"/>
        </w:rPr>
        <w:t>ی</w:t>
      </w:r>
      <w:r w:rsidRPr="00F553D2">
        <w:rPr>
          <w:rtl/>
          <w:lang w:bidi="fa-IR"/>
        </w:rPr>
        <w:t xml:space="preserve"> </w:t>
      </w:r>
      <w:r w:rsidRPr="00F553D2">
        <w:rPr>
          <w:rFonts w:hint="cs"/>
          <w:rtl/>
          <w:lang w:bidi="fa-IR"/>
        </w:rPr>
        <w:t>می‌شود</w:t>
      </w:r>
      <w:r w:rsidRPr="00F553D2">
        <w:rPr>
          <w:rtl/>
          <w:lang w:bidi="fa-IR"/>
        </w:rPr>
        <w:t>، ز</w:t>
      </w:r>
      <w:r w:rsidRPr="00F553D2">
        <w:rPr>
          <w:rFonts w:hint="cs"/>
          <w:rtl/>
          <w:lang w:bidi="fa-IR"/>
        </w:rPr>
        <w:t>ی</w:t>
      </w:r>
      <w:r w:rsidRPr="00F553D2">
        <w:rPr>
          <w:rFonts w:hint="eastAsia"/>
          <w:rtl/>
          <w:lang w:bidi="fa-IR"/>
        </w:rPr>
        <w:t>را</w:t>
      </w:r>
      <w:r w:rsidRPr="00F553D2">
        <w:rPr>
          <w:rtl/>
          <w:lang w:bidi="fa-IR"/>
        </w:rPr>
        <w:t xml:space="preserve"> هرگونه تغ</w:t>
      </w:r>
      <w:r w:rsidRPr="00F553D2">
        <w:rPr>
          <w:rFonts w:hint="cs"/>
          <w:rtl/>
          <w:lang w:bidi="fa-IR"/>
        </w:rPr>
        <w:t>یی</w:t>
      </w:r>
      <w:r w:rsidRPr="00F553D2">
        <w:rPr>
          <w:rFonts w:hint="eastAsia"/>
          <w:rtl/>
          <w:lang w:bidi="fa-IR"/>
        </w:rPr>
        <w:t>ر</w:t>
      </w:r>
      <w:r w:rsidRPr="00F553D2">
        <w:rPr>
          <w:rtl/>
          <w:lang w:bidi="fa-IR"/>
        </w:rPr>
        <w:t xml:space="preserve"> در ژنوم هم</w:t>
      </w:r>
      <w:r w:rsidRPr="00F553D2">
        <w:rPr>
          <w:rFonts w:hint="cs"/>
          <w:rtl/>
          <w:lang w:bidi="fa-IR"/>
        </w:rPr>
        <w:t>ی</w:t>
      </w:r>
      <w:r w:rsidRPr="00F553D2">
        <w:rPr>
          <w:rFonts w:hint="eastAsia"/>
          <w:rtl/>
          <w:lang w:bidi="fa-IR"/>
        </w:rPr>
        <w:t>شه</w:t>
      </w:r>
      <w:r w:rsidRPr="00F553D2">
        <w:rPr>
          <w:rtl/>
          <w:lang w:bidi="fa-IR"/>
        </w:rPr>
        <w:t xml:space="preserve"> منجر به </w:t>
      </w:r>
      <w:r w:rsidRPr="00F553D2">
        <w:rPr>
          <w:rFonts w:hint="cs"/>
          <w:rtl/>
          <w:lang w:bidi="fa-IR"/>
        </w:rPr>
        <w:t>درخت‌های بیان</w:t>
      </w:r>
      <w:r w:rsidRPr="00F553D2">
        <w:rPr>
          <w:rtl/>
          <w:lang w:bidi="fa-IR"/>
        </w:rPr>
        <w:t xml:space="preserve"> </w:t>
      </w:r>
      <w:r w:rsidRPr="00F553D2">
        <w:rPr>
          <w:rFonts w:hint="cs"/>
          <w:rtl/>
          <w:lang w:bidi="fa-IR"/>
        </w:rPr>
        <w:t>ی</w:t>
      </w:r>
      <w:r w:rsidRPr="00F553D2">
        <w:rPr>
          <w:rFonts w:hint="eastAsia"/>
          <w:rtl/>
          <w:lang w:bidi="fa-IR"/>
        </w:rPr>
        <w:t>ا</w:t>
      </w:r>
      <w:r w:rsidRPr="00F553D2">
        <w:rPr>
          <w:rtl/>
          <w:lang w:bidi="fa-IR"/>
        </w:rPr>
        <w:t xml:space="preserve"> برنامه</w:t>
      </w:r>
      <w:r w:rsidRPr="00F553D2">
        <w:rPr>
          <w:rFonts w:hint="cs"/>
          <w:rtl/>
          <w:lang w:bidi="fa-IR"/>
        </w:rPr>
        <w:t>‌</w:t>
      </w:r>
      <w:r w:rsidRPr="00F553D2">
        <w:rPr>
          <w:rtl/>
          <w:lang w:bidi="fa-IR"/>
        </w:rPr>
        <w:t>ها</w:t>
      </w:r>
      <w:r w:rsidRPr="00F553D2">
        <w:rPr>
          <w:rFonts w:hint="cs"/>
          <w:rtl/>
          <w:lang w:bidi="fa-IR"/>
        </w:rPr>
        <w:t>ی</w:t>
      </w:r>
      <w:r w:rsidRPr="00F553D2">
        <w:rPr>
          <w:rtl/>
          <w:lang w:bidi="fa-IR"/>
        </w:rPr>
        <w:t xml:space="preserve"> </w:t>
      </w:r>
      <w:r w:rsidRPr="00F553D2">
        <w:rPr>
          <w:rFonts w:hint="cs"/>
          <w:rtl/>
          <w:lang w:bidi="fa-IR"/>
        </w:rPr>
        <w:t xml:space="preserve">درست </w:t>
      </w:r>
      <w:r w:rsidRPr="00F553D2">
        <w:rPr>
          <w:rtl/>
          <w:lang w:bidi="fa-IR"/>
        </w:rPr>
        <w:t>م</w:t>
      </w:r>
      <w:r w:rsidRPr="00F553D2">
        <w:rPr>
          <w:rFonts w:hint="cs"/>
          <w:rtl/>
          <w:lang w:bidi="fa-IR"/>
        </w:rPr>
        <w:t>ی‌</w:t>
      </w:r>
      <w:r w:rsidRPr="00F553D2">
        <w:rPr>
          <w:rtl/>
          <w:lang w:bidi="fa-IR"/>
        </w:rPr>
        <w:t>شود</w:t>
      </w:r>
      <w:r w:rsidR="00526C9B" w:rsidRPr="00F553D2">
        <w:rPr>
          <w:rFonts w:hint="cs"/>
          <w:rtl/>
          <w:lang w:bidi="fa-IR"/>
        </w:rPr>
        <w:t xml:space="preserve"> </w:t>
      </w:r>
      <w:r w:rsidR="00526C9B" w:rsidRPr="00F553D2">
        <w:rPr>
          <w:rtl/>
          <w:lang w:bidi="fa-IR"/>
        </w:rPr>
        <w:fldChar w:fldCharType="begin"/>
      </w:r>
      <w:r w:rsidR="00526C9B" w:rsidRPr="00F553D2">
        <w:rPr>
          <w:rtl/>
          <w:lang w:bidi="fa-IR"/>
        </w:rPr>
        <w:instrText xml:space="preserve"> </w:instrText>
      </w:r>
      <w:r w:rsidR="00526C9B" w:rsidRPr="00F553D2">
        <w:rPr>
          <w:lang w:bidi="fa-IR"/>
        </w:rPr>
        <w:instrText>ADDIN EN.CITE &lt;EndNote&gt;&lt;Cite&gt;&lt;Author&gt;Ferreira&lt;/Author&gt;&lt;Year&gt;2001&lt;/Year&gt;&lt;RecNum&gt;25&lt;/RecNum&gt;&lt;DisplayText&gt;[12]&lt;/DisplayText&gt;&lt;record&gt;&lt;rec-number&gt;25&lt;/rec-number&gt;&lt;foreign-keys&gt;&lt;key app="EN" db-id="dztf2ws0s9dvx0eetz35xdd9r9rtd922v5xs" timestamp="1635751401"&gt;25</w:instrText>
      </w:r>
      <w:r w:rsidR="00526C9B" w:rsidRPr="00F553D2">
        <w:rPr>
          <w:rtl/>
          <w:lang w:bidi="fa-IR"/>
        </w:rPr>
        <w:instrText>&lt;/</w:instrText>
      </w:r>
      <w:r w:rsidR="00526C9B" w:rsidRPr="00F553D2">
        <w:rPr>
          <w:lang w:bidi="fa-IR"/>
        </w:rPr>
        <w:instrText>key&gt;&lt;/foreign-keys&gt;&lt;ref-type name="Journal Article"&gt;17&lt;/ref-type&gt;&lt;contributors&gt;&lt;authors&gt;&lt;author&gt;Ferreira, Candida&lt;/author&gt;&lt;/authors&gt;&lt;/contributors&gt;&lt;titles&gt;&lt;title&gt;Gene expression programming: a new adaptive algorithm for solving problems&lt;/title&gt;&lt;secondary-title&gt;arXiv preprint cs/0102027&lt;/secondary-title&gt;&lt;/titles&gt;&lt;periodical&gt;&lt;full-title&gt;arXiv preprint cs/0102027&lt;/full-title&gt;&lt;/periodical&gt;&lt;dates&gt;&lt;year&gt;2001&lt;/year&gt;&lt;/dates&gt;&lt;urls&gt;&lt;/urls&gt;&lt;/record&gt;&lt;/Cite&gt;&lt;/EndNote</w:instrText>
      </w:r>
      <w:r w:rsidR="00526C9B" w:rsidRPr="00F553D2">
        <w:rPr>
          <w:rtl/>
          <w:lang w:bidi="fa-IR"/>
        </w:rPr>
        <w:instrText>&gt;</w:instrText>
      </w:r>
      <w:r w:rsidR="00526C9B" w:rsidRPr="00F553D2">
        <w:rPr>
          <w:rtl/>
          <w:lang w:bidi="fa-IR"/>
        </w:rPr>
        <w:fldChar w:fldCharType="separate"/>
      </w:r>
      <w:r w:rsidR="00526C9B" w:rsidRPr="00F553D2">
        <w:rPr>
          <w:noProof/>
          <w:rtl/>
          <w:lang w:bidi="fa-IR"/>
        </w:rPr>
        <w:t>[</w:t>
      </w:r>
      <w:r w:rsidR="008E5607" w:rsidRPr="00F553D2">
        <w:rPr>
          <w:noProof/>
          <w:lang w:bidi="fa-IR"/>
        </w:rPr>
        <w:t>12</w:t>
      </w:r>
      <w:r w:rsidR="00526C9B" w:rsidRPr="00F553D2">
        <w:rPr>
          <w:noProof/>
          <w:rtl/>
          <w:lang w:bidi="fa-IR"/>
        </w:rPr>
        <w:t>]</w:t>
      </w:r>
      <w:r w:rsidR="00526C9B" w:rsidRPr="00F553D2">
        <w:rPr>
          <w:rtl/>
          <w:lang w:bidi="fa-IR"/>
        </w:rPr>
        <w:fldChar w:fldCharType="end"/>
      </w:r>
      <w:r w:rsidRPr="00F553D2">
        <w:rPr>
          <w:rFonts w:hint="cs"/>
          <w:rtl/>
          <w:lang w:bidi="fa-IR"/>
        </w:rPr>
        <w:t>.</w:t>
      </w:r>
    </w:p>
    <w:p w14:paraId="2A756C72" w14:textId="1D8475DD" w:rsidR="006201FB" w:rsidRPr="00F553D2" w:rsidRDefault="00526C9B" w:rsidP="008215DB">
      <w:pPr>
        <w:spacing w:after="0" w:line="240" w:lineRule="auto"/>
        <w:rPr>
          <w:lang w:bidi="fa-IR"/>
        </w:rPr>
      </w:pPr>
      <w:r w:rsidRPr="00F553D2">
        <w:rPr>
          <w:rFonts w:hint="cs"/>
          <w:rtl/>
          <w:lang w:bidi="fa-IR"/>
        </w:rPr>
        <w:t xml:space="preserve">ازاین‌رو، </w:t>
      </w:r>
      <w:r w:rsidR="006201FB" w:rsidRPr="00F553D2">
        <w:rPr>
          <w:rFonts w:hint="cs"/>
          <w:rtl/>
          <w:lang w:bidi="fa-IR"/>
        </w:rPr>
        <w:t xml:space="preserve">در این پژوهش، به کمک الگوریتم برنامه‌نویسی بیان ژنی رابطه‌ای برای پیش‌بینی مقاومت باقی‌مانده ستون‌های کوتاه </w:t>
      </w:r>
      <w:r w:rsidR="006201FB" w:rsidRPr="00F553D2">
        <w:rPr>
          <w:lang w:bidi="fa-IR"/>
        </w:rPr>
        <w:t>CFST</w:t>
      </w:r>
      <w:r w:rsidR="006201FB" w:rsidRPr="00F553D2">
        <w:rPr>
          <w:rFonts w:hint="cs"/>
          <w:rtl/>
          <w:lang w:bidi="fa-IR"/>
        </w:rPr>
        <w:t xml:space="preserve"> </w:t>
      </w:r>
      <w:r w:rsidR="00093608" w:rsidRPr="00F553D2">
        <w:rPr>
          <w:rFonts w:hint="cs"/>
          <w:rtl/>
          <w:lang w:bidi="fa-IR"/>
        </w:rPr>
        <w:t xml:space="preserve">پس از قرارگیری در معرض حرارت‌های بالا </w:t>
      </w:r>
      <w:r w:rsidRPr="00F553D2">
        <w:rPr>
          <w:rFonts w:hint="cs"/>
          <w:rtl/>
          <w:lang w:bidi="fa-IR"/>
        </w:rPr>
        <w:t xml:space="preserve">به‌کمک پارامترهای اصلی و تاثیرگذار </w:t>
      </w:r>
      <w:r w:rsidR="00093608" w:rsidRPr="00F553D2">
        <w:rPr>
          <w:rFonts w:hint="cs"/>
          <w:rtl/>
          <w:lang w:bidi="fa-IR"/>
        </w:rPr>
        <w:t>ارائه می‌شود.</w:t>
      </w:r>
    </w:p>
    <w:p w14:paraId="7DAA7081" w14:textId="77777777" w:rsidR="00187408" w:rsidRPr="00F553D2" w:rsidRDefault="00187408" w:rsidP="008215DB">
      <w:pPr>
        <w:spacing w:after="0" w:line="240" w:lineRule="auto"/>
        <w:rPr>
          <w:rtl/>
          <w:lang w:bidi="fa-IR"/>
        </w:rPr>
      </w:pPr>
    </w:p>
    <w:p w14:paraId="39306629" w14:textId="7AB96920" w:rsidR="005F222C" w:rsidRPr="00F553D2" w:rsidRDefault="005F222C" w:rsidP="008215DB">
      <w:pPr>
        <w:pStyle w:val="Heading1"/>
        <w:spacing w:before="0" w:line="240" w:lineRule="auto"/>
        <w:rPr>
          <w:color w:val="auto"/>
          <w:rtl/>
          <w:lang w:bidi="fa-IR"/>
        </w:rPr>
      </w:pPr>
      <w:r w:rsidRPr="00F553D2">
        <w:rPr>
          <w:rFonts w:hint="cs"/>
          <w:color w:val="auto"/>
          <w:rtl/>
          <w:lang w:bidi="fa-IR"/>
        </w:rPr>
        <w:t xml:space="preserve">2- </w:t>
      </w:r>
      <w:r w:rsidRPr="00F553D2">
        <w:rPr>
          <w:rFonts w:cs="B Zar" w:hint="cs"/>
          <w:color w:val="auto"/>
          <w:rtl/>
          <w:lang w:bidi="fa-IR"/>
        </w:rPr>
        <w:t>برنامه‌نویسی بیان ژنی</w:t>
      </w:r>
    </w:p>
    <w:p w14:paraId="3FC484FE" w14:textId="2A737282" w:rsidR="00F51790" w:rsidRPr="00F553D2" w:rsidRDefault="005F222C" w:rsidP="008215DB">
      <w:pPr>
        <w:spacing w:after="0" w:line="240" w:lineRule="auto"/>
        <w:rPr>
          <w:rtl/>
          <w:lang w:bidi="fa-IR"/>
        </w:rPr>
      </w:pPr>
      <w:r w:rsidRPr="00F553D2">
        <w:rPr>
          <w:rFonts w:hint="cs"/>
          <w:rtl/>
          <w:lang w:bidi="fa-IR"/>
        </w:rPr>
        <w:t>برنامه‌نویسی بیان ژنی، شاخه‌ای از برنامه‌نویسی ژنتیک است که توسط فریرا</w:t>
      </w:r>
      <w:r w:rsidRPr="00F553D2">
        <w:rPr>
          <w:vertAlign w:val="superscript"/>
          <w:rtl/>
          <w:lang w:bidi="fa-IR"/>
        </w:rPr>
        <w:footnoteReference w:id="30"/>
      </w:r>
      <w:r w:rsidRPr="00F553D2">
        <w:rPr>
          <w:rFonts w:hint="cs"/>
          <w:rtl/>
          <w:lang w:bidi="fa-IR"/>
        </w:rPr>
        <w:t xml:space="preserve"> </w:t>
      </w:r>
      <w:r w:rsidRPr="00F553D2">
        <w:rPr>
          <w:rtl/>
          <w:lang w:bidi="fa-IR"/>
        </w:rPr>
        <w:fldChar w:fldCharType="begin"/>
      </w:r>
      <w:r w:rsidR="00635A65" w:rsidRPr="00F553D2">
        <w:rPr>
          <w:rtl/>
          <w:lang w:bidi="fa-IR"/>
        </w:rPr>
        <w:instrText xml:space="preserve"> </w:instrText>
      </w:r>
      <w:r w:rsidR="00635A65" w:rsidRPr="00F553D2">
        <w:rPr>
          <w:lang w:bidi="fa-IR"/>
        </w:rPr>
        <w:instrText>ADDIN EN.CITE &lt;EndNote&gt;&lt;Cite&gt;&lt;Author&gt;Ferreira&lt;/Author&gt;&lt;Year&gt;2001&lt;/Year&gt;&lt;RecNum&gt;11&lt;/RecNum&gt;&lt;DisplayText&gt;[12]&lt;/DisplayText&gt;&lt;record&gt;&lt;rec-number&gt;11&lt;/rec-number&gt;&lt;foreign-keys&gt;&lt;key app="EN" db-id="dztf2ws0s9dvx0eetz35xdd9r9rtd922v5xs" timestamp="1635704673"&gt;11</w:instrText>
      </w:r>
      <w:r w:rsidR="00635A65" w:rsidRPr="00F553D2">
        <w:rPr>
          <w:rtl/>
          <w:lang w:bidi="fa-IR"/>
        </w:rPr>
        <w:instrText>&lt;/</w:instrText>
      </w:r>
      <w:r w:rsidR="00635A65" w:rsidRPr="00F553D2">
        <w:rPr>
          <w:lang w:bidi="fa-IR"/>
        </w:rPr>
        <w:instrText>key&gt;&lt;/foreign-keys&gt;&lt;ref-type name="Journal Article"&gt;17&lt;/ref-type&gt;&lt;contributors&gt;&lt;authors&gt;&lt;author&gt;Ferreira, Candida&lt;/author&gt;&lt;/authors&gt;&lt;/contributors&gt;&lt;titles&gt;&lt;title&gt;Gene expression programming: a new adaptive algorithm for solving problems&lt;/title&gt;&lt;secondary-title&gt;arXiv preprint cs/0102027&lt;/secondary-title&gt;&lt;/titles&gt;&lt;periodical&gt;&lt;full-title&gt;arXiv preprint cs/0102027&lt;/full-title&gt;&lt;/periodical&gt;&lt;dates&gt;&lt;year&gt;2001&lt;/year&gt;&lt;/dates&gt;&lt;urls&gt;&lt;/urls&gt;&lt;/record&gt;&lt;/Cite&gt;&lt;/EndNote</w:instrText>
      </w:r>
      <w:r w:rsidR="00635A65" w:rsidRPr="00F553D2">
        <w:rPr>
          <w:rtl/>
          <w:lang w:bidi="fa-IR"/>
        </w:rPr>
        <w:instrText>&gt;</w:instrText>
      </w:r>
      <w:r w:rsidRPr="00F553D2">
        <w:rPr>
          <w:rtl/>
          <w:lang w:bidi="fa-IR"/>
        </w:rPr>
        <w:fldChar w:fldCharType="separate"/>
      </w:r>
      <w:r w:rsidR="00635A65" w:rsidRPr="00F553D2">
        <w:rPr>
          <w:noProof/>
          <w:rtl/>
          <w:lang w:bidi="fa-IR"/>
        </w:rPr>
        <w:t>[</w:t>
      </w:r>
      <w:r w:rsidR="008E5607" w:rsidRPr="00F553D2">
        <w:rPr>
          <w:noProof/>
          <w:lang w:bidi="fa-IR"/>
        </w:rPr>
        <w:t>12</w:t>
      </w:r>
      <w:r w:rsidR="00635A65" w:rsidRPr="00F553D2">
        <w:rPr>
          <w:noProof/>
          <w:rtl/>
          <w:lang w:bidi="fa-IR"/>
        </w:rPr>
        <w:t>]</w:t>
      </w:r>
      <w:r w:rsidRPr="00F553D2">
        <w:rPr>
          <w:rtl/>
          <w:lang w:bidi="fa-IR"/>
        </w:rPr>
        <w:fldChar w:fldCharType="end"/>
      </w:r>
      <w:r w:rsidRPr="00F553D2">
        <w:rPr>
          <w:rFonts w:hint="cs"/>
          <w:rtl/>
          <w:lang w:bidi="fa-IR"/>
        </w:rPr>
        <w:t xml:space="preserve"> توسعه داده شد.</w:t>
      </w:r>
      <w:r w:rsidR="000328B9" w:rsidRPr="00F553D2">
        <w:rPr>
          <w:rFonts w:hint="cs"/>
          <w:rtl/>
          <w:lang w:bidi="fa-IR"/>
        </w:rPr>
        <w:t xml:space="preserve"> بیشتر عملگرهای الگوریتم‌های ژنتیکی را می‌توان با اعمال تغییرات جزئی در </w:t>
      </w:r>
      <w:r w:rsidR="000328B9" w:rsidRPr="00F553D2">
        <w:rPr>
          <w:lang w:bidi="fa-IR"/>
        </w:rPr>
        <w:t>GEP</w:t>
      </w:r>
      <w:r w:rsidR="000328B9" w:rsidRPr="00F553D2">
        <w:rPr>
          <w:rFonts w:hint="cs"/>
          <w:rtl/>
          <w:lang w:bidi="fa-IR"/>
        </w:rPr>
        <w:t xml:space="preserve"> به‌کار گرفت.</w:t>
      </w:r>
      <w:r w:rsidRPr="00F553D2">
        <w:rPr>
          <w:rFonts w:hint="cs"/>
          <w:rtl/>
          <w:lang w:bidi="fa-IR"/>
        </w:rPr>
        <w:t xml:space="preserve"> </w:t>
      </w:r>
      <w:r w:rsidRPr="00F553D2">
        <w:rPr>
          <w:lang w:bidi="fa-IR"/>
        </w:rPr>
        <w:t>GEP</w:t>
      </w:r>
      <w:r w:rsidRPr="00F553D2">
        <w:rPr>
          <w:rFonts w:hint="cs"/>
          <w:rtl/>
          <w:lang w:bidi="fa-IR"/>
        </w:rPr>
        <w:t xml:space="preserve"> از پنج جزء اصلی تشکیل شده است که شامل: 1) مجموعه تابع 2) مجموعه پایانه</w:t>
      </w:r>
      <w:r w:rsidRPr="00F553D2">
        <w:rPr>
          <w:vertAlign w:val="superscript"/>
          <w:rtl/>
          <w:lang w:bidi="fa-IR"/>
        </w:rPr>
        <w:footnoteReference w:id="31"/>
      </w:r>
      <w:r w:rsidRPr="00F553D2">
        <w:rPr>
          <w:rFonts w:hint="cs"/>
          <w:rtl/>
          <w:lang w:bidi="fa-IR"/>
        </w:rPr>
        <w:t xml:space="preserve"> 3) تابع برازندگی</w:t>
      </w:r>
      <w:r w:rsidRPr="00F553D2">
        <w:rPr>
          <w:vertAlign w:val="superscript"/>
          <w:rtl/>
          <w:lang w:bidi="fa-IR"/>
        </w:rPr>
        <w:footnoteReference w:id="32"/>
      </w:r>
      <w:r w:rsidRPr="00F553D2">
        <w:rPr>
          <w:rFonts w:hint="cs"/>
          <w:rtl/>
          <w:lang w:bidi="fa-IR"/>
        </w:rPr>
        <w:t xml:space="preserve"> 4) پارامترهای کنترل</w:t>
      </w:r>
      <w:r w:rsidRPr="00F553D2">
        <w:rPr>
          <w:vertAlign w:val="superscript"/>
          <w:rtl/>
          <w:lang w:bidi="fa-IR"/>
        </w:rPr>
        <w:footnoteReference w:id="33"/>
      </w:r>
      <w:r w:rsidRPr="00F553D2">
        <w:rPr>
          <w:rFonts w:hint="cs"/>
          <w:rtl/>
          <w:lang w:bidi="fa-IR"/>
        </w:rPr>
        <w:t xml:space="preserve"> و 5) شرایط خاتمه</w:t>
      </w:r>
      <w:r w:rsidRPr="00F553D2">
        <w:rPr>
          <w:vertAlign w:val="superscript"/>
          <w:rtl/>
          <w:lang w:bidi="fa-IR"/>
        </w:rPr>
        <w:footnoteReference w:id="34"/>
      </w:r>
      <w:r w:rsidRPr="00F553D2">
        <w:rPr>
          <w:rFonts w:hint="cs"/>
          <w:rtl/>
          <w:lang w:bidi="fa-IR"/>
        </w:rPr>
        <w:t xml:space="preserve"> </w:t>
      </w:r>
      <w:r w:rsidR="00507DFB" w:rsidRPr="00F553D2">
        <w:rPr>
          <w:rFonts w:hint="cs"/>
          <w:rtl/>
          <w:lang w:bidi="fa-IR"/>
        </w:rPr>
        <w:t>است</w:t>
      </w:r>
      <w:r w:rsidRPr="00F553D2">
        <w:rPr>
          <w:rFonts w:hint="cs"/>
          <w:rtl/>
          <w:lang w:bidi="fa-IR"/>
        </w:rPr>
        <w:t xml:space="preserve"> </w:t>
      </w:r>
      <w:r w:rsidRPr="00F553D2">
        <w:rPr>
          <w:rtl/>
          <w:lang w:bidi="fa-IR"/>
        </w:rPr>
        <w:fldChar w:fldCharType="begin"/>
      </w:r>
      <w:r w:rsidR="00404B57" w:rsidRPr="00F553D2">
        <w:rPr>
          <w:rtl/>
          <w:lang w:bidi="fa-IR"/>
        </w:rPr>
        <w:instrText xml:space="preserve"> </w:instrText>
      </w:r>
      <w:r w:rsidR="00404B57" w:rsidRPr="00F553D2">
        <w:rPr>
          <w:lang w:bidi="fa-IR"/>
        </w:rPr>
        <w:instrText>ADDIN EN.CITE &lt;EndNote&gt;&lt;Cite&gt;&lt;Author&gt;Mousavi&lt;/Author&gt;&lt;Year&gt;2012&lt;/Year&gt;&lt;RecNum&gt;9&lt;/RecNum&gt;&lt;DisplayText&gt;[6]&lt;/DisplayText&gt;&lt;record&gt;&lt;rec-number&gt;9&lt;/rec-number&gt;&lt;foreign-keys&gt;&lt;key app="EN" db-id="dztf2ws0s9dvx0eetz35xdd9r9rtd922v5xs" timestamp="1635704673"&gt;9&lt;/key</w:instrText>
      </w:r>
      <w:r w:rsidR="00404B57" w:rsidRPr="00F553D2">
        <w:rPr>
          <w:rtl/>
          <w:lang w:bidi="fa-IR"/>
        </w:rPr>
        <w:instrText>&gt;&lt;/</w:instrText>
      </w:r>
      <w:r w:rsidR="00404B57" w:rsidRPr="00F553D2">
        <w:rPr>
          <w:lang w:bidi="fa-IR"/>
        </w:rPr>
        <w:instrText>foreign-keys&gt;&lt;ref-type name="Journal Article"&gt;17&lt;/ref-type&gt;&lt;contributors&gt;&lt;authors&gt;&lt;author&gt;Mousavi, Seyyed Mohammad&lt;/author&gt;&lt;author&gt;Aminian, Pejman&lt;/author&gt;&lt;author&gt;Gandomi, Amir Hossein&lt;/author&gt;&lt;author&gt;Alavi, Amir Hossein&lt;/author&gt;&lt;author&gt;Bolandi, Hamed</w:instrText>
      </w:r>
      <w:r w:rsidR="00404B57" w:rsidRPr="00F553D2">
        <w:rPr>
          <w:rtl/>
          <w:lang w:bidi="fa-IR"/>
        </w:rPr>
        <w:instrText>&lt;/</w:instrText>
      </w:r>
      <w:r w:rsidR="00404B57" w:rsidRPr="00F553D2">
        <w:rPr>
          <w:lang w:bidi="fa-IR"/>
        </w:rPr>
        <w:instrText>author&gt;&lt;/authors&gt;&lt;/contributors&gt;&lt;titles&gt;&lt;title&gt;A new predictive model for compressive strength of HPC using gene expression programming&lt;/title&gt;&lt;secondary-title&gt;Advances in Engineering Software&lt;/secondary-title&gt;&lt;/titles&gt;&lt;periodical&gt;&lt;full-title&gt;Advances in</w:instrText>
      </w:r>
      <w:r w:rsidR="00404B57" w:rsidRPr="00F553D2">
        <w:rPr>
          <w:rtl/>
          <w:lang w:bidi="fa-IR"/>
        </w:rPr>
        <w:instrText xml:space="preserve"> </w:instrText>
      </w:r>
      <w:r w:rsidR="00404B57" w:rsidRPr="00F553D2">
        <w:rPr>
          <w:lang w:bidi="fa-IR"/>
        </w:rPr>
        <w:instrText>Engineering Software&lt;/full-title&gt;&lt;/periodical&gt;&lt;pages&gt;105-114&lt;/pages&gt;&lt;volume&gt;45&lt;/volume&gt;&lt;number&gt;1&lt;/number&gt;&lt;dates&gt;&lt;year&gt;2012&lt;/year&gt;&lt;/dates&gt;&lt;isbn&gt;0965-9978&lt;/isbn&gt;&lt;urls&gt;&lt;/urls&gt;&lt;/record&gt;&lt;/Cite&gt;&lt;/EndNote</w:instrText>
      </w:r>
      <w:r w:rsidR="00404B57" w:rsidRPr="00F553D2">
        <w:rPr>
          <w:rtl/>
          <w:lang w:bidi="fa-IR"/>
        </w:rPr>
        <w:instrText>&gt;</w:instrText>
      </w:r>
      <w:r w:rsidRPr="00F553D2">
        <w:rPr>
          <w:rtl/>
          <w:lang w:bidi="fa-IR"/>
        </w:rPr>
        <w:fldChar w:fldCharType="separate"/>
      </w:r>
      <w:r w:rsidR="00404B57" w:rsidRPr="00F553D2">
        <w:rPr>
          <w:noProof/>
          <w:rtl/>
          <w:lang w:bidi="fa-IR"/>
        </w:rPr>
        <w:t>[</w:t>
      </w:r>
      <w:r w:rsidR="008E5607" w:rsidRPr="00F553D2">
        <w:rPr>
          <w:noProof/>
          <w:lang w:bidi="fa-IR"/>
        </w:rPr>
        <w:t>6</w:t>
      </w:r>
      <w:r w:rsidR="00404B57" w:rsidRPr="00F553D2">
        <w:rPr>
          <w:noProof/>
          <w:rtl/>
          <w:lang w:bidi="fa-IR"/>
        </w:rPr>
        <w:t>]</w:t>
      </w:r>
      <w:r w:rsidRPr="00F553D2">
        <w:rPr>
          <w:rtl/>
          <w:lang w:bidi="fa-IR"/>
        </w:rPr>
        <w:fldChar w:fldCharType="end"/>
      </w:r>
      <w:r w:rsidRPr="00F553D2">
        <w:rPr>
          <w:rFonts w:hint="cs"/>
          <w:rtl/>
          <w:lang w:bidi="fa-IR"/>
        </w:rPr>
        <w:t xml:space="preserve">. ژنوم یا کروموزوم در </w:t>
      </w:r>
      <w:r w:rsidRPr="00F553D2">
        <w:rPr>
          <w:lang w:bidi="fa-IR"/>
        </w:rPr>
        <w:t>GEP</w:t>
      </w:r>
      <w:r w:rsidRPr="00F553D2">
        <w:rPr>
          <w:rFonts w:hint="cs"/>
          <w:rtl/>
          <w:lang w:bidi="fa-IR"/>
        </w:rPr>
        <w:t xml:space="preserve"> از یک رشته نمادین خطی با طول ثابت تشکیل شده است که می‌تواند متشکل از یک یا چند ژن باشد. این رشته‌ها می‌توانند به</w:t>
      </w:r>
      <w:r w:rsidR="00507DFB" w:rsidRPr="00F553D2">
        <w:rPr>
          <w:rFonts w:hint="cs"/>
          <w:rtl/>
          <w:lang w:bidi="fa-IR"/>
        </w:rPr>
        <w:t xml:space="preserve"> </w:t>
      </w:r>
      <w:r w:rsidRPr="00F553D2">
        <w:rPr>
          <w:rFonts w:hint="cs"/>
          <w:rtl/>
          <w:lang w:bidi="fa-IR"/>
        </w:rPr>
        <w:t xml:space="preserve">‌صورت درخت‌های </w:t>
      </w:r>
      <w:r w:rsidR="000328B9" w:rsidRPr="00F553D2">
        <w:rPr>
          <w:rFonts w:hint="cs"/>
          <w:rtl/>
          <w:lang w:bidi="fa-IR"/>
        </w:rPr>
        <w:t>تجزیه</w:t>
      </w:r>
      <w:r w:rsidRPr="00F553D2">
        <w:rPr>
          <w:rFonts w:hint="cs"/>
          <w:rtl/>
          <w:lang w:bidi="fa-IR"/>
        </w:rPr>
        <w:t xml:space="preserve"> با ابعاد و اندازه‌های مختلف بیان شوند که به آن‌ها درخت‌های بیان (</w:t>
      </w:r>
      <w:r w:rsidRPr="00F553D2">
        <w:rPr>
          <w:lang w:bidi="fa-IR"/>
        </w:rPr>
        <w:t>ETs</w:t>
      </w:r>
      <w:r w:rsidRPr="00F553D2">
        <w:rPr>
          <w:rFonts w:hint="cs"/>
          <w:rtl/>
          <w:lang w:bidi="fa-IR"/>
        </w:rPr>
        <w:t xml:space="preserve">) گفته می‌شود </w:t>
      </w:r>
      <w:r w:rsidRPr="00F553D2">
        <w:rPr>
          <w:rtl/>
          <w:lang w:bidi="fa-IR"/>
        </w:rPr>
        <w:fldChar w:fldCharType="begin"/>
      </w:r>
      <w:r w:rsidR="00635A65" w:rsidRPr="00F553D2">
        <w:rPr>
          <w:rtl/>
          <w:lang w:bidi="fa-IR"/>
        </w:rPr>
        <w:instrText xml:space="preserve"> </w:instrText>
      </w:r>
      <w:r w:rsidR="00635A65" w:rsidRPr="00F553D2">
        <w:rPr>
          <w:lang w:bidi="fa-IR"/>
        </w:rPr>
        <w:instrText>ADDIN EN.CITE &lt;EndNote&gt;&lt;Cite&gt;&lt;Author&gt;Ferreira&lt;/Author&gt;&lt;Year&gt;2001&lt;/Year&gt;&lt;RecNum&gt;11&lt;/RecNum&gt;&lt;DisplayText&gt;[12]&lt;/DisplayText&gt;&lt;record&gt;&lt;rec-number&gt;11&lt;/rec-number&gt;&lt;foreign-keys&gt;&lt;key app="EN" db-id="dztf2ws0s9dvx0eetz35xdd9r9rtd922v5xs" timestamp="1635704673"&gt;11</w:instrText>
      </w:r>
      <w:r w:rsidR="00635A65" w:rsidRPr="00F553D2">
        <w:rPr>
          <w:rtl/>
          <w:lang w:bidi="fa-IR"/>
        </w:rPr>
        <w:instrText>&lt;/</w:instrText>
      </w:r>
      <w:r w:rsidR="00635A65" w:rsidRPr="00F553D2">
        <w:rPr>
          <w:lang w:bidi="fa-IR"/>
        </w:rPr>
        <w:instrText>key&gt;&lt;/foreign-keys&gt;&lt;ref-type name="Journal Article"&gt;17&lt;/ref-type&gt;&lt;contributors&gt;&lt;authors&gt;&lt;author&gt;Ferreira, Candida&lt;/author&gt;&lt;/authors&gt;&lt;/contributors&gt;&lt;titles&gt;&lt;title&gt;Gene expression programming: a new adaptive algorithm for solving problems&lt;/title&gt;&lt;secondary-title&gt;arXiv preprint cs/0102027&lt;/secondary-title&gt;&lt;/titles&gt;&lt;periodical&gt;&lt;full-title&gt;arXiv preprint cs/0102027&lt;/full-title&gt;&lt;/periodical&gt;&lt;dates&gt;&lt;year&gt;2001&lt;/year&gt;&lt;/dates&gt;&lt;urls&gt;&lt;/urls&gt;&lt;/record&gt;&lt;/Cite&gt;&lt;/EndNote</w:instrText>
      </w:r>
      <w:r w:rsidR="00635A65" w:rsidRPr="00F553D2">
        <w:rPr>
          <w:rtl/>
          <w:lang w:bidi="fa-IR"/>
        </w:rPr>
        <w:instrText>&gt;</w:instrText>
      </w:r>
      <w:r w:rsidRPr="00F553D2">
        <w:rPr>
          <w:rtl/>
          <w:lang w:bidi="fa-IR"/>
        </w:rPr>
        <w:fldChar w:fldCharType="separate"/>
      </w:r>
      <w:r w:rsidR="00635A65" w:rsidRPr="00F553D2">
        <w:rPr>
          <w:noProof/>
          <w:rtl/>
          <w:lang w:bidi="fa-IR"/>
        </w:rPr>
        <w:t>[</w:t>
      </w:r>
      <w:r w:rsidR="008E5607" w:rsidRPr="00F553D2">
        <w:rPr>
          <w:noProof/>
          <w:lang w:bidi="fa-IR"/>
        </w:rPr>
        <w:t>12</w:t>
      </w:r>
      <w:r w:rsidR="00635A65" w:rsidRPr="00F553D2">
        <w:rPr>
          <w:noProof/>
          <w:rtl/>
          <w:lang w:bidi="fa-IR"/>
        </w:rPr>
        <w:t>]</w:t>
      </w:r>
      <w:r w:rsidRPr="00F553D2">
        <w:rPr>
          <w:rtl/>
          <w:lang w:bidi="fa-IR"/>
        </w:rPr>
        <w:fldChar w:fldCharType="end"/>
      </w:r>
      <w:r w:rsidRPr="00F553D2">
        <w:rPr>
          <w:rFonts w:hint="cs"/>
          <w:rtl/>
          <w:lang w:bidi="fa-IR"/>
        </w:rPr>
        <w:t xml:space="preserve">. هر ژن از دو بخش سر و دم تشکیل شده است. قسمت سر متشکل از پایانه‌ها برای </w:t>
      </w:r>
      <w:r w:rsidR="00507DFB" w:rsidRPr="00F553D2">
        <w:rPr>
          <w:rFonts w:hint="cs"/>
          <w:rtl/>
          <w:lang w:bidi="fa-IR"/>
        </w:rPr>
        <w:t>نمونه</w:t>
      </w:r>
      <w:r w:rsidRPr="00F553D2">
        <w:rPr>
          <w:rFonts w:hint="cs"/>
          <w:rtl/>
          <w:lang w:bidi="fa-IR"/>
        </w:rPr>
        <w:t xml:space="preserve"> (</w:t>
      </w:r>
      <m:oMath>
        <m:r>
          <w:rPr>
            <w:rFonts w:ascii="Cambria Math" w:hAnsi="Cambria Math"/>
            <w:lang w:bidi="fa-IR"/>
          </w:rPr>
          <m:t>a, b, 1, 6</m:t>
        </m:r>
      </m:oMath>
      <w:r w:rsidRPr="00F553D2">
        <w:rPr>
          <w:rFonts w:hint="cs"/>
          <w:rtl/>
          <w:lang w:bidi="fa-IR"/>
        </w:rPr>
        <w:t>) و</w:t>
      </w:r>
      <m:oMath>
        <m:r>
          <w:rPr>
            <w:rFonts w:ascii="Cambria Math" w:hAnsi="Cambria Math"/>
            <w:lang w:bidi="fa-IR"/>
          </w:rPr>
          <m:t xml:space="preserve"> </m:t>
        </m:r>
      </m:oMath>
      <w:r w:rsidRPr="00F553D2">
        <w:rPr>
          <w:rFonts w:hint="cs"/>
          <w:rtl/>
          <w:lang w:bidi="fa-IR"/>
        </w:rPr>
        <w:t xml:space="preserve"> توابع، برای </w:t>
      </w:r>
      <w:r w:rsidR="00507DFB" w:rsidRPr="00F553D2">
        <w:rPr>
          <w:rFonts w:hint="cs"/>
          <w:rtl/>
          <w:lang w:bidi="fa-IR"/>
        </w:rPr>
        <w:t>نمونه</w:t>
      </w:r>
      <w:r w:rsidRPr="00F553D2">
        <w:rPr>
          <w:rFonts w:hint="cs"/>
          <w:rtl/>
          <w:lang w:bidi="fa-IR"/>
        </w:rPr>
        <w:t xml:space="preserve"> (</w:t>
      </w:r>
      <m:oMath>
        <m:r>
          <w:rPr>
            <w:rFonts w:ascii="Cambria Math" w:hAnsi="Cambria Math"/>
            <w:lang w:bidi="fa-IR"/>
          </w:rPr>
          <m:t>+, -, ×, ÷</m:t>
        </m:r>
      </m:oMath>
      <w:r w:rsidRPr="00F553D2">
        <w:rPr>
          <w:rFonts w:hint="cs"/>
          <w:rtl/>
          <w:lang w:bidi="fa-IR"/>
        </w:rPr>
        <w:t xml:space="preserve">) است در حالی که دم تنها از پایانه‌ها تشکیل می‌شود. شکل (1) درخت بیان عبارت </w:t>
      </w:r>
      <m:oMath>
        <m:rad>
          <m:radPr>
            <m:degHide m:val="1"/>
            <m:ctrlPr>
              <w:rPr>
                <w:rFonts w:ascii="Cambria Math" w:hAnsi="Cambria Math"/>
                <w:i/>
                <w:lang w:bidi="fa-IR"/>
              </w:rPr>
            </m:ctrlPr>
          </m:radPr>
          <m:deg/>
          <m:e>
            <m:d>
              <m:dPr>
                <m:ctrlPr>
                  <w:rPr>
                    <w:rFonts w:ascii="Cambria Math" w:hAnsi="Cambria Math"/>
                    <w:i/>
                    <w:lang w:bidi="fa-IR"/>
                  </w:rPr>
                </m:ctrlPr>
              </m:dPr>
              <m:e>
                <m:r>
                  <w:rPr>
                    <w:rFonts w:ascii="Cambria Math" w:hAnsi="Cambria Math"/>
                    <w:lang w:bidi="fa-IR"/>
                  </w:rPr>
                  <m:t>a+b</m:t>
                </m:r>
              </m:e>
            </m:d>
            <m:r>
              <w:rPr>
                <w:rFonts w:ascii="Cambria Math" w:hAnsi="Cambria Math"/>
                <w:lang w:bidi="fa-IR"/>
              </w:rPr>
              <m:t>+</m:t>
            </m:r>
            <m:d>
              <m:dPr>
                <m:ctrlPr>
                  <w:rPr>
                    <w:rFonts w:ascii="Cambria Math" w:hAnsi="Cambria Math"/>
                    <w:i/>
                    <w:lang w:bidi="fa-IR"/>
                  </w:rPr>
                </m:ctrlPr>
              </m:dPr>
              <m:e>
                <m:r>
                  <w:rPr>
                    <w:rFonts w:ascii="Cambria Math" w:hAnsi="Cambria Math"/>
                    <w:lang w:bidi="fa-IR"/>
                  </w:rPr>
                  <m:t>a-</m:t>
                </m:r>
                <m:rad>
                  <m:radPr>
                    <m:degHide m:val="1"/>
                    <m:ctrlPr>
                      <w:rPr>
                        <w:rFonts w:ascii="Cambria Math" w:hAnsi="Cambria Math"/>
                        <w:i/>
                        <w:lang w:bidi="fa-IR"/>
                      </w:rPr>
                    </m:ctrlPr>
                  </m:radPr>
                  <m:deg/>
                  <m:e>
                    <m:r>
                      <w:rPr>
                        <w:rFonts w:ascii="Cambria Math" w:hAnsi="Cambria Math"/>
                        <w:lang w:bidi="fa-IR"/>
                      </w:rPr>
                      <m:t>c</m:t>
                    </m:r>
                  </m:e>
                </m:rad>
              </m:e>
            </m:d>
          </m:e>
        </m:rad>
      </m:oMath>
      <w:r w:rsidRPr="00F553D2">
        <w:rPr>
          <w:rFonts w:hint="cs"/>
          <w:rtl/>
          <w:lang w:bidi="fa-IR"/>
        </w:rPr>
        <w:t xml:space="preserve"> را نمایش می‌دهد. این درخت بیان می‌تواند به</w:t>
      </w:r>
      <w:r w:rsidR="00507DFB" w:rsidRPr="00F553D2">
        <w:rPr>
          <w:rFonts w:hint="cs"/>
          <w:rtl/>
          <w:lang w:bidi="fa-IR"/>
        </w:rPr>
        <w:t xml:space="preserve"> </w:t>
      </w:r>
      <w:r w:rsidRPr="00F553D2">
        <w:rPr>
          <w:rFonts w:hint="cs"/>
          <w:rtl/>
          <w:lang w:bidi="fa-IR"/>
        </w:rPr>
        <w:t>‌صورت عبارت زیر بیان شود:</w:t>
      </w:r>
    </w:p>
    <w:p w14:paraId="1F2B8456" w14:textId="77777777" w:rsidR="005548F0" w:rsidRPr="00F553D2" w:rsidRDefault="005548F0" w:rsidP="008215DB">
      <w:pPr>
        <w:spacing w:after="0" w:line="240" w:lineRule="auto"/>
        <w:rPr>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3855"/>
      </w:tblGrid>
      <w:tr w:rsidR="005F222C" w:rsidRPr="00F553D2" w14:paraId="0AA8A398" w14:textId="77777777" w:rsidTr="005F222C">
        <w:tc>
          <w:tcPr>
            <w:tcW w:w="698" w:type="dxa"/>
          </w:tcPr>
          <w:p w14:paraId="1328E296" w14:textId="0E07072F" w:rsidR="005F222C" w:rsidRPr="00F553D2" w:rsidRDefault="005F222C" w:rsidP="008215DB">
            <w:pPr>
              <w:rPr>
                <w:rtl/>
                <w:lang w:bidi="fa-IR"/>
              </w:rPr>
            </w:pPr>
            <w:r w:rsidRPr="00F553D2">
              <w:rPr>
                <w:rFonts w:hint="cs"/>
                <w:rtl/>
                <w:lang w:bidi="fa-IR"/>
              </w:rPr>
              <w:t>(1)</w:t>
            </w:r>
          </w:p>
        </w:tc>
        <w:tc>
          <w:tcPr>
            <w:tcW w:w="3855" w:type="dxa"/>
            <w:vAlign w:val="center"/>
          </w:tcPr>
          <w:p w14:paraId="22895C5A" w14:textId="0D6F25A0" w:rsidR="005F222C" w:rsidRPr="00F553D2" w:rsidRDefault="005F222C" w:rsidP="008215DB">
            <w:pPr>
              <w:bidi w:val="0"/>
              <w:jc w:val="right"/>
              <w:rPr>
                <w:rtl/>
                <w:lang w:bidi="fa-IR"/>
              </w:rPr>
            </w:pPr>
            <m:oMathPara>
              <m:oMathParaPr>
                <m:jc m:val="left"/>
              </m:oMathParaPr>
              <m:oMath>
                <m:r>
                  <w:rPr>
                    <w:rFonts w:ascii="Cambria Math" w:hAnsi="Cambria Math"/>
                  </w:rPr>
                  <m:t>Q++-abaQc</m:t>
                </m:r>
              </m:oMath>
            </m:oMathPara>
          </w:p>
        </w:tc>
      </w:tr>
    </w:tbl>
    <w:p w14:paraId="0AE6B7D0" w14:textId="0E3C0073" w:rsidR="005F222C" w:rsidRPr="00F553D2" w:rsidRDefault="005F222C" w:rsidP="008215DB">
      <w:pPr>
        <w:spacing w:after="0" w:line="240" w:lineRule="auto"/>
        <w:rPr>
          <w:rtl/>
          <w:lang w:bidi="fa-IR"/>
        </w:rPr>
      </w:pPr>
      <w:r w:rsidRPr="00F553D2">
        <w:rPr>
          <w:rFonts w:hint="cs"/>
          <w:rtl/>
          <w:lang w:bidi="fa-IR"/>
        </w:rPr>
        <w:lastRenderedPageBreak/>
        <w:t xml:space="preserve">که در این عبارت </w:t>
      </w:r>
      <m:oMath>
        <m:r>
          <w:rPr>
            <w:rFonts w:ascii="Cambria Math" w:hAnsi="Cambria Math"/>
            <w:lang w:bidi="fa-IR"/>
          </w:rPr>
          <m:t>Q</m:t>
        </m:r>
      </m:oMath>
      <w:r w:rsidRPr="00F553D2">
        <w:rPr>
          <w:rFonts w:hint="cs"/>
          <w:rtl/>
          <w:lang w:bidi="fa-IR"/>
        </w:rPr>
        <w:t xml:space="preserve"> نشان‌دهنده عملگر جذر و </w:t>
      </w:r>
      <m:oMath>
        <m:r>
          <w:rPr>
            <w:rFonts w:ascii="Cambria Math" w:hAnsi="Cambria Math"/>
            <w:lang w:bidi="fa-IR"/>
          </w:rPr>
          <m:t>a</m:t>
        </m:r>
      </m:oMath>
      <w:r w:rsidRPr="00F553D2">
        <w:rPr>
          <w:rFonts w:hint="cs"/>
          <w:rtl/>
          <w:lang w:bidi="fa-IR"/>
        </w:rPr>
        <w:t xml:space="preserve">، </w:t>
      </w:r>
      <m:oMath>
        <m:r>
          <w:rPr>
            <w:rFonts w:ascii="Cambria Math" w:hAnsi="Cambria Math"/>
            <w:lang w:bidi="fa-IR"/>
          </w:rPr>
          <m:t>b</m:t>
        </m:r>
      </m:oMath>
      <w:r w:rsidRPr="00F553D2">
        <w:rPr>
          <w:rFonts w:hint="cs"/>
          <w:rtl/>
          <w:lang w:bidi="fa-IR"/>
        </w:rPr>
        <w:t xml:space="preserve"> و </w:t>
      </w:r>
      <m:oMath>
        <m:r>
          <w:rPr>
            <w:rFonts w:ascii="Cambria Math" w:hAnsi="Cambria Math"/>
            <w:lang w:bidi="fa-IR"/>
          </w:rPr>
          <m:t>c</m:t>
        </m:r>
      </m:oMath>
      <w:r w:rsidRPr="00F553D2">
        <w:rPr>
          <w:rFonts w:hint="cs"/>
          <w:rtl/>
          <w:lang w:bidi="fa-IR"/>
        </w:rPr>
        <w:t xml:space="preserve"> متغیر </w:t>
      </w:r>
      <w:r w:rsidR="00507DFB" w:rsidRPr="00F553D2">
        <w:rPr>
          <w:rFonts w:hint="cs"/>
          <w:rtl/>
          <w:lang w:bidi="fa-IR"/>
        </w:rPr>
        <w:t>هستند</w:t>
      </w:r>
      <w:r w:rsidRPr="00F553D2">
        <w:rPr>
          <w:rFonts w:hint="cs"/>
          <w:rtl/>
          <w:lang w:bidi="fa-IR"/>
        </w:rPr>
        <w:t xml:space="preserve">. این شیوه از بیان یک درخت بیان </w:t>
      </w:r>
      <w:r w:rsidRPr="00F553D2">
        <w:rPr>
          <w:lang w:bidi="fa-IR"/>
        </w:rPr>
        <w:t>K-expression</w:t>
      </w:r>
      <w:r w:rsidRPr="00F553D2">
        <w:rPr>
          <w:rFonts w:hint="cs"/>
          <w:rtl/>
          <w:lang w:bidi="fa-IR"/>
        </w:rPr>
        <w:t xml:space="preserve"> نامیده می‌شود </w:t>
      </w:r>
      <w:r w:rsidRPr="00F553D2">
        <w:rPr>
          <w:rtl/>
          <w:lang w:bidi="fa-IR"/>
        </w:rPr>
        <w:fldChar w:fldCharType="begin"/>
      </w:r>
      <w:r w:rsidR="00635A65" w:rsidRPr="00F553D2">
        <w:rPr>
          <w:rtl/>
          <w:lang w:bidi="fa-IR"/>
        </w:rPr>
        <w:instrText xml:space="preserve"> </w:instrText>
      </w:r>
      <w:r w:rsidR="00635A65" w:rsidRPr="00F553D2">
        <w:rPr>
          <w:lang w:bidi="fa-IR"/>
        </w:rPr>
        <w:instrText>ADDIN EN.CITE &lt;EndNote&gt;&lt;Cite&gt;&lt;Author&gt;Ferreira&lt;/Author&gt;&lt;Year&gt;2001&lt;/Year&gt;&lt;RecNum&gt;11&lt;/RecNum&gt;&lt;DisplayText&gt;[7, 12]&lt;/DisplayText&gt;&lt;record&gt;&lt;rec-number&gt;11&lt;/rec-number&gt;&lt;foreign-keys&gt;&lt;key app="EN" db-id="dztf2ws0s9dvx0eetz35xdd9r9rtd922v5xs" timestamp="1635704673</w:instrText>
      </w:r>
      <w:r w:rsidR="00635A65" w:rsidRPr="00F553D2">
        <w:rPr>
          <w:rtl/>
          <w:lang w:bidi="fa-IR"/>
        </w:rPr>
        <w:instrText>"&gt;11&lt;/</w:instrText>
      </w:r>
      <w:r w:rsidR="00635A65" w:rsidRPr="00F553D2">
        <w:rPr>
          <w:lang w:bidi="fa-IR"/>
        </w:rPr>
        <w:instrText>key&gt;&lt;/foreign-keys&gt;&lt;ref-type name="Journal Article"&gt;17&lt;/ref-type&gt;&lt;contributors&gt;&lt;authors&gt;&lt;author&gt;Ferreira, Candida&lt;/author&gt;&lt;/authors&gt;&lt;/contributors&gt;&lt;titles&gt;&lt;title&gt;Gene expression programming: a new adaptive algorithm for solving problems&lt;/title&gt;&lt;secondary-title&gt;arXiv preprint cs/0102027&lt;/secondary-title&gt;&lt;/titles&gt;&lt;periodical&gt;&lt;full-title&gt;arXiv preprint cs/0102027&lt;/full-title&gt;&lt;/periodical&gt;&lt;dates&gt;&lt;year&gt;2001&lt;/year&gt;&lt;/dates&gt;&lt;urls&gt;&lt;/urls&gt;&lt;/record&gt;&lt;/Cite&gt;&lt;Cite&gt;&lt;Author&gt;Ferreira&lt;/Author&gt;&lt;Year&gt;2006&lt;/Year&gt;&lt;RecNum</w:instrText>
      </w:r>
      <w:r w:rsidR="00635A65" w:rsidRPr="00F553D2">
        <w:rPr>
          <w:rtl/>
          <w:lang w:bidi="fa-IR"/>
        </w:rPr>
        <w:instrText>&gt;10&lt;/</w:instrText>
      </w:r>
      <w:r w:rsidR="00635A65" w:rsidRPr="00F553D2">
        <w:rPr>
          <w:lang w:bidi="fa-IR"/>
        </w:rPr>
        <w:instrText>RecNum&gt;&lt;record&gt;&lt;rec-number&gt;10&lt;/rec-number&gt;&lt;foreign-keys&gt;&lt;key app="EN" db-id="dztf2ws0s9dvx0eetz35xdd9r9rtd922v5xs" timestamp="1635704673"&gt;10&lt;/key&gt;&lt;/foreign-keys&gt;&lt;ref-type name="Book"&gt;6&lt;/ref-type&gt;&lt;contributors&gt;&lt;authors&gt;&lt;author&gt;Ferreira, Cândida&lt;/author</w:instrText>
      </w:r>
      <w:r w:rsidR="00635A65" w:rsidRPr="00F553D2">
        <w:rPr>
          <w:rtl/>
          <w:lang w:bidi="fa-IR"/>
        </w:rPr>
        <w:instrText>&gt;&lt;/</w:instrText>
      </w:r>
      <w:r w:rsidR="00635A65" w:rsidRPr="00F553D2">
        <w:rPr>
          <w:lang w:bidi="fa-IR"/>
        </w:rPr>
        <w:instrText>authors&gt;&lt;/contributors&gt;&lt;titles&gt;&lt;title&gt;Gene expression programming: mathematical modeling by an artificial intelligence&lt;/title&gt;&lt;/titles&gt;&lt;volume&gt;21&lt;/volume&gt;&lt;dates&gt;&lt;year&gt;2006&lt;/year&gt;&lt;/dates&gt;&lt;publisher&gt;Springer&lt;/publisher&gt;&lt;isbn&gt;3540328491&lt;/isbn&gt;&lt;urls&gt;&lt;/urls</w:instrText>
      </w:r>
      <w:r w:rsidR="00635A65" w:rsidRPr="00F553D2">
        <w:rPr>
          <w:rtl/>
          <w:lang w:bidi="fa-IR"/>
        </w:rPr>
        <w:instrText>&gt;&lt;/</w:instrText>
      </w:r>
      <w:r w:rsidR="00635A65" w:rsidRPr="00F553D2">
        <w:rPr>
          <w:lang w:bidi="fa-IR"/>
        </w:rPr>
        <w:instrText>record&gt;&lt;/Cite&gt;&lt;/EndNote</w:instrText>
      </w:r>
      <w:r w:rsidR="00635A65" w:rsidRPr="00F553D2">
        <w:rPr>
          <w:rtl/>
          <w:lang w:bidi="fa-IR"/>
        </w:rPr>
        <w:instrText>&gt;</w:instrText>
      </w:r>
      <w:r w:rsidRPr="00F553D2">
        <w:rPr>
          <w:rtl/>
          <w:lang w:bidi="fa-IR"/>
        </w:rPr>
        <w:fldChar w:fldCharType="separate"/>
      </w:r>
      <w:r w:rsidR="00635A65" w:rsidRPr="00F553D2">
        <w:rPr>
          <w:noProof/>
          <w:rtl/>
          <w:lang w:bidi="fa-IR"/>
        </w:rPr>
        <w:t>[</w:t>
      </w:r>
      <w:r w:rsidR="008E5607" w:rsidRPr="00F553D2">
        <w:rPr>
          <w:noProof/>
          <w:lang w:bidi="fa-IR"/>
        </w:rPr>
        <w:t>7</w:t>
      </w:r>
      <w:r w:rsidR="00635A65" w:rsidRPr="00F553D2">
        <w:rPr>
          <w:noProof/>
          <w:rtl/>
          <w:lang w:bidi="fa-IR"/>
        </w:rPr>
        <w:t xml:space="preserve">, </w:t>
      </w:r>
      <w:r w:rsidR="008E5607" w:rsidRPr="00F553D2">
        <w:rPr>
          <w:noProof/>
          <w:lang w:bidi="fa-IR"/>
        </w:rPr>
        <w:t>12</w:t>
      </w:r>
      <w:r w:rsidR="00635A65" w:rsidRPr="00F553D2">
        <w:rPr>
          <w:noProof/>
          <w:rtl/>
          <w:lang w:bidi="fa-IR"/>
        </w:rPr>
        <w:t>]</w:t>
      </w:r>
      <w:r w:rsidRPr="00F553D2">
        <w:rPr>
          <w:rtl/>
          <w:lang w:bidi="fa-IR"/>
        </w:rPr>
        <w:fldChar w:fldCharType="end"/>
      </w:r>
      <w:r w:rsidRPr="00F553D2">
        <w:rPr>
          <w:rFonts w:hint="cs"/>
          <w:rtl/>
          <w:lang w:bidi="fa-IR"/>
        </w:rPr>
        <w:t>.</w:t>
      </w:r>
    </w:p>
    <w:p w14:paraId="41B4AC94" w14:textId="298EBF71" w:rsidR="005F222C" w:rsidRPr="00F553D2" w:rsidRDefault="005F222C" w:rsidP="001C646F">
      <w:pPr>
        <w:spacing w:after="0" w:line="240" w:lineRule="auto"/>
        <w:ind w:firstLine="168"/>
        <w:rPr>
          <w:rtl/>
          <w:lang w:bidi="fa-IR"/>
        </w:rPr>
      </w:pPr>
      <w:r w:rsidRPr="00F553D2">
        <w:rPr>
          <w:rFonts w:hint="cs"/>
          <w:rtl/>
          <w:lang w:bidi="fa-IR"/>
        </w:rPr>
        <w:t xml:space="preserve">هر </w:t>
      </w:r>
      <w:r w:rsidRPr="00F553D2">
        <w:rPr>
          <w:lang w:bidi="fa-IR"/>
        </w:rPr>
        <w:t>K-expression</w:t>
      </w:r>
      <w:r w:rsidRPr="00F553D2">
        <w:rPr>
          <w:rFonts w:hint="cs"/>
          <w:rtl/>
          <w:lang w:bidi="fa-IR"/>
        </w:rPr>
        <w:t xml:space="preserve"> به‌راحتی می‌تواند به </w:t>
      </w:r>
      <w:r w:rsidR="005548F0" w:rsidRPr="00F553D2">
        <w:rPr>
          <w:rFonts w:hint="cs"/>
          <w:rtl/>
          <w:lang w:bidi="fa-IR"/>
        </w:rPr>
        <w:t xml:space="preserve">درخت بیان </w:t>
      </w:r>
      <w:r w:rsidRPr="00F553D2">
        <w:rPr>
          <w:rFonts w:hint="cs"/>
          <w:rtl/>
          <w:lang w:bidi="fa-IR"/>
        </w:rPr>
        <w:t xml:space="preserve">متناظر خود ترجمه شود. تنها کافی است از موقعیت نخست که به ریشه نیز معروف است شروع کرده و مانند شکل </w:t>
      </w:r>
      <w:r w:rsidR="00AC245E" w:rsidRPr="00F553D2">
        <w:rPr>
          <w:rFonts w:hint="cs"/>
          <w:rtl/>
          <w:lang w:bidi="fa-IR"/>
        </w:rPr>
        <w:t>(1)</w:t>
      </w:r>
      <w:r w:rsidRPr="00F553D2">
        <w:rPr>
          <w:rFonts w:hint="cs"/>
          <w:rtl/>
          <w:lang w:bidi="fa-IR"/>
        </w:rPr>
        <w:t xml:space="preserve"> هر عملگر و ترمینال را در جای خود قرار داد. هر عملگر به تعداد مشخصی ورودی</w:t>
      </w:r>
      <w:r w:rsidRPr="00F553D2">
        <w:rPr>
          <w:vertAlign w:val="superscript"/>
          <w:rtl/>
          <w:lang w:bidi="fa-IR"/>
        </w:rPr>
        <w:footnoteReference w:id="35"/>
      </w:r>
      <w:r w:rsidRPr="00F553D2">
        <w:rPr>
          <w:rFonts w:hint="cs"/>
          <w:rtl/>
          <w:lang w:bidi="fa-IR"/>
        </w:rPr>
        <w:t xml:space="preserve"> می‌پذیرد که تعداد نقاط</w:t>
      </w:r>
      <w:r w:rsidRPr="00F553D2">
        <w:rPr>
          <w:vertAlign w:val="superscript"/>
          <w:rtl/>
          <w:lang w:bidi="fa-IR"/>
        </w:rPr>
        <w:footnoteReference w:id="36"/>
      </w:r>
      <w:r w:rsidRPr="00F553D2">
        <w:rPr>
          <w:rFonts w:hint="cs"/>
          <w:rtl/>
          <w:lang w:bidi="fa-IR"/>
        </w:rPr>
        <w:t xml:space="preserve"> سطر بعدی خود را مشخص می‌کند. برای </w:t>
      </w:r>
      <w:r w:rsidR="000D7388" w:rsidRPr="00F553D2">
        <w:rPr>
          <w:rFonts w:hint="cs"/>
          <w:rtl/>
          <w:lang w:bidi="fa-IR"/>
        </w:rPr>
        <w:t>نمونه</w:t>
      </w:r>
      <w:r w:rsidRPr="00F553D2">
        <w:rPr>
          <w:rFonts w:hint="cs"/>
          <w:rtl/>
          <w:lang w:bidi="fa-IR"/>
        </w:rPr>
        <w:t xml:space="preserve"> عملگر جذر یک ورودی و عملگرهای جمع، ضرب، تفریق و تقسیم هر کدام دو ورودی می‌پذیرند. به‌طور معکوس، هر </w:t>
      </w:r>
      <w:r w:rsidR="005548F0" w:rsidRPr="00F553D2">
        <w:rPr>
          <w:rFonts w:hint="cs"/>
          <w:rtl/>
          <w:lang w:bidi="fa-IR"/>
        </w:rPr>
        <w:t>درخت بیان</w:t>
      </w:r>
      <w:r w:rsidRPr="00F553D2">
        <w:rPr>
          <w:rFonts w:hint="cs"/>
          <w:rtl/>
          <w:lang w:bidi="fa-IR"/>
        </w:rPr>
        <w:t xml:space="preserve"> نیز قابلیت ترجمه به </w:t>
      </w:r>
      <w:r w:rsidRPr="00F553D2">
        <w:rPr>
          <w:lang w:bidi="fa-IR"/>
        </w:rPr>
        <w:t>K-expression</w:t>
      </w:r>
      <w:r w:rsidRPr="00F553D2">
        <w:rPr>
          <w:rFonts w:hint="cs"/>
          <w:rtl/>
          <w:lang w:bidi="fa-IR"/>
        </w:rPr>
        <w:t xml:space="preserve"> را دارد، که در این حالت، خواندن از ریشه شروع شده و تا آخرین سطر موجود، از چپ به راست ادامه می‌یابد.</w:t>
      </w:r>
    </w:p>
    <w:p w14:paraId="3A234D35" w14:textId="7D61CD7A" w:rsidR="005F222C" w:rsidRPr="00F553D2" w:rsidRDefault="00FB3A10" w:rsidP="001C646F">
      <w:pPr>
        <w:spacing w:after="0" w:line="240" w:lineRule="auto"/>
        <w:ind w:firstLine="168"/>
        <w:rPr>
          <w:rtl/>
          <w:lang w:bidi="fa-IR"/>
        </w:rPr>
      </w:pPr>
      <w:r w:rsidRPr="00F553D2">
        <w:rPr>
          <w:rFonts w:hint="cs"/>
          <w:rtl/>
          <w:lang w:bidi="fa-IR"/>
        </w:rPr>
        <w:t>همان</w:t>
      </w:r>
      <w:r w:rsidRPr="00F553D2">
        <w:rPr>
          <w:rtl/>
          <w:lang w:bidi="fa-IR"/>
        </w:rPr>
        <w:softHyphen/>
      </w:r>
      <w:r w:rsidRPr="00F553D2">
        <w:rPr>
          <w:rFonts w:hint="cs"/>
          <w:rtl/>
          <w:lang w:bidi="fa-IR"/>
        </w:rPr>
        <w:t>گونه</w:t>
      </w:r>
      <w:r w:rsidR="00535614" w:rsidRPr="00F553D2">
        <w:rPr>
          <w:rFonts w:hint="cs"/>
          <w:rtl/>
          <w:lang w:bidi="fa-IR"/>
        </w:rPr>
        <w:t xml:space="preserve"> ک</w:t>
      </w:r>
      <w:r w:rsidR="005F222C" w:rsidRPr="00F553D2">
        <w:rPr>
          <w:rFonts w:hint="cs"/>
          <w:rtl/>
          <w:lang w:bidi="fa-IR"/>
        </w:rPr>
        <w:t xml:space="preserve">ه پیشتر نیز ذکر شد، هر ژن به دو قسمت سر و دم تشکیل می‌شود. این امر درست بودن همیشگی ساختار ژنوم را تضمین می‌کند. هر ژن طول مشخصی دارد که بنا به </w:t>
      </w:r>
      <w:r w:rsidR="005548F0" w:rsidRPr="00F553D2">
        <w:rPr>
          <w:rFonts w:hint="cs"/>
          <w:rtl/>
          <w:lang w:bidi="fa-IR"/>
        </w:rPr>
        <w:t xml:space="preserve">ابعاد </w:t>
      </w:r>
      <w:r w:rsidR="005F222C" w:rsidRPr="00F553D2">
        <w:rPr>
          <w:rFonts w:hint="cs"/>
          <w:rtl/>
          <w:lang w:bidi="fa-IR"/>
        </w:rPr>
        <w:t>مسئله</w:t>
      </w:r>
      <w:r w:rsidR="005548F0" w:rsidRPr="00F553D2">
        <w:rPr>
          <w:rFonts w:hint="cs"/>
          <w:rtl/>
          <w:lang w:bidi="fa-IR"/>
        </w:rPr>
        <w:t>،</w:t>
      </w:r>
      <w:r w:rsidR="005F222C" w:rsidRPr="00F553D2">
        <w:rPr>
          <w:rFonts w:hint="cs"/>
          <w:rtl/>
          <w:lang w:bidi="fa-IR"/>
        </w:rPr>
        <w:t xml:space="preserve"> از پیش تعریف شده است. بنابراین آنچه در </w:t>
      </w:r>
      <w:r w:rsidR="005F222C" w:rsidRPr="00F553D2">
        <w:rPr>
          <w:lang w:bidi="fa-IR"/>
        </w:rPr>
        <w:t>GEP</w:t>
      </w:r>
      <w:r w:rsidR="005F222C" w:rsidRPr="00F553D2">
        <w:rPr>
          <w:rFonts w:hint="cs"/>
          <w:rtl/>
          <w:lang w:bidi="fa-IR"/>
        </w:rPr>
        <w:t xml:space="preserve"> تغییر می‌کند، اندازه ژن نیست، بلکه اندازه </w:t>
      </w:r>
      <w:r w:rsidR="005548F0" w:rsidRPr="00F553D2">
        <w:rPr>
          <w:rFonts w:hint="cs"/>
          <w:rtl/>
          <w:lang w:bidi="fa-IR"/>
        </w:rPr>
        <w:t>درخت بیان</w:t>
      </w:r>
      <w:r w:rsidR="005F222C" w:rsidRPr="00F553D2">
        <w:rPr>
          <w:rFonts w:hint="cs"/>
          <w:rtl/>
          <w:lang w:bidi="fa-IR"/>
        </w:rPr>
        <w:t xml:space="preserve"> متناظر با آن است. در </w:t>
      </w:r>
      <w:r w:rsidR="005F222C" w:rsidRPr="00F553D2">
        <w:rPr>
          <w:lang w:bidi="fa-IR"/>
        </w:rPr>
        <w:t>GEP</w:t>
      </w:r>
      <w:r w:rsidR="005F222C" w:rsidRPr="00F553D2">
        <w:rPr>
          <w:rFonts w:hint="cs"/>
          <w:rtl/>
          <w:lang w:bidi="fa-IR"/>
        </w:rPr>
        <w:t xml:space="preserve"> این امر متداول است که هر ژن بخش کدگذاری نشده‌ای</w:t>
      </w:r>
      <w:r w:rsidR="005F222C" w:rsidRPr="00F553D2">
        <w:rPr>
          <w:vertAlign w:val="superscript"/>
          <w:rtl/>
          <w:lang w:bidi="fa-IR"/>
        </w:rPr>
        <w:footnoteReference w:id="37"/>
      </w:r>
      <w:r w:rsidR="005F222C" w:rsidRPr="00F553D2">
        <w:rPr>
          <w:rFonts w:hint="cs"/>
          <w:rtl/>
          <w:lang w:bidi="fa-IR"/>
        </w:rPr>
        <w:t xml:space="preserve"> در پایین‌دست</w:t>
      </w:r>
      <w:r w:rsidR="005F222C" w:rsidRPr="00F553D2">
        <w:rPr>
          <w:vertAlign w:val="superscript"/>
          <w:rtl/>
          <w:lang w:bidi="fa-IR"/>
        </w:rPr>
        <w:footnoteReference w:id="38"/>
      </w:r>
      <w:r w:rsidR="005F222C" w:rsidRPr="00F553D2">
        <w:rPr>
          <w:rFonts w:hint="cs"/>
          <w:rtl/>
          <w:lang w:bidi="fa-IR"/>
        </w:rPr>
        <w:t xml:space="preserve"> نقطه خاتمه</w:t>
      </w:r>
      <w:r w:rsidR="005F222C" w:rsidRPr="00F553D2">
        <w:rPr>
          <w:vertAlign w:val="superscript"/>
          <w:rtl/>
          <w:lang w:bidi="fa-IR"/>
        </w:rPr>
        <w:footnoteReference w:id="39"/>
      </w:r>
      <w:r w:rsidR="005F222C" w:rsidRPr="00F553D2">
        <w:rPr>
          <w:rFonts w:hint="cs"/>
          <w:rtl/>
          <w:lang w:bidi="fa-IR"/>
        </w:rPr>
        <w:t xml:space="preserve"> داشته باشد. این نواحی کدگذاری نشده، ممکن است در </w:t>
      </w:r>
      <w:r w:rsidR="000D7388" w:rsidRPr="00F553D2">
        <w:rPr>
          <w:rFonts w:hint="cs"/>
          <w:rtl/>
          <w:lang w:bidi="fa-IR"/>
        </w:rPr>
        <w:t>دوره</w:t>
      </w:r>
      <w:r w:rsidR="005F222C" w:rsidRPr="00F553D2">
        <w:rPr>
          <w:rFonts w:hint="cs"/>
          <w:rtl/>
          <w:lang w:bidi="fa-IR"/>
        </w:rPr>
        <w:t xml:space="preserve"> فرآیندهای بازتولید</w:t>
      </w:r>
      <w:r w:rsidR="005F222C" w:rsidRPr="00F553D2">
        <w:rPr>
          <w:vertAlign w:val="superscript"/>
          <w:rtl/>
          <w:lang w:bidi="fa-IR"/>
        </w:rPr>
        <w:footnoteReference w:id="40"/>
      </w:r>
      <w:r w:rsidR="005F222C" w:rsidRPr="00F553D2">
        <w:rPr>
          <w:rFonts w:hint="cs"/>
          <w:rtl/>
          <w:lang w:bidi="fa-IR"/>
        </w:rPr>
        <w:t xml:space="preserve"> دچار </w:t>
      </w:r>
      <w:r w:rsidR="005F222C" w:rsidRPr="00F553D2">
        <w:rPr>
          <w:rFonts w:hint="cs"/>
          <w:rtl/>
          <w:lang w:bidi="fa-IR"/>
        </w:rPr>
        <w:t xml:space="preserve">تغییراتی شده و به درون </w:t>
      </w:r>
      <w:r w:rsidR="005548F0" w:rsidRPr="00F553D2">
        <w:rPr>
          <w:rFonts w:hint="cs"/>
          <w:rtl/>
          <w:lang w:bidi="fa-IR"/>
        </w:rPr>
        <w:t>درخت بیان</w:t>
      </w:r>
      <w:r w:rsidR="005F222C" w:rsidRPr="00F553D2">
        <w:rPr>
          <w:rFonts w:hint="cs"/>
          <w:rtl/>
          <w:lang w:bidi="fa-IR"/>
        </w:rPr>
        <w:t xml:space="preserve"> راه یابند. بنابراین طول مجاز یک </w:t>
      </w:r>
      <w:r w:rsidR="005F222C" w:rsidRPr="00F553D2">
        <w:rPr>
          <w:lang w:bidi="fa-IR"/>
        </w:rPr>
        <w:t>K-expression</w:t>
      </w:r>
      <w:r w:rsidR="005F222C" w:rsidRPr="00F553D2">
        <w:rPr>
          <w:rFonts w:hint="cs"/>
          <w:rtl/>
          <w:lang w:bidi="fa-IR"/>
        </w:rPr>
        <w:t xml:space="preserve"> می‌تواند مساوی یا کوچک‌تر از طول ژن باشد.</w:t>
      </w:r>
    </w:p>
    <w:tbl>
      <w:tblPr>
        <w:tblStyle w:val="TableGrid"/>
        <w:tblpPr w:leftFromText="181" w:rightFromText="181" w:horzAnchor="margin" w:tblpXSpec="right" w:tblpYSpec="top"/>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tblGrid>
      <w:tr w:rsidR="00AC245E" w:rsidRPr="00F553D2" w14:paraId="2EFEA2FB" w14:textId="77777777" w:rsidTr="000328B9">
        <w:tc>
          <w:tcPr>
            <w:tcW w:w="4553" w:type="dxa"/>
            <w:vAlign w:val="center"/>
          </w:tcPr>
          <w:p w14:paraId="772058E1" w14:textId="051F1737" w:rsidR="00AC245E" w:rsidRPr="00F553D2" w:rsidRDefault="00AC245E" w:rsidP="008215DB">
            <w:pPr>
              <w:jc w:val="center"/>
              <w:rPr>
                <w:szCs w:val="20"/>
                <w:rtl/>
                <w:lang w:bidi="fa-IR"/>
              </w:rPr>
            </w:pPr>
            <w:r w:rsidRPr="00F553D2">
              <w:rPr>
                <w:rFonts w:hint="cs"/>
                <w:b/>
                <w:bCs/>
                <w:szCs w:val="20"/>
                <w:rtl/>
                <w:lang w:bidi="fa-IR"/>
              </w:rPr>
              <w:t xml:space="preserve">شکل 1. </w:t>
            </w:r>
            <w:r w:rsidRPr="00F553D2">
              <w:rPr>
                <w:rFonts w:hint="cs"/>
                <w:szCs w:val="20"/>
                <w:rtl/>
                <w:lang w:bidi="fa-IR"/>
              </w:rPr>
              <w:t>درخت بیان نشان‌دهنده عبارت (1)</w:t>
            </w:r>
            <w:r w:rsidR="00541D47" w:rsidRPr="00F553D2">
              <w:rPr>
                <w:rFonts w:hint="cs"/>
                <w:szCs w:val="20"/>
                <w:rtl/>
                <w:lang w:bidi="fa-IR"/>
              </w:rPr>
              <w:t xml:space="preserve"> </w:t>
            </w:r>
            <w:r w:rsidR="00541D47" w:rsidRPr="00F553D2">
              <w:rPr>
                <w:szCs w:val="20"/>
                <w:rtl/>
                <w:lang w:bidi="fa-IR"/>
              </w:rPr>
              <w:fldChar w:fldCharType="begin"/>
            </w:r>
            <w:r w:rsidR="00541D47" w:rsidRPr="00F553D2">
              <w:rPr>
                <w:szCs w:val="20"/>
                <w:rtl/>
                <w:lang w:bidi="fa-IR"/>
              </w:rPr>
              <w:instrText xml:space="preserve"> </w:instrText>
            </w:r>
            <w:r w:rsidR="00541D47" w:rsidRPr="00F553D2">
              <w:rPr>
                <w:szCs w:val="20"/>
                <w:lang w:bidi="fa-IR"/>
              </w:rPr>
              <w:instrText>ADDIN EN.CITE &lt;EndNote&gt;&lt;Cite&gt;&lt;Author&gt;Sabetifar&lt;/Author&gt;&lt;Year&gt;2021&lt;/Year&gt;&lt;RecNum&gt;28&lt;/RecNum&gt;&lt;DisplayText&gt;[13]&lt;/DisplayText&gt;&lt;record&gt;&lt;rec-number&gt;28&lt;/rec-number&gt;&lt;foreign-keys&gt;&lt;key app="EN" db-id="dztf2ws0s9dvx0eetz35xdd9r9rtd922v5xs" timestamp="1635838874"&gt;2</w:instrText>
            </w:r>
            <w:r w:rsidR="00541D47" w:rsidRPr="00F553D2">
              <w:rPr>
                <w:szCs w:val="20"/>
                <w:rtl/>
                <w:lang w:bidi="fa-IR"/>
              </w:rPr>
              <w:instrText>8&lt;/</w:instrText>
            </w:r>
            <w:r w:rsidR="00541D47" w:rsidRPr="00F553D2">
              <w:rPr>
                <w:szCs w:val="20"/>
                <w:lang w:bidi="fa-IR"/>
              </w:rPr>
              <w:instrText>key&gt;&lt;/foreign-keys&gt;&lt;ref-type name="Journal Article"&gt;17&lt;/ref-type&gt;&lt;contributors&gt;&lt;authors&gt;&lt;author&gt;Sabetifar, Hassan&lt;/author&gt;&lt;author&gt;Nematzadeh, Mahdi&lt;/author&gt;&lt;/authors&gt;&lt;/contributors&gt;&lt;titles&gt;&lt;title&gt;An evolutionary approach for formulation of ultimate shear strength of steel fiber-reinforced concrete beams using gene expression programming&lt;/title&gt;&lt;secondary-title&gt;Structures&lt;/secondary-title&gt;&lt;/titles&gt;&lt;periodical&gt;&lt;full-title&gt;Structures&lt;/full-title&gt;&lt;/periodical&gt;&lt;volume&gt;in press&lt;/volume&gt;&lt;dates&gt;&lt;year&gt;2021&lt;/year&gt;&lt;/dates&gt;&lt;urls&gt;&lt;/urls&gt;&lt;/record&gt;&lt;/Cite&gt;&lt;/EndNote</w:instrText>
            </w:r>
            <w:r w:rsidR="00541D47" w:rsidRPr="00F553D2">
              <w:rPr>
                <w:szCs w:val="20"/>
                <w:rtl/>
                <w:lang w:bidi="fa-IR"/>
              </w:rPr>
              <w:instrText>&gt;</w:instrText>
            </w:r>
            <w:r w:rsidR="00541D47" w:rsidRPr="00F553D2">
              <w:rPr>
                <w:szCs w:val="20"/>
                <w:rtl/>
                <w:lang w:bidi="fa-IR"/>
              </w:rPr>
              <w:fldChar w:fldCharType="separate"/>
            </w:r>
            <w:r w:rsidR="00541D47" w:rsidRPr="00F553D2">
              <w:rPr>
                <w:noProof/>
                <w:szCs w:val="20"/>
                <w:rtl/>
                <w:lang w:bidi="fa-IR"/>
              </w:rPr>
              <w:t>[</w:t>
            </w:r>
            <w:r w:rsidR="008E5607" w:rsidRPr="00F553D2">
              <w:rPr>
                <w:noProof/>
                <w:szCs w:val="20"/>
                <w:lang w:bidi="fa-IR"/>
              </w:rPr>
              <w:t>13</w:t>
            </w:r>
            <w:r w:rsidR="00541D47" w:rsidRPr="00F553D2">
              <w:rPr>
                <w:noProof/>
                <w:szCs w:val="20"/>
                <w:rtl/>
                <w:lang w:bidi="fa-IR"/>
              </w:rPr>
              <w:t>]</w:t>
            </w:r>
            <w:r w:rsidR="00541D47" w:rsidRPr="00F553D2">
              <w:rPr>
                <w:szCs w:val="20"/>
                <w:rtl/>
                <w:lang w:bidi="fa-IR"/>
              </w:rPr>
              <w:fldChar w:fldCharType="end"/>
            </w:r>
          </w:p>
        </w:tc>
      </w:tr>
      <w:tr w:rsidR="003145C6" w:rsidRPr="00F553D2" w14:paraId="37F0CEC1" w14:textId="77777777" w:rsidTr="000328B9">
        <w:tc>
          <w:tcPr>
            <w:tcW w:w="4553" w:type="dxa"/>
            <w:vAlign w:val="center"/>
          </w:tcPr>
          <w:p w14:paraId="79BF38BE" w14:textId="71667302" w:rsidR="00AC245E" w:rsidRPr="00F553D2" w:rsidRDefault="00AC245E" w:rsidP="008215DB">
            <w:pPr>
              <w:jc w:val="center"/>
              <w:rPr>
                <w:rtl/>
                <w:lang w:bidi="fa-IR"/>
              </w:rPr>
            </w:pPr>
            <w:r w:rsidRPr="00F553D2">
              <w:rPr>
                <w:noProof/>
              </w:rPr>
              <w:drawing>
                <wp:inline distT="0" distB="0" distL="0" distR="0" wp14:anchorId="0257046C" wp14:editId="5F515DE7">
                  <wp:extent cx="1381125" cy="2343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a:srcRect l="35896" t="17439" r="40007" b="9852"/>
                          <a:stretch/>
                        </pic:blipFill>
                        <pic:spPr bwMode="auto">
                          <a:xfrm>
                            <a:off x="0" y="0"/>
                            <a:ext cx="1381125" cy="2343150"/>
                          </a:xfrm>
                          <a:prstGeom prst="rect">
                            <a:avLst/>
                          </a:prstGeom>
                          <a:ln>
                            <a:noFill/>
                          </a:ln>
                          <a:extLst>
                            <a:ext uri="{53640926-AAD7-44D8-BBD7-CCE9431645EC}">
                              <a14:shadowObscured xmlns:a14="http://schemas.microsoft.com/office/drawing/2010/main"/>
                            </a:ext>
                          </a:extLst>
                        </pic:spPr>
                      </pic:pic>
                    </a:graphicData>
                  </a:graphic>
                </wp:inline>
              </w:drawing>
            </w:r>
          </w:p>
        </w:tc>
      </w:tr>
      <w:tr w:rsidR="001C646F" w:rsidRPr="00F553D2" w14:paraId="1198BEC4" w14:textId="77777777" w:rsidTr="000328B9">
        <w:tc>
          <w:tcPr>
            <w:tcW w:w="4553" w:type="dxa"/>
            <w:vAlign w:val="center"/>
          </w:tcPr>
          <w:p w14:paraId="2C389429" w14:textId="508872AC" w:rsidR="000328B9" w:rsidRPr="00F553D2" w:rsidRDefault="00AA7212" w:rsidP="001C646F">
            <w:pPr>
              <w:jc w:val="center"/>
              <w:rPr>
                <w:lang w:bidi="fa-IR"/>
              </w:rPr>
            </w:pPr>
            <w:r w:rsidRPr="00F553D2">
              <w:rPr>
                <w:b/>
                <w:bCs/>
                <w:sz w:val="18"/>
                <w:szCs w:val="22"/>
                <w:lang w:bidi="fa-IR"/>
              </w:rPr>
              <w:t>Fig. 1.</w:t>
            </w:r>
            <w:r w:rsidRPr="00F553D2">
              <w:rPr>
                <w:sz w:val="18"/>
                <w:szCs w:val="22"/>
                <w:lang w:bidi="fa-IR"/>
              </w:rPr>
              <w:t xml:space="preserve"> Expression tree of Eq. 1</w:t>
            </w:r>
            <w:r w:rsidR="00414683" w:rsidRPr="00F553D2">
              <w:rPr>
                <w:sz w:val="18"/>
                <w:szCs w:val="22"/>
                <w:lang w:bidi="fa-IR"/>
              </w:rPr>
              <w:t xml:space="preserve"> [13]</w:t>
            </w:r>
          </w:p>
        </w:tc>
      </w:tr>
    </w:tbl>
    <w:p w14:paraId="7D0922E5" w14:textId="6E728D6E" w:rsidR="005548F0" w:rsidRPr="00F553D2" w:rsidRDefault="00AC245E" w:rsidP="008215DB">
      <w:pPr>
        <w:spacing w:after="0" w:line="240" w:lineRule="auto"/>
        <w:rPr>
          <w:lang w:bidi="fa-IR"/>
        </w:rPr>
      </w:pPr>
      <w:r w:rsidRPr="00F553D2">
        <w:rPr>
          <w:rFonts w:hint="cs"/>
          <w:rtl/>
          <w:lang w:bidi="fa-IR"/>
        </w:rPr>
        <w:t xml:space="preserve">ساختار پایه الگوریتم </w:t>
      </w:r>
      <w:r w:rsidRPr="00F553D2">
        <w:rPr>
          <w:lang w:bidi="fa-IR"/>
        </w:rPr>
        <w:t>GEP</w:t>
      </w:r>
      <w:r w:rsidRPr="00F553D2">
        <w:rPr>
          <w:rFonts w:hint="cs"/>
          <w:rtl/>
          <w:lang w:bidi="fa-IR"/>
        </w:rPr>
        <w:t xml:space="preserve"> در شکل (2) نمایش داده شده است. در </w:t>
      </w:r>
      <w:r w:rsidRPr="00F553D2">
        <w:rPr>
          <w:lang w:bidi="fa-IR"/>
        </w:rPr>
        <w:t>GEP</w:t>
      </w:r>
      <w:r w:rsidRPr="00F553D2">
        <w:rPr>
          <w:rFonts w:hint="cs"/>
          <w:rtl/>
          <w:lang w:bidi="fa-IR"/>
        </w:rPr>
        <w:t xml:space="preserve"> افراد</w:t>
      </w:r>
      <w:r w:rsidRPr="00F553D2">
        <w:rPr>
          <w:vertAlign w:val="superscript"/>
          <w:rtl/>
          <w:lang w:bidi="fa-IR"/>
        </w:rPr>
        <w:footnoteReference w:id="41"/>
      </w:r>
      <w:r w:rsidRPr="00F553D2">
        <w:rPr>
          <w:rFonts w:hint="cs"/>
          <w:rtl/>
          <w:lang w:bidi="fa-IR"/>
        </w:rPr>
        <w:t xml:space="preserve"> با توجه به برازندگی، توسط گردونه رولت</w:t>
      </w:r>
      <w:r w:rsidRPr="00F553D2">
        <w:rPr>
          <w:vertAlign w:val="superscript"/>
          <w:rtl/>
          <w:lang w:bidi="fa-IR"/>
        </w:rPr>
        <w:footnoteReference w:id="42"/>
      </w:r>
      <w:r w:rsidRPr="00F553D2">
        <w:rPr>
          <w:rFonts w:hint="cs"/>
          <w:rtl/>
          <w:lang w:bidi="fa-IR"/>
        </w:rPr>
        <w:t xml:space="preserve"> با نخبه‌گرایی</w:t>
      </w:r>
      <w:r w:rsidRPr="00F553D2">
        <w:rPr>
          <w:vertAlign w:val="superscript"/>
          <w:rtl/>
          <w:lang w:bidi="fa-IR"/>
        </w:rPr>
        <w:footnoteReference w:id="43"/>
      </w:r>
      <w:r w:rsidRPr="00F553D2">
        <w:rPr>
          <w:rFonts w:hint="cs"/>
          <w:rtl/>
          <w:lang w:bidi="fa-IR"/>
        </w:rPr>
        <w:t xml:space="preserve"> انتخاب شده و به نسل بعد کپی می‌شوند </w:t>
      </w:r>
      <w:r w:rsidRPr="00F553D2">
        <w:rPr>
          <w:rtl/>
          <w:lang w:bidi="fa-IR"/>
        </w:rPr>
        <w:fldChar w:fldCharType="begin"/>
      </w:r>
      <w:r w:rsidR="00404B57" w:rsidRPr="00F553D2">
        <w:rPr>
          <w:rtl/>
          <w:lang w:bidi="fa-IR"/>
        </w:rPr>
        <w:instrText xml:space="preserve"> </w:instrText>
      </w:r>
      <w:r w:rsidR="00404B57" w:rsidRPr="00F553D2">
        <w:rPr>
          <w:lang w:bidi="fa-IR"/>
        </w:rPr>
        <w:instrText>ADDIN EN.CITE &lt;EndNote&gt;&lt;Cite&gt;&lt;Author&gt;Mousavi&lt;/Author&gt;&lt;Year&gt;2012&lt;/Year&gt;&lt;RecNum&gt;9&lt;/RecNum&gt;&lt;DisplayText&gt;[6]&lt;/DisplayText&gt;&lt;record&gt;&lt;rec-number&gt;9&lt;/rec-number&gt;&lt;foreign-keys&gt;&lt;key app="EN" db-id="dztf2ws0s9dvx0eetz35xdd9r9rtd922v5xs" timestamp="1635704673"&gt;9&lt;/key</w:instrText>
      </w:r>
      <w:r w:rsidR="00404B57" w:rsidRPr="00F553D2">
        <w:rPr>
          <w:rtl/>
          <w:lang w:bidi="fa-IR"/>
        </w:rPr>
        <w:instrText>&gt;&lt;/</w:instrText>
      </w:r>
      <w:r w:rsidR="00404B57" w:rsidRPr="00F553D2">
        <w:rPr>
          <w:lang w:bidi="fa-IR"/>
        </w:rPr>
        <w:instrText>foreign-keys&gt;&lt;ref-type name="Journal Article"&gt;17&lt;/ref-type&gt;&lt;contributors&gt;&lt;authors&gt;&lt;author&gt;Mousavi, Seyyed Mohammad&lt;/author&gt;&lt;author&gt;Aminian, Pejman&lt;/author&gt;&lt;author&gt;Gandomi, Amir Hossein&lt;/author&gt;&lt;author&gt;Alavi, Amir Hossein&lt;/author&gt;&lt;author&gt;Bolandi, Hamed</w:instrText>
      </w:r>
      <w:r w:rsidR="00404B57" w:rsidRPr="00F553D2">
        <w:rPr>
          <w:rtl/>
          <w:lang w:bidi="fa-IR"/>
        </w:rPr>
        <w:instrText>&lt;/</w:instrText>
      </w:r>
      <w:r w:rsidR="00404B57" w:rsidRPr="00F553D2">
        <w:rPr>
          <w:lang w:bidi="fa-IR"/>
        </w:rPr>
        <w:instrText>author&gt;&lt;/authors&gt;&lt;/contributors&gt;&lt;titles&gt;&lt;title&gt;A new predictive model for compressive strength of HPC using gene expression programming&lt;/title&gt;&lt;secondary-title&gt;Advances in Engineering Software&lt;/secondary-title&gt;&lt;/titles&gt;&lt;periodical&gt;&lt;full-title&gt;Advances in</w:instrText>
      </w:r>
      <w:r w:rsidR="00404B57" w:rsidRPr="00F553D2">
        <w:rPr>
          <w:rtl/>
          <w:lang w:bidi="fa-IR"/>
        </w:rPr>
        <w:instrText xml:space="preserve"> </w:instrText>
      </w:r>
      <w:r w:rsidR="00404B57" w:rsidRPr="00F553D2">
        <w:rPr>
          <w:lang w:bidi="fa-IR"/>
        </w:rPr>
        <w:instrText>Engineering Software&lt;/full-title&gt;&lt;/periodical&gt;&lt;pages&gt;105-114&lt;/pages&gt;&lt;volume&gt;45&lt;/volume&gt;&lt;number&gt;1&lt;/number&gt;&lt;dates&gt;&lt;year&gt;2012&lt;/year&gt;&lt;/dates&gt;&lt;isbn&gt;0965-9978&lt;/isbn&gt;&lt;urls&gt;&lt;/urls&gt;&lt;/record&gt;&lt;/Cite&gt;&lt;/EndNote</w:instrText>
      </w:r>
      <w:r w:rsidR="00404B57" w:rsidRPr="00F553D2">
        <w:rPr>
          <w:rtl/>
          <w:lang w:bidi="fa-IR"/>
        </w:rPr>
        <w:instrText>&gt;</w:instrText>
      </w:r>
      <w:r w:rsidRPr="00F553D2">
        <w:rPr>
          <w:rtl/>
          <w:lang w:bidi="fa-IR"/>
        </w:rPr>
        <w:fldChar w:fldCharType="separate"/>
      </w:r>
      <w:r w:rsidR="00404B57" w:rsidRPr="00F553D2">
        <w:rPr>
          <w:noProof/>
          <w:rtl/>
          <w:lang w:bidi="fa-IR"/>
        </w:rPr>
        <w:t>[</w:t>
      </w:r>
      <w:r w:rsidR="009552F4" w:rsidRPr="00F553D2">
        <w:rPr>
          <w:noProof/>
          <w:lang w:bidi="fa-IR"/>
        </w:rPr>
        <w:t>6</w:t>
      </w:r>
      <w:r w:rsidR="00404B57" w:rsidRPr="00F553D2">
        <w:rPr>
          <w:noProof/>
          <w:rtl/>
          <w:lang w:bidi="fa-IR"/>
        </w:rPr>
        <w:t>]</w:t>
      </w:r>
      <w:r w:rsidRPr="00F553D2">
        <w:rPr>
          <w:rtl/>
          <w:lang w:bidi="fa-IR"/>
        </w:rPr>
        <w:fldChar w:fldCharType="end"/>
      </w:r>
      <w:r w:rsidRPr="00F553D2">
        <w:rPr>
          <w:rFonts w:hint="cs"/>
          <w:rtl/>
          <w:lang w:bidi="fa-IR"/>
        </w:rPr>
        <w:t>. ایجاد تنوع در جمعیت توسط اعمال یک یا چند عملگر ژنتیکی همچون تکرار</w:t>
      </w:r>
      <w:r w:rsidRPr="00F553D2">
        <w:rPr>
          <w:vertAlign w:val="superscript"/>
          <w:rtl/>
          <w:lang w:bidi="fa-IR"/>
        </w:rPr>
        <w:footnoteReference w:id="44"/>
      </w:r>
      <w:r w:rsidRPr="00F553D2">
        <w:rPr>
          <w:rFonts w:hint="cs"/>
          <w:rtl/>
          <w:lang w:bidi="fa-IR"/>
        </w:rPr>
        <w:t>، بازترکیب</w:t>
      </w:r>
      <w:r w:rsidRPr="00F553D2">
        <w:rPr>
          <w:vertAlign w:val="superscript"/>
          <w:rtl/>
          <w:lang w:bidi="fa-IR"/>
        </w:rPr>
        <w:footnoteReference w:id="45"/>
      </w:r>
      <w:r w:rsidRPr="00F553D2">
        <w:rPr>
          <w:rFonts w:hint="cs"/>
          <w:rtl/>
          <w:lang w:bidi="fa-IR"/>
        </w:rPr>
        <w:t>، جهش</w:t>
      </w:r>
      <w:r w:rsidRPr="00F553D2">
        <w:rPr>
          <w:vertAlign w:val="superscript"/>
          <w:rtl/>
          <w:lang w:bidi="fa-IR"/>
        </w:rPr>
        <w:footnoteReference w:id="46"/>
      </w:r>
      <w:r w:rsidRPr="00F553D2">
        <w:rPr>
          <w:rFonts w:hint="cs"/>
          <w:rtl/>
          <w:lang w:bidi="fa-IR"/>
        </w:rPr>
        <w:t>، وارونگی</w:t>
      </w:r>
      <w:r w:rsidRPr="00F553D2">
        <w:rPr>
          <w:vertAlign w:val="superscript"/>
          <w:rtl/>
          <w:lang w:bidi="fa-IR"/>
        </w:rPr>
        <w:footnoteReference w:id="47"/>
      </w:r>
      <w:r w:rsidRPr="00F553D2">
        <w:rPr>
          <w:rFonts w:hint="cs"/>
          <w:rtl/>
          <w:lang w:bidi="fa-IR"/>
        </w:rPr>
        <w:t xml:space="preserve"> و جاب</w:t>
      </w:r>
      <w:r w:rsidR="000D7388" w:rsidRPr="00F553D2">
        <w:rPr>
          <w:rFonts w:hint="cs"/>
          <w:rtl/>
          <w:lang w:bidi="fa-IR"/>
        </w:rPr>
        <w:t>ه</w:t>
      </w:r>
      <w:r w:rsidR="000D7388" w:rsidRPr="00F553D2">
        <w:rPr>
          <w:rFonts w:hint="eastAsia"/>
          <w:rtl/>
          <w:lang w:bidi="fa-IR"/>
        </w:rPr>
        <w:t>‌</w:t>
      </w:r>
      <w:r w:rsidRPr="00F553D2">
        <w:rPr>
          <w:rFonts w:hint="cs"/>
          <w:rtl/>
          <w:lang w:bidi="fa-IR"/>
        </w:rPr>
        <w:t>جایی</w:t>
      </w:r>
      <w:r w:rsidRPr="00F553D2">
        <w:rPr>
          <w:vertAlign w:val="superscript"/>
          <w:rtl/>
          <w:lang w:bidi="fa-IR"/>
        </w:rPr>
        <w:footnoteReference w:id="48"/>
      </w:r>
      <w:r w:rsidRPr="00F553D2">
        <w:rPr>
          <w:rFonts w:hint="cs"/>
          <w:rtl/>
          <w:lang w:bidi="fa-IR"/>
        </w:rPr>
        <w:t xml:space="preserve"> انجام می‌پذیرد. به‌جز تکرار که ژنوم‌های اعضای انتخابی را دقیقا به نسل بعد منتقل می‌کند، سایر اپراتورها به‌</w:t>
      </w:r>
      <w:r w:rsidR="000D7388" w:rsidRPr="00F553D2">
        <w:rPr>
          <w:rFonts w:hint="cs"/>
          <w:rtl/>
          <w:lang w:bidi="fa-IR"/>
        </w:rPr>
        <w:t xml:space="preserve"> </w:t>
      </w:r>
      <w:r w:rsidRPr="00F553D2">
        <w:rPr>
          <w:rFonts w:hint="cs"/>
          <w:rtl/>
          <w:lang w:bidi="fa-IR"/>
        </w:rPr>
        <w:t>صورت تصادفی، کروموزوم‌هایی را انتخاب کرده و در معرض تغییرات قرار می‌دهند.</w:t>
      </w:r>
    </w:p>
    <w:p w14:paraId="3BA8A4C1" w14:textId="77777777" w:rsidR="001C646F" w:rsidRPr="00F553D2" w:rsidRDefault="001C646F" w:rsidP="008215DB">
      <w:pPr>
        <w:spacing w:after="0" w:line="240" w:lineRule="auto"/>
        <w:rPr>
          <w:rtl/>
          <w:lang w:bidi="fa-IR"/>
        </w:rPr>
      </w:pPr>
    </w:p>
    <w:p w14:paraId="628CB2CF" w14:textId="77777777" w:rsidR="005548F0" w:rsidRPr="00F553D2" w:rsidRDefault="005548F0" w:rsidP="008215DB">
      <w:pPr>
        <w:pStyle w:val="Heading1"/>
        <w:spacing w:before="0" w:line="240" w:lineRule="auto"/>
        <w:rPr>
          <w:rFonts w:cs="B Zar"/>
          <w:color w:val="auto"/>
          <w:rtl/>
          <w:lang w:bidi="fa-IR"/>
        </w:rPr>
      </w:pPr>
      <w:r w:rsidRPr="00F553D2">
        <w:rPr>
          <w:rFonts w:cs="B Zar" w:hint="cs"/>
          <w:color w:val="auto"/>
          <w:rtl/>
          <w:lang w:bidi="fa-IR"/>
        </w:rPr>
        <w:t>3- دیتابیس آزمایشگاهی</w:t>
      </w:r>
    </w:p>
    <w:p w14:paraId="1273A024" w14:textId="162EA7C3" w:rsidR="005548F0" w:rsidRPr="00F553D2" w:rsidRDefault="005548F0" w:rsidP="008215DB">
      <w:pPr>
        <w:spacing w:after="0" w:line="240" w:lineRule="auto"/>
        <w:rPr>
          <w:rtl/>
          <w:lang w:bidi="fa-IR"/>
        </w:rPr>
      </w:pPr>
      <w:r w:rsidRPr="00F553D2">
        <w:rPr>
          <w:rFonts w:hint="cs"/>
          <w:rtl/>
          <w:lang w:bidi="fa-IR"/>
        </w:rPr>
        <w:t>برای مدل‌سازی رابطه پیش‌بینی ظرفیت باربری نهایی ستون‌های لوله فولادی پرشده با بتن پس از قرارگیری در معرض دماهای بالا، از اطلاعات 94 نمونه آزمایشگاهی موجود در 5 پژوهش آزمایشگاهی</w:t>
      </w:r>
      <w:r w:rsidR="004F054B" w:rsidRPr="00F553D2">
        <w:rPr>
          <w:rFonts w:hint="cs"/>
          <w:rtl/>
          <w:lang w:bidi="fa-IR"/>
        </w:rPr>
        <w:t xml:space="preserve"> </w:t>
      </w:r>
      <w:r w:rsidR="00FA742D" w:rsidRPr="00F553D2">
        <w:rPr>
          <w:rtl/>
          <w:lang w:bidi="fa-IR"/>
        </w:rPr>
        <w:fldChar w:fldCharType="begin">
          <w:fldData xml:space="preserve">PEVuZE5vdGU+PENpdGU+PEF1dGhvcj5ZYW5nPC9BdXRob3I+PFllYXI+MjAxMjwvWWVhcj48UmVj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</w:fldData>
        </w:fldChar>
      </w:r>
      <w:r w:rsidR="00541D47" w:rsidRPr="00F553D2">
        <w:rPr>
          <w:rtl/>
          <w:lang w:bidi="fa-IR"/>
        </w:rPr>
        <w:instrText xml:space="preserve"> </w:instrText>
      </w:r>
      <w:r w:rsidR="00541D47" w:rsidRPr="00F553D2">
        <w:rPr>
          <w:lang w:bidi="fa-IR"/>
        </w:rPr>
        <w:instrText>ADDIN EN.CITE</w:instrText>
      </w:r>
      <w:r w:rsidR="00541D47" w:rsidRPr="00F553D2">
        <w:rPr>
          <w:rtl/>
          <w:lang w:bidi="fa-IR"/>
        </w:rPr>
        <w:instrText xml:space="preserve"> </w:instrText>
      </w:r>
      <w:r w:rsidR="00541D47" w:rsidRPr="00F553D2">
        <w:rPr>
          <w:rtl/>
          <w:lang w:bidi="fa-IR"/>
        </w:rPr>
        <w:fldChar w:fldCharType="begin">
          <w:fldData xml:space="preserve">PEVuZE5vdGU+PENpdGU+PEF1dGhvcj5ZYW5nPC9BdXRob3I+PFllYXI+MjAxMjwvWWVhcj48UmVj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</w:fldData>
        </w:fldChar>
      </w:r>
      <w:r w:rsidR="00541D47" w:rsidRPr="00F553D2">
        <w:rPr>
          <w:rtl/>
          <w:lang w:bidi="fa-IR"/>
        </w:rPr>
        <w:instrText xml:space="preserve"> </w:instrText>
      </w:r>
      <w:r w:rsidR="00541D47" w:rsidRPr="00F553D2">
        <w:rPr>
          <w:lang w:bidi="fa-IR"/>
        </w:rPr>
        <w:instrText>ADDIN EN.CITE.DATA</w:instrText>
      </w:r>
      <w:r w:rsidR="00541D47" w:rsidRPr="00F553D2">
        <w:rPr>
          <w:rtl/>
          <w:lang w:bidi="fa-IR"/>
        </w:rPr>
        <w:instrText xml:space="preserve"> </w:instrText>
      </w:r>
      <w:r w:rsidR="00541D47" w:rsidRPr="00F553D2">
        <w:rPr>
          <w:rtl/>
          <w:lang w:bidi="fa-IR"/>
        </w:rPr>
      </w:r>
      <w:r w:rsidR="00541D47" w:rsidRPr="00F553D2">
        <w:rPr>
          <w:rtl/>
          <w:lang w:bidi="fa-IR"/>
        </w:rPr>
        <w:fldChar w:fldCharType="end"/>
      </w:r>
      <w:r w:rsidR="00FA742D" w:rsidRPr="00F553D2">
        <w:rPr>
          <w:rtl/>
          <w:lang w:bidi="fa-IR"/>
        </w:rPr>
      </w:r>
      <w:r w:rsidR="00FA742D" w:rsidRPr="00F553D2">
        <w:rPr>
          <w:rtl/>
          <w:lang w:bidi="fa-IR"/>
        </w:rPr>
        <w:fldChar w:fldCharType="separate"/>
      </w:r>
      <w:r w:rsidR="00541D47" w:rsidRPr="00F553D2">
        <w:rPr>
          <w:noProof/>
          <w:rtl/>
          <w:lang w:bidi="fa-IR"/>
        </w:rPr>
        <w:t>[</w:t>
      </w:r>
      <w:r w:rsidR="009552F4" w:rsidRPr="00F553D2">
        <w:rPr>
          <w:noProof/>
          <w:lang w:bidi="fa-IR"/>
        </w:rPr>
        <w:t>3</w:t>
      </w:r>
      <w:r w:rsidR="00541D47" w:rsidRPr="00F553D2">
        <w:rPr>
          <w:noProof/>
          <w:rtl/>
          <w:lang w:bidi="fa-IR"/>
        </w:rPr>
        <w:t>-</w:t>
      </w:r>
      <w:r w:rsidR="009552F4" w:rsidRPr="00F553D2">
        <w:rPr>
          <w:noProof/>
          <w:lang w:bidi="fa-IR"/>
        </w:rPr>
        <w:t>5</w:t>
      </w:r>
      <w:r w:rsidR="00541D47" w:rsidRPr="00F553D2">
        <w:rPr>
          <w:noProof/>
          <w:rtl/>
          <w:lang w:bidi="fa-IR"/>
        </w:rPr>
        <w:t xml:space="preserve">, </w:t>
      </w:r>
      <w:r w:rsidR="009552F4" w:rsidRPr="00F553D2">
        <w:rPr>
          <w:noProof/>
          <w:lang w:bidi="fa-IR"/>
        </w:rPr>
        <w:t>14</w:t>
      </w:r>
      <w:r w:rsidR="00541D47" w:rsidRPr="00F553D2">
        <w:rPr>
          <w:noProof/>
          <w:rtl/>
          <w:lang w:bidi="fa-IR"/>
        </w:rPr>
        <w:t xml:space="preserve">, </w:t>
      </w:r>
      <w:r w:rsidR="009552F4" w:rsidRPr="00F553D2">
        <w:rPr>
          <w:noProof/>
          <w:lang w:bidi="fa-IR"/>
        </w:rPr>
        <w:t>15</w:t>
      </w:r>
      <w:r w:rsidR="00541D47" w:rsidRPr="00F553D2">
        <w:rPr>
          <w:noProof/>
          <w:rtl/>
          <w:lang w:bidi="fa-IR"/>
        </w:rPr>
        <w:t>]</w:t>
      </w:r>
      <w:r w:rsidR="00FA742D" w:rsidRPr="00F553D2">
        <w:rPr>
          <w:rtl/>
          <w:lang w:bidi="fa-IR"/>
        </w:rPr>
        <w:fldChar w:fldCharType="end"/>
      </w:r>
      <w:r w:rsidRPr="00F553D2">
        <w:rPr>
          <w:rFonts w:hint="cs"/>
          <w:rtl/>
          <w:lang w:bidi="fa-IR"/>
        </w:rPr>
        <w:t xml:space="preserve"> بهره گرفته شد. برای توسعه این مدل از پارامترهای مقاومت فشاری هسته بتنی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oMath>
      <w:r w:rsidRPr="00F553D2">
        <w:rPr>
          <w:rFonts w:hint="cs"/>
          <w:rtl/>
          <w:lang w:bidi="fa-IR"/>
        </w:rPr>
        <w:t>)، سطح مقطع هسته بتنی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c</m:t>
            </m:r>
          </m:sub>
        </m:sSub>
      </m:oMath>
      <w:r w:rsidRPr="00F553D2">
        <w:rPr>
          <w:rFonts w:hint="cs"/>
          <w:rtl/>
          <w:lang w:bidi="fa-IR"/>
        </w:rPr>
        <w:t>)، تنش تسلیم لوله فولادی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y</m:t>
            </m:r>
          </m:sub>
        </m:sSub>
      </m:oMath>
      <w:r w:rsidRPr="00F553D2">
        <w:rPr>
          <w:rFonts w:hint="cs"/>
          <w:rtl/>
          <w:lang w:bidi="fa-IR"/>
        </w:rPr>
        <w:t>)، سطح مقطع لوله فولادی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oMath>
      <w:r w:rsidRPr="00F553D2">
        <w:rPr>
          <w:rFonts w:hint="cs"/>
          <w:rtl/>
          <w:lang w:bidi="fa-IR"/>
        </w:rPr>
        <w:t>)، دمای نرمال‌شده (</w:t>
      </w:r>
      <m:oMath>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oMath>
      <w:r w:rsidRPr="00F553D2">
        <w:rPr>
          <w:rFonts w:hint="cs"/>
          <w:rtl/>
          <w:lang w:bidi="fa-IR"/>
        </w:rPr>
        <w:t xml:space="preserve">) </w:t>
      </w:r>
      <w:r w:rsidR="006433F5" w:rsidRPr="00F553D2">
        <w:rPr>
          <w:rtl/>
          <w:lang w:bidi="fa-IR"/>
        </w:rPr>
        <w:fldChar w:fldCharType="begin"/>
      </w:r>
      <w:r w:rsidR="00CE67CF" w:rsidRPr="00F553D2">
        <w:rPr>
          <w:rtl/>
          <w:lang w:bidi="fa-IR"/>
        </w:rPr>
        <w:instrText xml:space="preserve"> </w:instrText>
      </w:r>
      <w:r w:rsidR="00CE67CF" w:rsidRPr="00F553D2">
        <w:rPr>
          <w:lang w:bidi="fa-IR"/>
        </w:rPr>
        <w:instrText>ADDIN EN.CITE &lt;EndNote&gt;&lt;Cite&gt;&lt;Author&gt;Karimi&lt;/Author&gt;&lt;Year&gt;2020&lt;/Year&gt;&lt;RecNum&gt;9&lt;/RecNum&gt;&lt;DisplayText&gt;[16]&lt;/DisplayText&gt;&lt;record&gt;&lt;rec-number&gt;9&lt;/rec-number&gt;&lt;foreign-keys&gt;&lt;key app="EN" db-id="2wspd5rwwwwfx7epa0g5efdt2awxe5zzwx9p" timestamp="1620969507"&gt;9&lt;/key</w:instrText>
      </w:r>
      <w:r w:rsidR="00CE67CF" w:rsidRPr="00F553D2">
        <w:rPr>
          <w:rtl/>
          <w:lang w:bidi="fa-IR"/>
        </w:rPr>
        <w:instrText>&gt;&lt;/</w:instrText>
      </w:r>
      <w:r w:rsidR="00CE67CF" w:rsidRPr="00F553D2">
        <w:rPr>
          <w:lang w:bidi="fa-IR"/>
        </w:rPr>
        <w:instrText>foreign-keys&gt;&lt;ref-type name="Journal Article"&gt;17&lt;/ref-type&gt;&lt;contributors&gt;&lt;authors&gt;&lt;author&gt;Karimi, Amirhossein&lt;/author&gt;&lt;author&gt;Nematzadeh, Mahdi&lt;/author&gt;&lt;/authors&gt;&lt;/contributors&gt;&lt;titles&gt;&lt;title&gt;Axial compressive performance of steel tube columns filled with steel fiber-reinforced high strength concrete containing tire aggregate after exposure to high temperatures&lt;/title&gt;&lt;secondary-title&gt;Engineering Structures&lt;/secondary-title&gt;&lt;/titles&gt;&lt;pages&gt;110608&lt;/pages&gt;&lt;volume&gt;219&lt;/volume&gt;&lt;dates&gt;&lt;year&gt;2020&lt;/year&gt;&lt;/dates&gt;&lt;isbn&gt;0141-0296&lt;/isbn&gt;&lt;urls&gt;&lt;/urls&gt;&lt;/record&gt;&lt;/Cite&gt;&lt;/EndNote</w:instrText>
      </w:r>
      <w:r w:rsidR="00CE67CF" w:rsidRPr="00F553D2">
        <w:rPr>
          <w:rtl/>
          <w:lang w:bidi="fa-IR"/>
        </w:rPr>
        <w:instrText>&gt;</w:instrText>
      </w:r>
      <w:r w:rsidR="006433F5" w:rsidRPr="00F553D2">
        <w:rPr>
          <w:rtl/>
          <w:lang w:bidi="fa-IR"/>
        </w:rPr>
        <w:fldChar w:fldCharType="separate"/>
      </w:r>
      <w:r w:rsidR="00541D47" w:rsidRPr="00F553D2">
        <w:rPr>
          <w:noProof/>
          <w:rtl/>
          <w:lang w:bidi="fa-IR"/>
        </w:rPr>
        <w:t>[</w:t>
      </w:r>
      <w:r w:rsidR="009552F4" w:rsidRPr="00F553D2">
        <w:rPr>
          <w:noProof/>
          <w:lang w:bidi="fa-IR"/>
        </w:rPr>
        <w:t>16</w:t>
      </w:r>
      <w:r w:rsidR="00541D47" w:rsidRPr="00F553D2">
        <w:rPr>
          <w:noProof/>
          <w:rtl/>
          <w:lang w:bidi="fa-IR"/>
        </w:rPr>
        <w:t>]</w:t>
      </w:r>
      <w:r w:rsidR="006433F5" w:rsidRPr="00F553D2">
        <w:rPr>
          <w:rtl/>
          <w:lang w:bidi="fa-IR"/>
        </w:rPr>
        <w:fldChar w:fldCharType="end"/>
      </w:r>
      <w:r w:rsidR="006433F5" w:rsidRPr="00F553D2">
        <w:rPr>
          <w:rFonts w:hint="cs"/>
          <w:rtl/>
          <w:lang w:bidi="fa-IR"/>
        </w:rPr>
        <w:t xml:space="preserve"> </w:t>
      </w:r>
      <w:r w:rsidRPr="00F553D2">
        <w:rPr>
          <w:rFonts w:hint="cs"/>
          <w:rtl/>
          <w:lang w:bidi="fa-IR"/>
        </w:rPr>
        <w:t>و شاخص محصورشدگی (</w:t>
      </w:r>
      <m:oMath>
        <m:r>
          <w:rPr>
            <w:rFonts w:ascii="Cambria Math" w:hAnsi="Cambria Math" w:cs="Cambria Math" w:hint="cs"/>
            <w:rtl/>
            <w:lang w:bidi="fa-IR"/>
          </w:rPr>
          <m:t>γ</m:t>
        </m:r>
      </m:oMath>
      <w:r w:rsidRPr="00F553D2">
        <w:rPr>
          <w:rFonts w:hint="cs"/>
          <w:rtl/>
          <w:lang w:bidi="fa-IR"/>
        </w:rPr>
        <w:t xml:space="preserve">) </w:t>
      </w:r>
      <w:r w:rsidR="006433F5" w:rsidRPr="00F553D2">
        <w:rPr>
          <w:rtl/>
          <w:lang w:bidi="fa-IR"/>
        </w:rPr>
        <w:fldChar w:fldCharType="begin"/>
      </w:r>
      <w:r w:rsidR="00CE67CF" w:rsidRPr="00F553D2">
        <w:rPr>
          <w:rtl/>
          <w:lang w:bidi="fa-IR"/>
        </w:rPr>
        <w:instrText xml:space="preserve"> </w:instrText>
      </w:r>
      <w:r w:rsidR="00CE67CF" w:rsidRPr="00F553D2">
        <w:rPr>
          <w:lang w:bidi="fa-IR"/>
        </w:rPr>
        <w:instrText>ADDIN EN.CITE &lt;EndNote&gt;&lt;Cite&gt;&lt;Author&gt;Han&lt;/Author&gt;&lt;Year&gt;2002&lt;/Year&gt;&lt;RecNum&gt;20&lt;/RecNum&gt;&lt;DisplayText&gt;[5, 16]&lt;/DisplayText&gt;&lt;record&gt;&lt;rec-number&gt;20&lt;/rec-number&gt;&lt;foreign-keys&gt;&lt;key app="EN" db-id="dztf2ws0s9dvx0eetz35xdd9r9rtd922v5xs" timestamp="1635710913"&gt;20</w:instrText>
      </w:r>
      <w:r w:rsidR="00CE67CF" w:rsidRPr="00F553D2">
        <w:rPr>
          <w:rtl/>
          <w:lang w:bidi="fa-IR"/>
        </w:rPr>
        <w:instrText>&lt;/</w:instrText>
      </w:r>
      <w:r w:rsidR="00CE67CF" w:rsidRPr="00F553D2">
        <w:rPr>
          <w:lang w:bidi="fa-IR"/>
        </w:rPr>
        <w:instrText>key&gt;&lt;/foreign-keys&gt;&lt;ref-type name="Journal Article"&gt;17&lt;/ref-type&gt;&lt;contributors&gt;&lt;authors&gt;&lt;author&gt;Han, Lin-Hai&lt;/author&gt;&lt;author&gt;Yang, Hua&lt;/author&gt;&lt;author&gt;Cheng, Shu-Liang&lt;/author&gt;&lt;/authors&gt;&lt;/contributors&gt;&lt;titles&gt;&lt;title&gt;Residual strength of concrete filled RHS stub columns after exposure to high temperatures&lt;/title&gt;&lt;secondary-title&gt;Advances in Structural Engineering&lt;/secondary-title&gt;&lt;/titles&gt;&lt;periodical&gt;&lt;full-title&gt;Advances in Structural Engineering&lt;/full-title&gt;&lt;/periodical&gt;&lt;pages&gt;123-134&lt;/pages&gt;&lt;volume&gt;5&lt;/volume&gt;&lt;number&gt;2&lt;/number&gt;&lt;dates&gt;&lt;year&gt;2002&lt;/year&gt;&lt;/dates&gt;&lt;isbn&gt;1369-4332&lt;/isbn&gt;&lt;urls&gt;&lt;/urls&gt;&lt;/record&gt;&lt;/Cite&gt;&lt;Cite&gt;&lt;Author&gt;Karimi&lt;/Author&gt;&lt;Year&gt;2020&lt;/Year&gt;&lt;RecNum&gt;9&lt;/RecNum&gt;&lt;record&gt;&lt;rec-number&gt;9&lt;/rec-number&gt;&lt;foreign-keys&gt;&lt;key app="EN" db-id="2wspd5rwwwwfx7epa0g5efdt2awxe5zzwx9p" timestamp="1620969507"&gt;9&lt;/key&gt;&lt;/foreign-keys&gt;&lt;ref-type name="Journal Article"&gt;17&lt;/ref-type&gt;&lt;contributors&gt;&lt;authors&gt;&lt;author&gt;Karimi, Amirhossein&lt;/author&gt;&lt;author&gt;Nematzadeh, Mahdi&lt;/author&gt;&lt;/authors&gt;&lt;/contributors&gt;&lt;titles&gt;&lt;title&gt;Axial compressive performance of steel tube columns filled with steel fiber-reinforced high strength concrete containing tire aggregate after exposure to high temperatures&lt;/title&gt;&lt;secondary-title&gt;Engineering Structures&lt;/secondary-title&gt;&lt;/titles&gt;&lt;pages&gt;110608&lt;/pages&gt;&lt;volume&gt;219&lt;/volume&gt;&lt;dates&gt;&lt;year&gt;2020&lt;/year&gt;&lt;/dates&gt;&lt;isbn&gt;0141-0296&lt;/isbn&gt;&lt;urls&gt;&lt;/urls&gt;&lt;/record&gt;&lt;/Cite&gt;&lt;/EndNote</w:instrText>
      </w:r>
      <w:r w:rsidR="00CE67CF" w:rsidRPr="00F553D2">
        <w:rPr>
          <w:rtl/>
          <w:lang w:bidi="fa-IR"/>
        </w:rPr>
        <w:instrText>&gt;</w:instrText>
      </w:r>
      <w:r w:rsidR="006433F5" w:rsidRPr="00F553D2">
        <w:rPr>
          <w:rtl/>
          <w:lang w:bidi="fa-IR"/>
        </w:rPr>
        <w:fldChar w:fldCharType="separate"/>
      </w:r>
      <w:r w:rsidR="00541D47" w:rsidRPr="00F553D2">
        <w:rPr>
          <w:noProof/>
          <w:rtl/>
          <w:lang w:bidi="fa-IR"/>
        </w:rPr>
        <w:t>[</w:t>
      </w:r>
      <w:r w:rsidR="009552F4" w:rsidRPr="00F553D2">
        <w:rPr>
          <w:noProof/>
          <w:lang w:bidi="fa-IR"/>
        </w:rPr>
        <w:t>5</w:t>
      </w:r>
      <w:r w:rsidR="00541D47" w:rsidRPr="00F553D2">
        <w:rPr>
          <w:noProof/>
          <w:rtl/>
          <w:lang w:bidi="fa-IR"/>
        </w:rPr>
        <w:t xml:space="preserve">, </w:t>
      </w:r>
      <w:r w:rsidR="009552F4" w:rsidRPr="00F553D2">
        <w:rPr>
          <w:noProof/>
          <w:lang w:bidi="fa-IR"/>
        </w:rPr>
        <w:t>16</w:t>
      </w:r>
      <w:r w:rsidR="00541D47" w:rsidRPr="00F553D2">
        <w:rPr>
          <w:noProof/>
          <w:rtl/>
          <w:lang w:bidi="fa-IR"/>
        </w:rPr>
        <w:t>]</w:t>
      </w:r>
      <w:r w:rsidR="006433F5" w:rsidRPr="00F553D2">
        <w:rPr>
          <w:rtl/>
          <w:lang w:bidi="fa-IR"/>
        </w:rPr>
        <w:fldChar w:fldCharType="end"/>
      </w:r>
      <w:r w:rsidR="006433F5" w:rsidRPr="00F553D2">
        <w:rPr>
          <w:rFonts w:hint="cs"/>
          <w:rtl/>
          <w:lang w:bidi="fa-IR"/>
        </w:rPr>
        <w:t xml:space="preserve"> </w:t>
      </w:r>
      <w:r w:rsidRPr="00F553D2">
        <w:rPr>
          <w:rFonts w:hint="cs"/>
          <w:rtl/>
          <w:lang w:bidi="fa-IR"/>
        </w:rPr>
        <w:t xml:space="preserve">استفاده شد. </w:t>
      </w:r>
      <w:r w:rsidR="000D7388" w:rsidRPr="00F553D2">
        <w:rPr>
          <w:rFonts w:hint="cs"/>
          <w:rtl/>
          <w:lang w:bidi="fa-IR"/>
        </w:rPr>
        <w:t>چگونگی</w:t>
      </w:r>
      <w:r w:rsidRPr="00F553D2">
        <w:rPr>
          <w:rFonts w:hint="cs"/>
          <w:rtl/>
          <w:lang w:bidi="fa-IR"/>
        </w:rPr>
        <w:t xml:space="preserve"> محاسبه دمای</w:t>
      </w:r>
      <w:r w:rsidR="006433F5" w:rsidRPr="00F553D2">
        <w:rPr>
          <w:rFonts w:hint="cs"/>
          <w:rtl/>
          <w:lang w:bidi="fa-IR"/>
        </w:rPr>
        <w:t xml:space="preserve"> </w:t>
      </w:r>
      <w:r w:rsidRPr="00F553D2">
        <w:rPr>
          <w:rFonts w:hint="cs"/>
          <w:rtl/>
          <w:lang w:bidi="fa-IR"/>
        </w:rPr>
        <w:t>نرمال‌شده و شاخص محصورشدگی</w:t>
      </w:r>
      <w:r w:rsidR="006433F5" w:rsidRPr="00F553D2">
        <w:rPr>
          <w:rFonts w:hint="cs"/>
          <w:rtl/>
          <w:lang w:bidi="fa-IR"/>
        </w:rPr>
        <w:t xml:space="preserve"> </w:t>
      </w:r>
      <w:r w:rsidRPr="00F553D2">
        <w:rPr>
          <w:rFonts w:hint="cs"/>
          <w:rtl/>
          <w:lang w:bidi="fa-IR"/>
        </w:rPr>
        <w:t xml:space="preserve"> به‌ترتیب در رابطه (2) و (3) ارائه شده است.</w:t>
      </w:r>
    </w:p>
    <w:tbl>
      <w:tblPr>
        <w:tblStyle w:val="TableGrid"/>
        <w:tblpPr w:leftFromText="181" w:rightFromText="181" w:horzAnchor="margin" w:tblpXSpec="right" w:tblpYSpec="top"/>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tblGrid>
      <w:tr w:rsidR="00AA7212" w:rsidRPr="00F553D2" w14:paraId="4997AEAD" w14:textId="77777777" w:rsidTr="00311A36">
        <w:trPr>
          <w:trHeight w:val="510"/>
        </w:trPr>
        <w:tc>
          <w:tcPr>
            <w:tcW w:w="4553" w:type="dxa"/>
          </w:tcPr>
          <w:p w14:paraId="4CBEAA4A" w14:textId="5F6821FF" w:rsidR="00AA7212" w:rsidRPr="00F553D2" w:rsidRDefault="00AA7212" w:rsidP="008215DB">
            <w:pPr>
              <w:jc w:val="center"/>
              <w:rPr>
                <w:szCs w:val="20"/>
                <w:rtl/>
                <w:lang w:bidi="fa-IR"/>
              </w:rPr>
            </w:pPr>
            <w:r w:rsidRPr="00F553D2">
              <w:rPr>
                <w:rFonts w:hint="cs"/>
                <w:b/>
                <w:bCs/>
                <w:szCs w:val="20"/>
                <w:rtl/>
                <w:lang w:bidi="fa-IR"/>
              </w:rPr>
              <w:lastRenderedPageBreak/>
              <w:t>شکل 2.</w:t>
            </w:r>
            <w:r w:rsidRPr="00F553D2">
              <w:rPr>
                <w:rFonts w:hint="cs"/>
                <w:szCs w:val="20"/>
                <w:rtl/>
                <w:lang w:bidi="fa-IR"/>
              </w:rPr>
              <w:t xml:space="preserve"> نمایش ساختار پایه الگوریتم </w:t>
            </w:r>
            <w:r w:rsidRPr="00F553D2">
              <w:rPr>
                <w:szCs w:val="20"/>
                <w:lang w:bidi="fa-IR"/>
              </w:rPr>
              <w:t>GEP</w:t>
            </w:r>
            <w:r w:rsidR="00414683" w:rsidRPr="00F553D2">
              <w:rPr>
                <w:rFonts w:hint="cs"/>
                <w:szCs w:val="20"/>
                <w:rtl/>
                <w:lang w:bidi="fa-IR"/>
              </w:rPr>
              <w:t xml:space="preserve"> </w:t>
            </w:r>
            <w:r w:rsidR="00414683" w:rsidRPr="00F553D2">
              <w:rPr>
                <w:szCs w:val="20"/>
                <w:rtl/>
                <w:lang w:bidi="fa-IR"/>
              </w:rPr>
              <w:fldChar w:fldCharType="begin"/>
            </w:r>
            <w:r w:rsidR="00414683" w:rsidRPr="00F553D2">
              <w:rPr>
                <w:szCs w:val="20"/>
                <w:rtl/>
                <w:lang w:bidi="fa-IR"/>
              </w:rPr>
              <w:instrText xml:space="preserve"> </w:instrText>
            </w:r>
            <w:r w:rsidR="00414683" w:rsidRPr="00F553D2">
              <w:rPr>
                <w:szCs w:val="20"/>
                <w:lang w:bidi="fa-IR"/>
              </w:rPr>
              <w:instrText>ADDIN EN.CITE &lt;EndNote&gt;&lt;Cite&gt;&lt;Author&gt;Sabetifar&lt;/Author&gt;&lt;Year&gt;2021&lt;/Year&gt;&lt;RecNum&gt;28&lt;/RecNum&gt;&lt;DisplayText&gt;[13]&lt;/DisplayText&gt;&lt;record&gt;&lt;rec-number&gt;28&lt;/rec-number&gt;&lt;foreign-keys&gt;&lt;key app="EN" db-id="dztf2ws0s9dvx0eetz35xdd9r9rtd922v5xs" timestamp="1635838874"&gt;2</w:instrText>
            </w:r>
            <w:r w:rsidR="00414683" w:rsidRPr="00F553D2">
              <w:rPr>
                <w:szCs w:val="20"/>
                <w:rtl/>
                <w:lang w:bidi="fa-IR"/>
              </w:rPr>
              <w:instrText>8&lt;/</w:instrText>
            </w:r>
            <w:r w:rsidR="00414683" w:rsidRPr="00F553D2">
              <w:rPr>
                <w:szCs w:val="20"/>
                <w:lang w:bidi="fa-IR"/>
              </w:rPr>
              <w:instrText>key&gt;&lt;/foreign-keys&gt;&lt;ref-type name="Journal Article"&gt;17&lt;/ref-type&gt;&lt;contributors&gt;&lt;authors&gt;&lt;author&gt;Sabetifar, Hassan&lt;/author&gt;&lt;author&gt;Nematzadeh, Mahdi&lt;/author&gt;&lt;/authors&gt;&lt;/contributors&gt;&lt;titles&gt;&lt;title&gt;An evolutionary approach for formulation of ultimate shear strength of steel fiber-reinforced concrete beams using gene expression programming&lt;/title&gt;&lt;secondary-title&gt;Structures&lt;/secondary-title&gt;&lt;/titles&gt;&lt;periodical&gt;&lt;full-title&gt;Structures&lt;/full-title&gt;&lt;/periodical&gt;&lt;volume&gt;in press&lt;/volume&gt;&lt;dates&gt;&lt;year&gt;2021&lt;/year&gt;&lt;/dates&gt;&lt;urls&gt;&lt;/urls&gt;&lt;/record&gt;&lt;/Cite&gt;&lt;/EndNote</w:instrText>
            </w:r>
            <w:r w:rsidR="00414683" w:rsidRPr="00F553D2">
              <w:rPr>
                <w:szCs w:val="20"/>
                <w:rtl/>
                <w:lang w:bidi="fa-IR"/>
              </w:rPr>
              <w:instrText>&gt;</w:instrText>
            </w:r>
            <w:r w:rsidR="00414683" w:rsidRPr="00F553D2">
              <w:rPr>
                <w:szCs w:val="20"/>
                <w:rtl/>
                <w:lang w:bidi="fa-IR"/>
              </w:rPr>
              <w:fldChar w:fldCharType="separate"/>
            </w:r>
            <w:r w:rsidR="00414683" w:rsidRPr="00F553D2">
              <w:rPr>
                <w:noProof/>
                <w:szCs w:val="20"/>
                <w:rtl/>
                <w:lang w:bidi="fa-IR"/>
              </w:rPr>
              <w:t>[</w:t>
            </w:r>
            <w:r w:rsidR="009552F4" w:rsidRPr="00F553D2">
              <w:rPr>
                <w:noProof/>
                <w:szCs w:val="20"/>
                <w:lang w:bidi="fa-IR"/>
              </w:rPr>
              <w:t>13</w:t>
            </w:r>
            <w:r w:rsidR="00414683" w:rsidRPr="00F553D2">
              <w:rPr>
                <w:noProof/>
                <w:szCs w:val="20"/>
                <w:rtl/>
                <w:lang w:bidi="fa-IR"/>
              </w:rPr>
              <w:t>]</w:t>
            </w:r>
            <w:r w:rsidR="00414683" w:rsidRPr="00F553D2">
              <w:rPr>
                <w:szCs w:val="20"/>
                <w:rtl/>
                <w:lang w:bidi="fa-IR"/>
              </w:rPr>
              <w:fldChar w:fldCharType="end"/>
            </w:r>
          </w:p>
        </w:tc>
      </w:tr>
      <w:tr w:rsidR="00AA7212" w:rsidRPr="00F553D2" w14:paraId="4F0F1F08" w14:textId="77777777" w:rsidTr="00311A36">
        <w:tc>
          <w:tcPr>
            <w:tcW w:w="4553" w:type="dxa"/>
            <w:vAlign w:val="center"/>
          </w:tcPr>
          <w:p w14:paraId="5B14FBDC" w14:textId="35A082DC" w:rsidR="00AA7212" w:rsidRPr="00F553D2" w:rsidRDefault="00AA7212" w:rsidP="008215DB">
            <w:pPr>
              <w:jc w:val="center"/>
              <w:rPr>
                <w:rtl/>
                <w:lang w:bidi="fa-IR"/>
              </w:rPr>
            </w:pPr>
            <w:r w:rsidRPr="00F553D2">
              <w:rPr>
                <w:rFonts w:asciiTheme="majorBidi" w:hAnsiTheme="majorBidi" w:cstheme="majorBidi"/>
                <w:noProof/>
              </w:rPr>
              <w:drawing>
                <wp:inline distT="0" distB="0" distL="0" distR="0" wp14:anchorId="7F114129" wp14:editId="69C90F5B">
                  <wp:extent cx="2675474" cy="4838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2679645" cy="4846244"/>
                          </a:xfrm>
                          <a:prstGeom prst="rect">
                            <a:avLst/>
                          </a:prstGeom>
                        </pic:spPr>
                      </pic:pic>
                    </a:graphicData>
                  </a:graphic>
                </wp:inline>
              </w:drawing>
            </w:r>
          </w:p>
        </w:tc>
      </w:tr>
      <w:tr w:rsidR="00AA7212" w:rsidRPr="00F553D2" w14:paraId="63C838CE" w14:textId="77777777" w:rsidTr="003163D9">
        <w:trPr>
          <w:trHeight w:val="236"/>
        </w:trPr>
        <w:tc>
          <w:tcPr>
            <w:tcW w:w="4553" w:type="dxa"/>
            <w:vAlign w:val="center"/>
          </w:tcPr>
          <w:p w14:paraId="12265644" w14:textId="70FF41E9" w:rsidR="00AA7212" w:rsidRPr="003163D9" w:rsidRDefault="00AA7212" w:rsidP="008215DB">
            <w:pPr>
              <w:bidi w:val="0"/>
              <w:jc w:val="center"/>
              <w:rPr>
                <w:sz w:val="18"/>
                <w:szCs w:val="22"/>
                <w:rtl/>
                <w:lang w:bidi="fa-IR"/>
              </w:rPr>
            </w:pPr>
            <w:r w:rsidRPr="003163D9">
              <w:rPr>
                <w:b/>
                <w:bCs/>
                <w:sz w:val="18"/>
                <w:szCs w:val="22"/>
                <w:lang w:bidi="fa-IR"/>
              </w:rPr>
              <w:t>Fig. 2.</w:t>
            </w:r>
            <w:r w:rsidRPr="003163D9">
              <w:rPr>
                <w:sz w:val="18"/>
                <w:szCs w:val="22"/>
                <w:lang w:bidi="fa-IR"/>
              </w:rPr>
              <w:t xml:space="preserve"> Basic representation of GEP algorithm</w:t>
            </w:r>
            <w:r w:rsidR="00414683" w:rsidRPr="003163D9">
              <w:rPr>
                <w:sz w:val="18"/>
                <w:szCs w:val="22"/>
                <w:lang w:bidi="fa-IR"/>
              </w:rPr>
              <w:t xml:space="preserve"> [13]</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3765"/>
      </w:tblGrid>
      <w:tr w:rsidR="00825286" w:rsidRPr="00F553D2" w14:paraId="56A5F7FF" w14:textId="77777777" w:rsidTr="003163D9">
        <w:trPr>
          <w:trHeight w:val="605"/>
        </w:trPr>
        <w:tc>
          <w:tcPr>
            <w:tcW w:w="788" w:type="dxa"/>
            <w:vAlign w:val="center"/>
          </w:tcPr>
          <w:p w14:paraId="6BA9A00F" w14:textId="453FEE59" w:rsidR="00825286" w:rsidRPr="003163D9" w:rsidRDefault="00825286" w:rsidP="008215DB">
            <w:pPr>
              <w:jc w:val="left"/>
              <w:rPr>
                <w:sz w:val="18"/>
                <w:szCs w:val="22"/>
                <w:rtl/>
                <w:lang w:bidi="fa-IR"/>
              </w:rPr>
            </w:pPr>
            <w:r w:rsidRPr="003163D9">
              <w:rPr>
                <w:rFonts w:hint="cs"/>
                <w:sz w:val="18"/>
                <w:szCs w:val="22"/>
                <w:rtl/>
                <w:lang w:bidi="fa-IR"/>
              </w:rPr>
              <w:t>(2)</w:t>
            </w:r>
          </w:p>
        </w:tc>
        <w:tc>
          <w:tcPr>
            <w:tcW w:w="3765" w:type="dxa"/>
            <w:vAlign w:val="center"/>
          </w:tcPr>
          <w:p w14:paraId="656E61AC" w14:textId="7289DECF" w:rsidR="00825286" w:rsidRPr="003163D9" w:rsidRDefault="003E7030" w:rsidP="008215DB">
            <w:pPr>
              <w:bidi w:val="0"/>
              <w:jc w:val="left"/>
              <w:rPr>
                <w:sz w:val="18"/>
                <w:szCs w:val="22"/>
                <w:rtl/>
                <w:lang w:bidi="fa-IR"/>
              </w:rPr>
            </w:pPr>
            <m:oMathPara>
              <m:oMathParaPr>
                <m:jc m:val="left"/>
              </m:oMathParaPr>
              <m:oMath>
                <m:sSup>
                  <m:sSupPr>
                    <m:ctrlPr>
                      <w:rPr>
                        <w:rFonts w:ascii="Cambria Math" w:eastAsiaTheme="minorEastAsia" w:hAnsi="Cambria Math"/>
                        <w:i/>
                        <w:sz w:val="18"/>
                        <w:szCs w:val="22"/>
                        <w:lang w:bidi="fa-IR"/>
                      </w:rPr>
                    </m:ctrlPr>
                  </m:sSupPr>
                  <m:e>
                    <m:r>
                      <w:rPr>
                        <w:rFonts w:ascii="Cambria Math" w:eastAsiaTheme="minorEastAsia" w:hAnsi="Cambria Math"/>
                        <w:sz w:val="18"/>
                        <w:szCs w:val="22"/>
                        <w:lang w:bidi="fa-IR"/>
                      </w:rPr>
                      <m:t>T</m:t>
                    </m:r>
                  </m:e>
                  <m:sup>
                    <m:r>
                      <w:rPr>
                        <w:rFonts w:ascii="Cambria Math" w:eastAsiaTheme="minorEastAsia" w:hAnsi="Cambria Math"/>
                        <w:sz w:val="18"/>
                        <w:szCs w:val="22"/>
                        <w:lang w:bidi="fa-IR"/>
                      </w:rPr>
                      <m:t>'</m:t>
                    </m:r>
                  </m:sup>
                </m:sSup>
                <m:r>
                  <w:rPr>
                    <w:rFonts w:ascii="Cambria Math" w:eastAsiaTheme="minorEastAsia" w:hAnsi="Cambria Math"/>
                    <w:sz w:val="18"/>
                    <w:szCs w:val="22"/>
                    <w:lang w:bidi="fa-IR"/>
                  </w:rPr>
                  <m:t>=</m:t>
                </m:r>
                <m:f>
                  <m:fPr>
                    <m:ctrlPr>
                      <w:rPr>
                        <w:rFonts w:ascii="Cambria Math" w:eastAsiaTheme="minorEastAsia" w:hAnsi="Cambria Math"/>
                        <w:i/>
                        <w:sz w:val="18"/>
                        <w:szCs w:val="22"/>
                        <w:lang w:bidi="fa-IR"/>
                      </w:rPr>
                    </m:ctrlPr>
                  </m:fPr>
                  <m:num>
                    <m:r>
                      <w:rPr>
                        <w:rFonts w:ascii="Cambria Math" w:eastAsiaTheme="minorEastAsia" w:hAnsi="Cambria Math"/>
                        <w:sz w:val="18"/>
                        <w:szCs w:val="22"/>
                        <w:lang w:bidi="fa-IR"/>
                      </w:rPr>
                      <m:t>T-20</m:t>
                    </m:r>
                  </m:num>
                  <m:den>
                    <m:r>
                      <w:rPr>
                        <w:rFonts w:ascii="Cambria Math" w:eastAsiaTheme="minorEastAsia" w:hAnsi="Cambria Math"/>
                        <w:sz w:val="18"/>
                        <w:szCs w:val="22"/>
                        <w:lang w:bidi="fa-IR"/>
                      </w:rPr>
                      <m:t>1000</m:t>
                    </m:r>
                  </m:den>
                </m:f>
              </m:oMath>
            </m:oMathPara>
          </w:p>
        </w:tc>
      </w:tr>
      <w:tr w:rsidR="00825286" w:rsidRPr="00F553D2" w14:paraId="01DBEE69" w14:textId="77777777" w:rsidTr="003163D9">
        <w:trPr>
          <w:trHeight w:val="429"/>
        </w:trPr>
        <w:tc>
          <w:tcPr>
            <w:tcW w:w="788" w:type="dxa"/>
            <w:vAlign w:val="center"/>
          </w:tcPr>
          <w:p w14:paraId="3827DCC9" w14:textId="3E10861B" w:rsidR="00825286" w:rsidRPr="003163D9" w:rsidRDefault="00825286" w:rsidP="008215DB">
            <w:pPr>
              <w:jc w:val="left"/>
              <w:rPr>
                <w:sz w:val="18"/>
                <w:szCs w:val="22"/>
                <w:rtl/>
                <w:lang w:bidi="fa-IR"/>
              </w:rPr>
            </w:pPr>
            <w:r w:rsidRPr="003163D9">
              <w:rPr>
                <w:rFonts w:hint="cs"/>
                <w:sz w:val="18"/>
                <w:szCs w:val="22"/>
                <w:rtl/>
                <w:lang w:bidi="fa-IR"/>
              </w:rPr>
              <w:t>(3)</w:t>
            </w:r>
          </w:p>
        </w:tc>
        <w:tc>
          <w:tcPr>
            <w:tcW w:w="3765" w:type="dxa"/>
            <w:vAlign w:val="center"/>
          </w:tcPr>
          <w:p w14:paraId="6C4DDB1E" w14:textId="39A8880C" w:rsidR="00825286" w:rsidRPr="003163D9" w:rsidRDefault="00825286" w:rsidP="008215DB">
            <w:pPr>
              <w:bidi w:val="0"/>
              <w:jc w:val="left"/>
              <w:rPr>
                <w:sz w:val="18"/>
                <w:szCs w:val="22"/>
                <w:rtl/>
                <w:lang w:bidi="fa-IR"/>
              </w:rPr>
            </w:pPr>
            <m:oMathPara>
              <m:oMathParaPr>
                <m:jc m:val="left"/>
              </m:oMathParaPr>
              <m:oMath>
                <m:r>
                  <w:rPr>
                    <w:rFonts w:ascii="Cambria Math" w:eastAsiaTheme="minorEastAsia" w:hAnsi="Cambria Math" w:cs="Cambria Math" w:hint="cs"/>
                    <w:sz w:val="18"/>
                    <w:szCs w:val="22"/>
                    <w:rtl/>
                    <w:lang w:bidi="fa-IR"/>
                  </w:rPr>
                  <m:t>γ</m:t>
                </m:r>
                <m:r>
                  <w:rPr>
                    <w:rFonts w:ascii="Cambria Math" w:eastAsiaTheme="minorEastAsia" w:hAnsi="Cambria Math"/>
                    <w:sz w:val="18"/>
                    <w:szCs w:val="22"/>
                    <w:lang w:bidi="fa-IR"/>
                  </w:rPr>
                  <m:t>=</m:t>
                </m:r>
                <m:f>
                  <m:fPr>
                    <m:ctrlPr>
                      <w:rPr>
                        <w:rFonts w:ascii="Cambria Math" w:eastAsiaTheme="minorEastAsia" w:hAnsi="Cambria Math"/>
                        <w:i/>
                        <w:sz w:val="18"/>
                        <w:szCs w:val="22"/>
                        <w:lang w:bidi="fa-IR"/>
                      </w:rPr>
                    </m:ctrlPr>
                  </m:fPr>
                  <m:num>
                    <m:sSub>
                      <m:sSubPr>
                        <m:ctrlPr>
                          <w:rPr>
                            <w:rFonts w:ascii="Cambria Math" w:eastAsiaTheme="minorEastAsia" w:hAnsi="Cambria Math"/>
                            <w:i/>
                            <w:sz w:val="18"/>
                            <w:szCs w:val="22"/>
                            <w:lang w:bidi="fa-IR"/>
                          </w:rPr>
                        </m:ctrlPr>
                      </m:sSubPr>
                      <m:e>
                        <m:r>
                          <w:rPr>
                            <w:rFonts w:ascii="Cambria Math" w:eastAsiaTheme="minorEastAsia" w:hAnsi="Cambria Math"/>
                            <w:sz w:val="18"/>
                            <w:szCs w:val="22"/>
                            <w:lang w:bidi="fa-IR"/>
                          </w:rPr>
                          <m:t>A</m:t>
                        </m:r>
                      </m:e>
                      <m:sub>
                        <m:r>
                          <w:rPr>
                            <w:rFonts w:ascii="Cambria Math" w:eastAsiaTheme="minorEastAsia" w:hAnsi="Cambria Math"/>
                            <w:sz w:val="18"/>
                            <w:szCs w:val="22"/>
                            <w:lang w:bidi="fa-IR"/>
                          </w:rPr>
                          <m:t>s</m:t>
                        </m:r>
                      </m:sub>
                    </m:sSub>
                    <m:sSub>
                      <m:sSubPr>
                        <m:ctrlPr>
                          <w:rPr>
                            <w:rFonts w:ascii="Cambria Math" w:eastAsiaTheme="minorEastAsia" w:hAnsi="Cambria Math"/>
                            <w:i/>
                            <w:sz w:val="18"/>
                            <w:szCs w:val="22"/>
                            <w:lang w:bidi="fa-IR"/>
                          </w:rPr>
                        </m:ctrlPr>
                      </m:sSubPr>
                      <m:e>
                        <m:r>
                          <w:rPr>
                            <w:rFonts w:ascii="Cambria Math" w:eastAsiaTheme="minorEastAsia" w:hAnsi="Cambria Math"/>
                            <w:sz w:val="18"/>
                            <w:szCs w:val="22"/>
                            <w:lang w:bidi="fa-IR"/>
                          </w:rPr>
                          <m:t>f</m:t>
                        </m:r>
                      </m:e>
                      <m:sub>
                        <m:r>
                          <w:rPr>
                            <w:rFonts w:ascii="Cambria Math" w:eastAsiaTheme="minorEastAsia" w:hAnsi="Cambria Math"/>
                            <w:sz w:val="18"/>
                            <w:szCs w:val="22"/>
                            <w:lang w:bidi="fa-IR"/>
                          </w:rPr>
                          <m:t>y</m:t>
                        </m:r>
                      </m:sub>
                    </m:sSub>
                  </m:num>
                  <m:den>
                    <m:sSub>
                      <m:sSubPr>
                        <m:ctrlPr>
                          <w:rPr>
                            <w:rFonts w:ascii="Cambria Math" w:eastAsiaTheme="minorEastAsia" w:hAnsi="Cambria Math"/>
                            <w:i/>
                            <w:sz w:val="18"/>
                            <w:szCs w:val="22"/>
                            <w:lang w:bidi="fa-IR"/>
                          </w:rPr>
                        </m:ctrlPr>
                      </m:sSubPr>
                      <m:e>
                        <m:r>
                          <w:rPr>
                            <w:rFonts w:ascii="Cambria Math" w:eastAsiaTheme="minorEastAsia" w:hAnsi="Cambria Math"/>
                            <w:sz w:val="18"/>
                            <w:szCs w:val="22"/>
                            <w:lang w:bidi="fa-IR"/>
                          </w:rPr>
                          <m:t>A</m:t>
                        </m:r>
                      </m:e>
                      <m:sub>
                        <m:r>
                          <w:rPr>
                            <w:rFonts w:ascii="Cambria Math" w:eastAsiaTheme="minorEastAsia" w:hAnsi="Cambria Math"/>
                            <w:sz w:val="18"/>
                            <w:szCs w:val="22"/>
                            <w:lang w:bidi="fa-IR"/>
                          </w:rPr>
                          <m:t>c</m:t>
                        </m:r>
                      </m:sub>
                    </m:sSub>
                    <m:sSub>
                      <m:sSubPr>
                        <m:ctrlPr>
                          <w:rPr>
                            <w:rFonts w:ascii="Cambria Math" w:eastAsiaTheme="minorEastAsia" w:hAnsi="Cambria Math"/>
                            <w:i/>
                            <w:sz w:val="18"/>
                            <w:szCs w:val="22"/>
                            <w:lang w:bidi="fa-IR"/>
                          </w:rPr>
                        </m:ctrlPr>
                      </m:sSubPr>
                      <m:e>
                        <m:r>
                          <w:rPr>
                            <w:rFonts w:ascii="Cambria Math" w:eastAsiaTheme="minorEastAsia" w:hAnsi="Cambria Math"/>
                            <w:sz w:val="18"/>
                            <w:szCs w:val="22"/>
                            <w:lang w:bidi="fa-IR"/>
                          </w:rPr>
                          <m:t>f</m:t>
                        </m:r>
                      </m:e>
                      <m:sub>
                        <m:r>
                          <w:rPr>
                            <w:rFonts w:ascii="Cambria Math" w:eastAsiaTheme="minorEastAsia" w:hAnsi="Cambria Math"/>
                            <w:sz w:val="18"/>
                            <w:szCs w:val="22"/>
                            <w:lang w:bidi="fa-IR"/>
                          </w:rPr>
                          <m:t>c</m:t>
                        </m:r>
                      </m:sub>
                    </m:sSub>
                  </m:den>
                </m:f>
              </m:oMath>
            </m:oMathPara>
          </w:p>
        </w:tc>
      </w:tr>
    </w:tbl>
    <w:p w14:paraId="6E8CC9EF" w14:textId="43707C84" w:rsidR="00A35E61" w:rsidRPr="00F553D2" w:rsidRDefault="00825286" w:rsidP="008215DB">
      <w:pPr>
        <w:spacing w:after="0" w:line="240" w:lineRule="auto"/>
        <w:rPr>
          <w:rtl/>
          <w:lang w:bidi="fa-IR"/>
        </w:rPr>
      </w:pPr>
      <w:r w:rsidRPr="00F553D2">
        <w:rPr>
          <w:rFonts w:hint="cs"/>
          <w:rtl/>
          <w:lang w:bidi="fa-IR"/>
        </w:rPr>
        <w:t xml:space="preserve">که </w:t>
      </w:r>
      <m:oMath>
        <m:r>
          <w:rPr>
            <w:rFonts w:ascii="Cambria Math" w:hAnsi="Cambria Math"/>
            <w:lang w:bidi="fa-IR"/>
          </w:rPr>
          <m:t>T</m:t>
        </m:r>
      </m:oMath>
      <w:r w:rsidRPr="00F553D2">
        <w:rPr>
          <w:rFonts w:eastAsiaTheme="minorEastAsia" w:hint="cs"/>
          <w:rtl/>
          <w:lang w:bidi="fa-IR"/>
        </w:rPr>
        <w:t xml:space="preserve"> در این رابطه دمایی است که نمونه‌ها در معرض آن قرار گرفته‌اند.</w:t>
      </w:r>
      <w:r w:rsidR="00A35E61" w:rsidRPr="00F553D2">
        <w:rPr>
          <w:rFonts w:eastAsiaTheme="minorEastAsia" w:hint="cs"/>
          <w:rtl/>
          <w:lang w:bidi="fa-IR"/>
        </w:rPr>
        <w:t xml:space="preserve"> </w:t>
      </w:r>
      <w:r w:rsidR="00A35E61" w:rsidRPr="00F553D2">
        <w:rPr>
          <w:rFonts w:hint="cs"/>
          <w:rtl/>
          <w:lang w:bidi="fa-IR"/>
        </w:rPr>
        <w:t>آمار توصیفی و پراکندگی مربوط به مقاومت فشاری هسته بتنی و شاخص محصورشدگی در جدول (1) و شکل (3) قابل مشاهده است.</w:t>
      </w:r>
    </w:p>
    <w:p w14:paraId="44242B8A" w14:textId="2FD2914C" w:rsidR="001C646F" w:rsidRPr="00F553D2" w:rsidRDefault="00985A5E" w:rsidP="00985A5E">
      <w:pPr>
        <w:spacing w:after="0" w:line="240" w:lineRule="auto"/>
        <w:jc w:val="center"/>
        <w:rPr>
          <w:lang w:bidi="fa-IR"/>
        </w:rPr>
      </w:pPr>
      <w:r w:rsidRPr="00F553D2">
        <w:rPr>
          <w:rFonts w:hint="cs"/>
          <w:b/>
          <w:bCs/>
          <w:sz w:val="16"/>
          <w:szCs w:val="20"/>
          <w:rtl/>
          <w:lang w:bidi="fa-IR"/>
        </w:rPr>
        <w:t>شکل 3.</w:t>
      </w:r>
      <w:r w:rsidRPr="00F553D2">
        <w:rPr>
          <w:rFonts w:hint="cs"/>
          <w:sz w:val="16"/>
          <w:szCs w:val="20"/>
          <w:rtl/>
          <w:lang w:bidi="fa-IR"/>
        </w:rPr>
        <w:t xml:space="preserve"> توزیع پارامترهای ورودی مختلف</w:t>
      </w:r>
    </w:p>
    <w:p w14:paraId="398C1042" w14:textId="1AC8744C" w:rsidR="001C646F" w:rsidRDefault="00985A5E" w:rsidP="008215DB">
      <w:pPr>
        <w:spacing w:after="0" w:line="240" w:lineRule="auto"/>
        <w:rPr>
          <w:lang w:bidi="fa-IR"/>
        </w:rPr>
      </w:pPr>
      <w:r w:rsidRPr="00F553D2">
        <w:rPr>
          <w:noProof/>
        </w:rPr>
        <w:drawing>
          <wp:inline distT="0" distB="0" distL="0" distR="0" wp14:anchorId="0EFFA772" wp14:editId="2D6460E0">
            <wp:extent cx="2771775" cy="1924050"/>
            <wp:effectExtent l="0" t="0" r="0" b="0"/>
            <wp:docPr id="1" name="Chart 1">
              <a:extLst xmlns:a="http://schemas.openxmlformats.org/drawingml/2006/main">
                <a:ext uri="{FF2B5EF4-FFF2-40B4-BE49-F238E27FC236}">
                  <a16:creationId xmlns:a16="http://schemas.microsoft.com/office/drawing/2014/main" id="{66CEEF8F-E0B1-4A0E-AF91-AEA320138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22376B" w14:textId="77777777" w:rsidR="003163D9" w:rsidRPr="00F553D2" w:rsidRDefault="003163D9" w:rsidP="008215DB">
      <w:pPr>
        <w:spacing w:after="0" w:line="240" w:lineRule="auto"/>
        <w:rPr>
          <w:lang w:bidi="fa-IR"/>
        </w:rPr>
      </w:pPr>
    </w:p>
    <w:p w14:paraId="59D23642" w14:textId="0E5243D3" w:rsidR="001C646F" w:rsidRPr="00F553D2" w:rsidRDefault="00985A5E" w:rsidP="008215DB">
      <w:pPr>
        <w:spacing w:after="0" w:line="240" w:lineRule="auto"/>
        <w:rPr>
          <w:lang w:bidi="fa-IR"/>
        </w:rPr>
      </w:pPr>
      <w:r w:rsidRPr="00F553D2">
        <w:rPr>
          <w:noProof/>
        </w:rPr>
        <w:drawing>
          <wp:anchor distT="0" distB="0" distL="114300" distR="114300" simplePos="0" relativeHeight="251673600" behindDoc="0" locked="0" layoutInCell="1" allowOverlap="1" wp14:anchorId="3DEA52F0" wp14:editId="01437086">
            <wp:simplePos x="0" y="0"/>
            <wp:positionH relativeFrom="column">
              <wp:posOffset>125095</wp:posOffset>
            </wp:positionH>
            <wp:positionV relativeFrom="paragraph">
              <wp:posOffset>2540</wp:posOffset>
            </wp:positionV>
            <wp:extent cx="2771775" cy="1866900"/>
            <wp:effectExtent l="0" t="0" r="0" b="0"/>
            <wp:wrapNone/>
            <wp:docPr id="51" name="Chart 51">
              <a:extLst xmlns:a="http://schemas.openxmlformats.org/drawingml/2006/main">
                <a:ext uri="{FF2B5EF4-FFF2-40B4-BE49-F238E27FC236}">
                  <a16:creationId xmlns:a16="http://schemas.microsoft.com/office/drawing/2014/main" id="{61D72098-B09D-4B3A-BD7E-FCDF9ED14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891A29E" w14:textId="40D490D5" w:rsidR="001C646F" w:rsidRPr="00F553D2" w:rsidRDefault="00985A5E" w:rsidP="008215DB">
      <w:pPr>
        <w:spacing w:after="0" w:line="240" w:lineRule="auto"/>
        <w:rPr>
          <w:rtl/>
          <w:lang w:bidi="fa-IR"/>
        </w:rPr>
      </w:pPr>
      <w:r w:rsidRPr="00F553D2">
        <w:rPr>
          <w:noProof/>
        </w:rPr>
        <w:drawing>
          <wp:inline distT="0" distB="0" distL="0" distR="0" wp14:anchorId="35C51F56" wp14:editId="20CBF371">
            <wp:extent cx="2771775" cy="1762125"/>
            <wp:effectExtent l="0" t="0" r="0" b="0"/>
            <wp:docPr id="52" name="Chart 52">
              <a:extLst xmlns:a="http://schemas.openxmlformats.org/drawingml/2006/main">
                <a:ext uri="{FF2B5EF4-FFF2-40B4-BE49-F238E27FC236}">
                  <a16:creationId xmlns:a16="http://schemas.microsoft.com/office/drawing/2014/main" id="{5B99598D-1205-47FA-AA98-216231D8E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3E7A81" w14:textId="76176B7B" w:rsidR="004B2873" w:rsidRPr="00F553D2" w:rsidRDefault="00985A5E" w:rsidP="00985A5E">
      <w:pPr>
        <w:spacing w:after="0" w:line="240" w:lineRule="auto"/>
        <w:jc w:val="center"/>
        <w:rPr>
          <w:rtl/>
          <w:lang w:bidi="fa-IR"/>
        </w:rPr>
      </w:pPr>
      <w:r w:rsidRPr="00F553D2">
        <w:rPr>
          <w:noProof/>
        </w:rPr>
        <w:drawing>
          <wp:inline distT="0" distB="0" distL="0" distR="0" wp14:anchorId="34FE5030" wp14:editId="39C262B6">
            <wp:extent cx="2771775" cy="1819275"/>
            <wp:effectExtent l="0" t="0" r="0" b="0"/>
            <wp:docPr id="53" name="Chart 53">
              <a:extLst xmlns:a="http://schemas.openxmlformats.org/drawingml/2006/main">
                <a:ext uri="{FF2B5EF4-FFF2-40B4-BE49-F238E27FC236}">
                  <a16:creationId xmlns:a16="http://schemas.microsoft.com/office/drawing/2014/main" id="{B355F2DF-B46C-4137-BF47-498D51F13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553D2">
        <w:rPr>
          <w:noProof/>
        </w:rPr>
        <w:drawing>
          <wp:inline distT="0" distB="0" distL="0" distR="0" wp14:anchorId="610703AB" wp14:editId="483B3600">
            <wp:extent cx="2771775" cy="1638300"/>
            <wp:effectExtent l="0" t="0" r="0" b="0"/>
            <wp:docPr id="54" name="Chart 54">
              <a:extLst xmlns:a="http://schemas.openxmlformats.org/drawingml/2006/main">
                <a:ext uri="{FF2B5EF4-FFF2-40B4-BE49-F238E27FC236}">
                  <a16:creationId xmlns:a16="http://schemas.microsoft.com/office/drawing/2014/main" id="{2540446A-2459-4A67-9736-493111AF6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553D2">
        <w:rPr>
          <w:noProof/>
        </w:rPr>
        <w:drawing>
          <wp:inline distT="0" distB="0" distL="0" distR="0" wp14:anchorId="4D6D9D76" wp14:editId="40AFE8DE">
            <wp:extent cx="2771775" cy="1657350"/>
            <wp:effectExtent l="0" t="0" r="0" b="0"/>
            <wp:docPr id="55" name="Chart 55">
              <a:extLst xmlns:a="http://schemas.openxmlformats.org/drawingml/2006/main">
                <a:ext uri="{FF2B5EF4-FFF2-40B4-BE49-F238E27FC236}">
                  <a16:creationId xmlns:a16="http://schemas.microsoft.com/office/drawing/2014/main" id="{1611E82A-9F92-429B-8E23-ED68A1B93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553D2">
        <w:rPr>
          <w:b/>
          <w:bCs/>
          <w:sz w:val="18"/>
          <w:szCs w:val="22"/>
          <w:lang w:bidi="fa-IR"/>
        </w:rPr>
        <w:t>Fig. 3.</w:t>
      </w:r>
      <w:r w:rsidRPr="00F553D2">
        <w:rPr>
          <w:sz w:val="18"/>
          <w:szCs w:val="22"/>
          <w:lang w:bidi="fa-IR"/>
        </w:rPr>
        <w:t xml:space="preserve"> Distribution of different input variables</w:t>
      </w:r>
    </w:p>
    <w:p w14:paraId="7248AB62" w14:textId="0FF9EAB5" w:rsidR="00E70D6C" w:rsidRPr="00F553D2" w:rsidRDefault="00E70D6C" w:rsidP="008215DB">
      <w:pPr>
        <w:spacing w:after="0" w:line="240" w:lineRule="auto"/>
        <w:rPr>
          <w:rtl/>
          <w:lang w:bidi="fa-IR"/>
        </w:rPr>
      </w:pPr>
    </w:p>
    <w:p w14:paraId="07142011" w14:textId="077701BE" w:rsidR="00E70D6C" w:rsidRPr="00F553D2" w:rsidRDefault="004C64BC" w:rsidP="008215DB">
      <w:pPr>
        <w:pStyle w:val="Heading1"/>
        <w:spacing w:before="0" w:line="240" w:lineRule="auto"/>
        <w:rPr>
          <w:rFonts w:cs="B Zar"/>
          <w:color w:val="auto"/>
          <w:rtl/>
          <w:lang w:bidi="fa-IR"/>
        </w:rPr>
      </w:pPr>
      <w:r w:rsidRPr="00F553D2">
        <w:rPr>
          <w:rFonts w:cs="B Zar" w:hint="cs"/>
          <w:color w:val="auto"/>
          <w:rtl/>
          <w:lang w:bidi="fa-IR"/>
        </w:rPr>
        <w:t>4- توسعه مدل و معیارهای ارزیابی</w:t>
      </w:r>
    </w:p>
    <w:p w14:paraId="7CBC03BE" w14:textId="75A7FD51" w:rsidR="00E70D6C" w:rsidRPr="00F553D2" w:rsidRDefault="004C64BC" w:rsidP="008215DB">
      <w:pPr>
        <w:spacing w:after="0" w:line="240" w:lineRule="auto"/>
        <w:rPr>
          <w:rtl/>
          <w:lang w:bidi="fa-IR"/>
        </w:rPr>
      </w:pPr>
      <w:r w:rsidRPr="00F553D2">
        <w:rPr>
          <w:rFonts w:hint="cs"/>
          <w:rtl/>
          <w:lang w:bidi="fa-IR"/>
        </w:rPr>
        <w:t xml:space="preserve">نرم‌افزار </w:t>
      </w:r>
      <w:proofErr w:type="spellStart"/>
      <w:r w:rsidRPr="00F553D2">
        <w:rPr>
          <w:lang w:bidi="fa-IR"/>
        </w:rPr>
        <w:t>GeneXproTools</w:t>
      </w:r>
      <w:proofErr w:type="spellEnd"/>
      <w:r w:rsidRPr="00F553D2">
        <w:rPr>
          <w:rFonts w:hint="cs"/>
          <w:rtl/>
          <w:lang w:bidi="fa-IR"/>
        </w:rPr>
        <w:t xml:space="preserve"> </w:t>
      </w:r>
      <w:r w:rsidR="009B5F5D" w:rsidRPr="00F553D2">
        <w:rPr>
          <w:rtl/>
          <w:lang w:bidi="fa-IR"/>
        </w:rPr>
        <w:fldChar w:fldCharType="begin"/>
      </w:r>
      <w:r w:rsidR="00541D47" w:rsidRPr="00F553D2">
        <w:rPr>
          <w:rtl/>
          <w:lang w:bidi="fa-IR"/>
        </w:rPr>
        <w:instrText xml:space="preserve"> </w:instrText>
      </w:r>
      <w:r w:rsidR="00541D47" w:rsidRPr="00F553D2">
        <w:rPr>
          <w:lang w:bidi="fa-IR"/>
        </w:rPr>
        <w:instrText>ADDIN EN.CITE &lt;EndNote&gt;&lt;Cite&gt;&lt;Author&gt;Gepsoft&lt;/Author&gt;&lt;Year&gt;2013&lt;/Year&gt;&lt;RecNum&gt;13&lt;/RecNum&gt;&lt;DisplayText&gt;[17]&lt;/DisplayText&gt;&lt;record&gt;&lt;rec-number&gt;13&lt;/rec-number&gt;&lt;foreign-keys&gt;&lt;key app="EN" db-id="dztf2ws0s9dvx0eetz35xdd9r9rtd922v5xs" timestamp="1635704674"&gt;13</w:instrText>
      </w:r>
      <w:r w:rsidR="00541D47" w:rsidRPr="00F553D2">
        <w:rPr>
          <w:rtl/>
          <w:lang w:bidi="fa-IR"/>
        </w:rPr>
        <w:instrText>&lt;/</w:instrText>
      </w:r>
      <w:r w:rsidR="00541D47" w:rsidRPr="00F553D2">
        <w:rPr>
          <w:lang w:bidi="fa-IR"/>
        </w:rPr>
        <w:instrText>key&gt;&lt;/foreign-keys&gt;&lt;ref-type name="Computer Program"&gt;9&lt;/ref-type&gt;&lt;contributors&gt;&lt;authors&gt;&lt;author&gt;Gepsoft&lt;/author&gt;&lt;/authors&gt;&lt;/contributors&gt;&lt;titles&gt;&lt;title&gt;GeneXproTools 5.0&lt;/title&gt;&lt;/titles&gt;&lt;dates&gt;&lt;year&gt;2013&lt;/year&gt;&lt;/dates&gt;&lt;pub-location&gt;Bristol&lt;/pub-location</w:instrText>
      </w:r>
      <w:r w:rsidR="00541D47" w:rsidRPr="00F553D2">
        <w:rPr>
          <w:rtl/>
          <w:lang w:bidi="fa-IR"/>
        </w:rPr>
        <w:instrText>&gt;&lt;</w:instrText>
      </w:r>
      <w:r w:rsidR="00541D47" w:rsidRPr="00F553D2">
        <w:rPr>
          <w:lang w:bidi="fa-IR"/>
        </w:rPr>
        <w:instrText>urls&gt;&lt;/urls&gt;&lt;/record&gt;&lt;/Cite&gt;&lt;/EndNote</w:instrText>
      </w:r>
      <w:r w:rsidR="00541D47" w:rsidRPr="00F553D2">
        <w:rPr>
          <w:rtl/>
          <w:lang w:bidi="fa-IR"/>
        </w:rPr>
        <w:instrText>&gt;</w:instrText>
      </w:r>
      <w:r w:rsidR="009B5F5D" w:rsidRPr="00F553D2">
        <w:rPr>
          <w:rtl/>
          <w:lang w:bidi="fa-IR"/>
        </w:rPr>
        <w:fldChar w:fldCharType="separate"/>
      </w:r>
      <w:r w:rsidR="00541D47" w:rsidRPr="00F553D2">
        <w:rPr>
          <w:noProof/>
          <w:rtl/>
          <w:lang w:bidi="fa-IR"/>
        </w:rPr>
        <w:t>[</w:t>
      </w:r>
      <w:r w:rsidR="009552F4" w:rsidRPr="00F553D2">
        <w:rPr>
          <w:noProof/>
          <w:lang w:bidi="fa-IR"/>
        </w:rPr>
        <w:t>17</w:t>
      </w:r>
      <w:r w:rsidR="00541D47" w:rsidRPr="00F553D2">
        <w:rPr>
          <w:noProof/>
          <w:rtl/>
          <w:lang w:bidi="fa-IR"/>
        </w:rPr>
        <w:t>]</w:t>
      </w:r>
      <w:r w:rsidR="009B5F5D" w:rsidRPr="00F553D2">
        <w:rPr>
          <w:rtl/>
          <w:lang w:bidi="fa-IR"/>
        </w:rPr>
        <w:fldChar w:fldCharType="end"/>
      </w:r>
      <w:r w:rsidR="009B5F5D" w:rsidRPr="00F553D2">
        <w:rPr>
          <w:rFonts w:hint="cs"/>
          <w:rtl/>
          <w:lang w:bidi="fa-IR"/>
        </w:rPr>
        <w:t xml:space="preserve"> </w:t>
      </w:r>
      <w:r w:rsidRPr="00F553D2">
        <w:rPr>
          <w:rFonts w:hint="cs"/>
          <w:rtl/>
          <w:lang w:bidi="fa-IR"/>
        </w:rPr>
        <w:t>به</w:t>
      </w:r>
      <w:r w:rsidR="00311A36" w:rsidRPr="00F553D2">
        <w:rPr>
          <w:rFonts w:hint="cs"/>
          <w:rtl/>
          <w:lang w:bidi="fa-IR"/>
        </w:rPr>
        <w:t>‌</w:t>
      </w:r>
      <w:r w:rsidR="000D7388" w:rsidRPr="00F553D2">
        <w:rPr>
          <w:rFonts w:hint="cs"/>
          <w:rtl/>
          <w:lang w:bidi="fa-IR"/>
        </w:rPr>
        <w:t xml:space="preserve"> </w:t>
      </w:r>
      <w:r w:rsidRPr="00F553D2">
        <w:rPr>
          <w:rFonts w:hint="cs"/>
          <w:rtl/>
          <w:lang w:bidi="fa-IR"/>
        </w:rPr>
        <w:t xml:space="preserve">منظور مدل‌سازی رابطه پیش‌بینی ظرفیت باربری </w:t>
      </w:r>
      <w:r w:rsidR="00311A36" w:rsidRPr="00F553D2">
        <w:rPr>
          <w:rFonts w:hint="cs"/>
          <w:rtl/>
          <w:lang w:bidi="fa-IR"/>
        </w:rPr>
        <w:t>باقی‌مانده</w:t>
      </w:r>
      <w:r w:rsidRPr="00F553D2">
        <w:rPr>
          <w:rFonts w:hint="cs"/>
          <w:rtl/>
          <w:lang w:bidi="fa-IR"/>
        </w:rPr>
        <w:t xml:space="preserve"> ستون‌های </w:t>
      </w:r>
      <w:r w:rsidRPr="00F553D2">
        <w:rPr>
          <w:lang w:bidi="fa-IR"/>
        </w:rPr>
        <w:t>CFST</w:t>
      </w:r>
      <w:r w:rsidRPr="00F553D2">
        <w:rPr>
          <w:rFonts w:hint="cs"/>
          <w:rtl/>
          <w:lang w:bidi="fa-IR"/>
        </w:rPr>
        <w:t xml:space="preserve"> پس از قرارگیری در معرض دماهای بالا، استفاده</w:t>
      </w:r>
      <w:r w:rsidR="00535614" w:rsidRPr="00F553D2">
        <w:rPr>
          <w:rFonts w:hint="cs"/>
          <w:rtl/>
          <w:lang w:bidi="fa-IR"/>
        </w:rPr>
        <w:t xml:space="preserve"> </w:t>
      </w:r>
      <w:r w:rsidR="00FB3A10" w:rsidRPr="00F553D2">
        <w:rPr>
          <w:rFonts w:hint="cs"/>
          <w:rtl/>
          <w:lang w:bidi="fa-IR"/>
        </w:rPr>
        <w:t>شد</w:t>
      </w:r>
      <w:r w:rsidR="00535614" w:rsidRPr="00F553D2">
        <w:rPr>
          <w:rFonts w:hint="cs"/>
          <w:rtl/>
          <w:lang w:bidi="fa-IR"/>
        </w:rPr>
        <w:t>.</w:t>
      </w:r>
    </w:p>
    <w:p w14:paraId="67CE7192" w14:textId="748FF477" w:rsidR="00617468" w:rsidRPr="00F553D2" w:rsidRDefault="00617468" w:rsidP="008215DB">
      <w:pPr>
        <w:spacing w:after="0" w:line="240" w:lineRule="auto"/>
        <w:rPr>
          <w:rtl/>
          <w:lang w:bidi="fa-IR"/>
        </w:rPr>
      </w:pPr>
      <w:r w:rsidRPr="00F553D2">
        <w:rPr>
          <w:rFonts w:hint="cs"/>
          <w:rtl/>
          <w:lang w:bidi="fa-IR"/>
        </w:rPr>
        <w:t xml:space="preserve">تنظیم مناسب پارامترهای مدل، نقش </w:t>
      </w:r>
      <w:r w:rsidR="000D7388" w:rsidRPr="00F553D2">
        <w:rPr>
          <w:rFonts w:hint="cs"/>
          <w:rtl/>
          <w:lang w:bidi="fa-IR"/>
        </w:rPr>
        <w:t>زیادی</w:t>
      </w:r>
      <w:r w:rsidRPr="00F553D2">
        <w:rPr>
          <w:rFonts w:hint="cs"/>
          <w:rtl/>
          <w:lang w:bidi="fa-IR"/>
        </w:rPr>
        <w:t xml:space="preserve"> در عملکرد، دقت و سرعت برنامه ایفا می‌کند. یک مدل مناسب، مدلی است که یک </w:t>
      </w:r>
      <w:r w:rsidRPr="00F553D2">
        <w:rPr>
          <w:rFonts w:hint="cs"/>
          <w:rtl/>
          <w:lang w:bidi="fa-IR"/>
        </w:rPr>
        <w:lastRenderedPageBreak/>
        <w:t xml:space="preserve">تعادل منطقی میان دقت و سهولت استفاده از آن ایجاد کند. برای </w:t>
      </w:r>
      <w:r w:rsidR="00A10BE5" w:rsidRPr="00F553D2">
        <w:rPr>
          <w:rFonts w:hint="cs"/>
          <w:rtl/>
          <w:lang w:bidi="fa-IR"/>
        </w:rPr>
        <w:t>نمونه</w:t>
      </w:r>
      <w:r w:rsidRPr="00F553D2">
        <w:rPr>
          <w:rFonts w:hint="cs"/>
          <w:rtl/>
          <w:lang w:bidi="fa-IR"/>
        </w:rPr>
        <w:t>، طول سر و تعداد ژن‌ها می‌تواند از پارامترهای کلیدی در تعیین عملکرد مدل باشد. افزایش طول سر و تعداد ژن‌ها ممکن است دقت پیش‌بینی را افزایش دهد، اما از سوی دیگر سبب پیچیدگی مدل و غیرکاربردی شدن آن خواهد شد. علاوه بر این، تعداد کروموزوم‌ها (جمعیت اولیه) عاملی است که تاثیر مستقیمی بر سرعت اجرای برنامه دارد. از این‌رو، افزایش تعداد کروموزوم‌ها، اگرچه ممکن است سرعت همگرایی را افزایش دهد، اما از سوی دیگر منجر به افزایش زمان اجرا خواهد شد. بنابراین پیچیدگی و ابعاد مسئله نقش مهمی در تعیین پارامترهای مربوط به مدل خواهد داشت. در</w:t>
      </w:r>
      <w:r w:rsidR="00A10BE5" w:rsidRPr="00F553D2">
        <w:rPr>
          <w:rFonts w:hint="cs"/>
          <w:rtl/>
          <w:lang w:bidi="fa-IR"/>
        </w:rPr>
        <w:t xml:space="preserve"> این مدل</w:t>
      </w:r>
      <w:r w:rsidRPr="00F553D2">
        <w:rPr>
          <w:rFonts w:hint="cs"/>
          <w:rtl/>
          <w:lang w:bidi="fa-IR"/>
        </w:rPr>
        <w:t xml:space="preserve">، از </w:t>
      </w:r>
      <w:r w:rsidR="00311A36" w:rsidRPr="00F553D2">
        <w:rPr>
          <w:rFonts w:hint="cs"/>
          <w:rtl/>
          <w:lang w:bidi="fa-IR"/>
        </w:rPr>
        <w:t>4</w:t>
      </w:r>
      <w:r w:rsidRPr="00F553D2">
        <w:rPr>
          <w:rFonts w:hint="cs"/>
          <w:rtl/>
          <w:lang w:bidi="fa-IR"/>
        </w:rPr>
        <w:t xml:space="preserve"> ژن که توسط تابع اتصال جمع به یکدیگر متصل شده‌اند استفاده شد. همچنین مقادیر پارامترهای بهینه از سعی و خطاهای متعدد به‌دست آمده و در جدول (2) نمایش داده شده است.</w:t>
      </w:r>
    </w:p>
    <w:p w14:paraId="75E7D07E" w14:textId="69996FD6" w:rsidR="00617468" w:rsidRPr="00F553D2" w:rsidRDefault="00617468" w:rsidP="00985A5E">
      <w:pPr>
        <w:spacing w:after="0" w:line="240" w:lineRule="auto"/>
        <w:ind w:firstLine="168"/>
        <w:rPr>
          <w:rtl/>
          <w:lang w:bidi="fa-IR"/>
        </w:rPr>
      </w:pPr>
      <w:r w:rsidRPr="00F553D2">
        <w:rPr>
          <w:rFonts w:hint="cs"/>
          <w:rtl/>
          <w:lang w:bidi="fa-IR"/>
        </w:rPr>
        <w:t>دیتابیس استفاده</w:t>
      </w:r>
      <w:r w:rsidR="00A10BE5" w:rsidRPr="00F553D2">
        <w:rPr>
          <w:rFonts w:hint="cs"/>
          <w:rtl/>
          <w:lang w:bidi="fa-IR"/>
        </w:rPr>
        <w:t xml:space="preserve"> شده</w:t>
      </w:r>
      <w:r w:rsidRPr="00F553D2">
        <w:rPr>
          <w:rFonts w:hint="cs"/>
          <w:rtl/>
          <w:lang w:bidi="fa-IR"/>
        </w:rPr>
        <w:t xml:space="preserve"> به‌طور تصادفی به دو قسمت آموزش و </w:t>
      </w:r>
      <w:r w:rsidR="00A10BE5" w:rsidRPr="00F553D2">
        <w:rPr>
          <w:rFonts w:hint="cs"/>
          <w:rtl/>
          <w:lang w:bidi="fa-IR"/>
        </w:rPr>
        <w:t>درستی</w:t>
      </w:r>
      <w:r w:rsidR="00A10BE5" w:rsidRPr="00F553D2">
        <w:rPr>
          <w:rFonts w:hint="eastAsia"/>
          <w:rtl/>
          <w:lang w:bidi="fa-IR"/>
        </w:rPr>
        <w:t>‌</w:t>
      </w:r>
      <w:r w:rsidR="00A10BE5" w:rsidRPr="00F553D2">
        <w:rPr>
          <w:rFonts w:hint="cs"/>
          <w:rtl/>
          <w:lang w:bidi="fa-IR"/>
        </w:rPr>
        <w:t>آزمایی</w:t>
      </w:r>
      <w:r w:rsidRPr="00F553D2">
        <w:rPr>
          <w:rFonts w:hint="cs"/>
          <w:rtl/>
          <w:lang w:bidi="fa-IR"/>
        </w:rPr>
        <w:t xml:space="preserve"> تقسیم شد که به</w:t>
      </w:r>
      <w:r w:rsidR="00A10BE5" w:rsidRPr="00F553D2">
        <w:rPr>
          <w:rFonts w:hint="cs"/>
          <w:rtl/>
          <w:lang w:bidi="fa-IR"/>
        </w:rPr>
        <w:t xml:space="preserve"> </w:t>
      </w:r>
      <w:r w:rsidRPr="00F553D2">
        <w:rPr>
          <w:rFonts w:hint="cs"/>
          <w:rtl/>
          <w:lang w:bidi="fa-IR"/>
        </w:rPr>
        <w:t>‌ترتیب 80 و 20 درصد داده‌ها را شامل ‌شد (</w:t>
      </w:r>
      <w:r w:rsidR="00311A36" w:rsidRPr="00F553D2">
        <w:rPr>
          <w:rFonts w:hint="cs"/>
          <w:rtl/>
          <w:lang w:bidi="fa-IR"/>
        </w:rPr>
        <w:t>75</w:t>
      </w:r>
      <w:r w:rsidRPr="00F553D2">
        <w:rPr>
          <w:rFonts w:hint="cs"/>
          <w:rtl/>
          <w:lang w:bidi="fa-IR"/>
        </w:rPr>
        <w:t xml:space="preserve"> نمونه به‌عنوان آموزش و </w:t>
      </w:r>
      <w:r w:rsidR="00311A36" w:rsidRPr="00F553D2">
        <w:rPr>
          <w:rFonts w:hint="cs"/>
          <w:rtl/>
          <w:lang w:bidi="fa-IR"/>
        </w:rPr>
        <w:t>19</w:t>
      </w:r>
      <w:r w:rsidRPr="00F553D2">
        <w:rPr>
          <w:rFonts w:hint="cs"/>
          <w:rtl/>
          <w:lang w:bidi="fa-IR"/>
        </w:rPr>
        <w:t xml:space="preserve"> نمونه برای </w:t>
      </w:r>
      <w:r w:rsidR="00A10BE5" w:rsidRPr="00F553D2">
        <w:rPr>
          <w:rFonts w:hint="cs"/>
          <w:rtl/>
          <w:lang w:bidi="fa-IR"/>
        </w:rPr>
        <w:t>درستی</w:t>
      </w:r>
      <w:r w:rsidR="00A10BE5" w:rsidRPr="00F553D2">
        <w:rPr>
          <w:rFonts w:hint="eastAsia"/>
          <w:rtl/>
          <w:lang w:bidi="fa-IR"/>
        </w:rPr>
        <w:t>‌</w:t>
      </w:r>
      <w:r w:rsidR="00A10BE5" w:rsidRPr="00F553D2">
        <w:rPr>
          <w:rFonts w:hint="cs"/>
          <w:rtl/>
          <w:lang w:bidi="fa-IR"/>
        </w:rPr>
        <w:t>آزمایی</w:t>
      </w:r>
      <w:r w:rsidRPr="00F553D2">
        <w:rPr>
          <w:rFonts w:hint="cs"/>
          <w:rtl/>
          <w:lang w:bidi="fa-IR"/>
        </w:rPr>
        <w:t xml:space="preserve">). تابع برازندگی مورد استفاده در مدل </w:t>
      </w:r>
      <w:r w:rsidRPr="00F553D2">
        <w:rPr>
          <w:lang w:bidi="fa-IR"/>
        </w:rPr>
        <w:t>RMSE</w:t>
      </w:r>
      <w:r w:rsidRPr="00F553D2">
        <w:rPr>
          <w:rFonts w:hint="cs"/>
          <w:rtl/>
          <w:lang w:bidi="fa-IR"/>
        </w:rPr>
        <w:t xml:space="preserve"> بوده است که مطابق رابطه (4) قابل محاسبه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3873"/>
      </w:tblGrid>
      <w:tr w:rsidR="005D4305" w:rsidRPr="00F553D2" w14:paraId="7D99D22E" w14:textId="77777777" w:rsidTr="003163D9">
        <w:trPr>
          <w:trHeight w:val="365"/>
        </w:trPr>
        <w:tc>
          <w:tcPr>
            <w:tcW w:w="690" w:type="dxa"/>
            <w:vAlign w:val="center"/>
          </w:tcPr>
          <w:p w14:paraId="59366589" w14:textId="547E97B6" w:rsidR="00617468" w:rsidRPr="00F553D2" w:rsidRDefault="00617468" w:rsidP="008215DB">
            <w:pPr>
              <w:rPr>
                <w:lang w:bidi="fa-IR"/>
              </w:rPr>
            </w:pPr>
            <w:r w:rsidRPr="00F553D2">
              <w:rPr>
                <w:rFonts w:hint="cs"/>
                <w:rtl/>
              </w:rPr>
              <w:t>(4)</w:t>
            </w:r>
          </w:p>
        </w:tc>
        <w:tc>
          <w:tcPr>
            <w:tcW w:w="3873" w:type="dxa"/>
            <w:vAlign w:val="center"/>
          </w:tcPr>
          <w:p w14:paraId="16E22B0A" w14:textId="692B23EC" w:rsidR="00617468" w:rsidRPr="003163D9" w:rsidRDefault="00617468" w:rsidP="008215DB">
            <w:pPr>
              <w:rPr>
                <w:sz w:val="18"/>
                <w:szCs w:val="22"/>
                <w:rtl/>
              </w:rPr>
            </w:pPr>
            <m:oMathPara>
              <m:oMathParaPr>
                <m:jc m:val="left"/>
              </m:oMathParaPr>
              <m:oMath>
                <m:r>
                  <w:rPr>
                    <w:rFonts w:ascii="Cambria Math" w:hAnsi="Cambria Math"/>
                    <w:sz w:val="18"/>
                    <w:szCs w:val="22"/>
                    <w:lang w:bidi="fa-IR"/>
                  </w:rPr>
                  <m:t>RMSE=</m:t>
                </m:r>
                <m:rad>
                  <m:radPr>
                    <m:degHide m:val="1"/>
                    <m:ctrlPr>
                      <w:rPr>
                        <w:rFonts w:ascii="Cambria Math" w:hAnsi="Cambria Math"/>
                        <w:i/>
                        <w:sz w:val="18"/>
                        <w:szCs w:val="22"/>
                        <w:lang w:bidi="fa-IR"/>
                      </w:rPr>
                    </m:ctrlPr>
                  </m:radPr>
                  <m:deg/>
                  <m:e>
                    <m:f>
                      <m:fPr>
                        <m:ctrlPr>
                          <w:rPr>
                            <w:rFonts w:ascii="Cambria Math" w:hAnsi="Cambria Math"/>
                            <w:i/>
                            <w:sz w:val="18"/>
                            <w:szCs w:val="22"/>
                            <w:lang w:bidi="fa-IR"/>
                          </w:rPr>
                        </m:ctrlPr>
                      </m:fPr>
                      <m:num>
                        <m:nary>
                          <m:naryPr>
                            <m:chr m:val="∑"/>
                            <m:limLoc m:val="undOvr"/>
                            <m:ctrlPr>
                              <w:rPr>
                                <w:rFonts w:ascii="Cambria Math" w:hAnsi="Cambria Math"/>
                                <w:i/>
                                <w:sz w:val="18"/>
                                <w:szCs w:val="22"/>
                                <w:lang w:bidi="fa-IR"/>
                              </w:rPr>
                            </m:ctrlPr>
                          </m:naryPr>
                          <m:sub>
                            <m:r>
                              <w:rPr>
                                <w:rFonts w:ascii="Cambria Math" w:hAnsi="Cambria Math"/>
                                <w:sz w:val="18"/>
                                <w:szCs w:val="22"/>
                                <w:lang w:bidi="fa-IR"/>
                              </w:rPr>
                              <m:t>i=1</m:t>
                            </m:r>
                          </m:sub>
                          <m:sup>
                            <m:r>
                              <w:rPr>
                                <w:rFonts w:ascii="Cambria Math" w:hAnsi="Cambria Math"/>
                                <w:sz w:val="18"/>
                                <w:szCs w:val="22"/>
                                <w:lang w:bidi="fa-IR"/>
                              </w:rPr>
                              <m:t>n</m:t>
                            </m:r>
                          </m:sup>
                          <m:e>
                            <m:sSup>
                              <m:sSupPr>
                                <m:ctrlPr>
                                  <w:rPr>
                                    <w:rFonts w:ascii="Cambria Math" w:hAnsi="Cambria Math"/>
                                    <w:i/>
                                    <w:sz w:val="18"/>
                                    <w:szCs w:val="22"/>
                                    <w:lang w:bidi="fa-IR"/>
                                  </w:rPr>
                                </m:ctrlPr>
                              </m:sSupPr>
                              <m:e>
                                <m:d>
                                  <m:dPr>
                                    <m:ctrlPr>
                                      <w:rPr>
                                        <w:rFonts w:ascii="Cambria Math" w:hAnsi="Cambria Math"/>
                                        <w:i/>
                                        <w:sz w:val="18"/>
                                        <w:szCs w:val="22"/>
                                        <w:lang w:bidi="fa-IR"/>
                                      </w:rPr>
                                    </m:ctrlPr>
                                  </m:dPr>
                                  <m:e>
                                    <m:sSub>
                                      <m:sSubPr>
                                        <m:ctrlPr>
                                          <w:rPr>
                                            <w:rFonts w:ascii="Cambria Math" w:hAnsi="Cambria Math"/>
                                            <w:i/>
                                            <w:sz w:val="18"/>
                                            <w:szCs w:val="22"/>
                                            <w:lang w:bidi="fa-IR"/>
                                          </w:rPr>
                                        </m:ctrlPr>
                                      </m:sSubPr>
                                      <m:e>
                                        <m:r>
                                          <w:rPr>
                                            <w:rFonts w:ascii="Cambria Math" w:hAnsi="Cambria Math"/>
                                            <w:sz w:val="18"/>
                                            <w:szCs w:val="22"/>
                                            <w:lang w:bidi="fa-IR"/>
                                          </w:rPr>
                                          <m:t>p</m:t>
                                        </m:r>
                                      </m:e>
                                      <m:sub>
                                        <m:r>
                                          <w:rPr>
                                            <w:rFonts w:ascii="Cambria Math" w:hAnsi="Cambria Math"/>
                                            <w:sz w:val="18"/>
                                            <w:szCs w:val="22"/>
                                            <w:lang w:bidi="fa-IR"/>
                                          </w:rPr>
                                          <m:t>i</m:t>
                                        </m:r>
                                      </m:sub>
                                    </m:sSub>
                                    <m:r>
                                      <w:rPr>
                                        <w:rFonts w:ascii="Cambria Math" w:hAnsi="Cambria Math"/>
                                        <w:sz w:val="18"/>
                                        <w:szCs w:val="22"/>
                                        <w:lang w:bidi="fa-IR"/>
                                      </w:rPr>
                                      <m:t>-</m:t>
                                    </m:r>
                                    <m:sSub>
                                      <m:sSubPr>
                                        <m:ctrlPr>
                                          <w:rPr>
                                            <w:rFonts w:ascii="Cambria Math" w:hAnsi="Cambria Math"/>
                                            <w:i/>
                                            <w:sz w:val="18"/>
                                            <w:szCs w:val="22"/>
                                            <w:lang w:bidi="fa-IR"/>
                                          </w:rPr>
                                        </m:ctrlPr>
                                      </m:sSubPr>
                                      <m:e>
                                        <m:r>
                                          <w:rPr>
                                            <w:rFonts w:ascii="Cambria Math" w:hAnsi="Cambria Math"/>
                                            <w:sz w:val="18"/>
                                            <w:szCs w:val="22"/>
                                            <w:lang w:bidi="fa-IR"/>
                                          </w:rPr>
                                          <m:t>e</m:t>
                                        </m:r>
                                      </m:e>
                                      <m:sub>
                                        <m:r>
                                          <w:rPr>
                                            <w:rFonts w:ascii="Cambria Math" w:hAnsi="Cambria Math"/>
                                            <w:sz w:val="18"/>
                                            <w:szCs w:val="22"/>
                                            <w:lang w:bidi="fa-IR"/>
                                          </w:rPr>
                                          <m:t>i</m:t>
                                        </m:r>
                                      </m:sub>
                                    </m:sSub>
                                  </m:e>
                                </m:d>
                              </m:e>
                              <m:sup>
                                <m:r>
                                  <w:rPr>
                                    <w:rFonts w:ascii="Cambria Math" w:hAnsi="Cambria Math"/>
                                    <w:sz w:val="18"/>
                                    <w:szCs w:val="22"/>
                                    <w:lang w:bidi="fa-IR"/>
                                  </w:rPr>
                                  <m:t>2</m:t>
                                </m:r>
                              </m:sup>
                            </m:sSup>
                          </m:e>
                        </m:nary>
                      </m:num>
                      <m:den>
                        <m:r>
                          <w:rPr>
                            <w:rFonts w:ascii="Cambria Math" w:hAnsi="Cambria Math"/>
                            <w:sz w:val="18"/>
                            <w:szCs w:val="22"/>
                            <w:lang w:bidi="fa-IR"/>
                          </w:rPr>
                          <m:t>n</m:t>
                        </m:r>
                      </m:den>
                    </m:f>
                  </m:e>
                </m:rad>
              </m:oMath>
            </m:oMathPara>
          </w:p>
        </w:tc>
      </w:tr>
    </w:tbl>
    <w:tbl>
      <w:tblPr>
        <w:tblStyle w:val="TableGrid"/>
        <w:tblpPr w:leftFromText="181" w:rightFromText="181" w:vertAnchor="page" w:horzAnchor="margin" w:tblpY="11956"/>
        <w:tblOverlap w:val="never"/>
        <w:tblW w:w="9371" w:type="dxa"/>
        <w:tblCellMar>
          <w:left w:w="28" w:type="dxa"/>
          <w:right w:w="28" w:type="dxa"/>
        </w:tblCellMar>
        <w:tblLook w:val="04A0" w:firstRow="1" w:lastRow="0" w:firstColumn="1" w:lastColumn="0" w:noHBand="0" w:noVBand="1"/>
      </w:tblPr>
      <w:tblGrid>
        <w:gridCol w:w="1225"/>
        <w:gridCol w:w="1088"/>
        <w:gridCol w:w="1088"/>
        <w:gridCol w:w="1088"/>
        <w:gridCol w:w="1225"/>
        <w:gridCol w:w="952"/>
        <w:gridCol w:w="817"/>
        <w:gridCol w:w="952"/>
        <w:gridCol w:w="936"/>
      </w:tblGrid>
      <w:tr w:rsidR="003163D9" w:rsidRPr="00F553D2" w14:paraId="30EBED6F" w14:textId="77777777" w:rsidTr="003163D9">
        <w:trPr>
          <w:trHeight w:val="291"/>
        </w:trPr>
        <w:tc>
          <w:tcPr>
            <w:tcW w:w="9371" w:type="dxa"/>
            <w:gridSpan w:val="9"/>
            <w:tcBorders>
              <w:top w:val="nil"/>
              <w:left w:val="nil"/>
              <w:right w:val="nil"/>
            </w:tcBorders>
            <w:vAlign w:val="center"/>
          </w:tcPr>
          <w:p w14:paraId="12A3CC93" w14:textId="77777777" w:rsidR="003163D9" w:rsidRPr="00F553D2" w:rsidRDefault="003163D9" w:rsidP="003163D9">
            <w:pPr>
              <w:jc w:val="center"/>
              <w:rPr>
                <w:szCs w:val="20"/>
                <w:rtl/>
                <w:lang w:bidi="fa-IR"/>
              </w:rPr>
            </w:pPr>
            <w:r w:rsidRPr="00F553D2">
              <w:rPr>
                <w:rFonts w:hint="cs"/>
                <w:b/>
                <w:bCs/>
                <w:szCs w:val="20"/>
                <w:rtl/>
                <w:lang w:bidi="fa-IR"/>
              </w:rPr>
              <w:t xml:space="preserve">جدول 1. </w:t>
            </w:r>
            <w:r w:rsidRPr="00F553D2">
              <w:rPr>
                <w:rFonts w:hint="cs"/>
                <w:szCs w:val="20"/>
                <w:rtl/>
                <w:lang w:bidi="fa-IR"/>
              </w:rPr>
              <w:t>اطلاعات آماری مربوط به متغیرهای ورودی مختلف</w:t>
            </w:r>
          </w:p>
        </w:tc>
      </w:tr>
      <w:tr w:rsidR="003163D9" w:rsidRPr="00F553D2" w14:paraId="4E4DA6F8" w14:textId="77777777" w:rsidTr="003163D9">
        <w:trPr>
          <w:trHeight w:val="291"/>
        </w:trPr>
        <w:tc>
          <w:tcPr>
            <w:tcW w:w="1225" w:type="dxa"/>
            <w:tcBorders>
              <w:tr2bl w:val="single" w:sz="4" w:space="0" w:color="auto"/>
            </w:tcBorders>
            <w:vAlign w:val="center"/>
          </w:tcPr>
          <w:p w14:paraId="6600807B" w14:textId="77777777" w:rsidR="003163D9" w:rsidRPr="003163D9" w:rsidRDefault="003163D9" w:rsidP="003163D9">
            <w:pPr>
              <w:jc w:val="center"/>
              <w:rPr>
                <w:sz w:val="18"/>
                <w:szCs w:val="22"/>
                <w:rtl/>
                <w:lang w:bidi="fa-IR"/>
              </w:rPr>
            </w:pPr>
          </w:p>
        </w:tc>
        <w:tc>
          <w:tcPr>
            <w:tcW w:w="1088" w:type="dxa"/>
            <w:vAlign w:val="center"/>
          </w:tcPr>
          <w:p w14:paraId="3C4DE1A0" w14:textId="77777777" w:rsidR="003163D9" w:rsidRPr="003163D9" w:rsidRDefault="003163D9" w:rsidP="003163D9">
            <w:pPr>
              <w:jc w:val="center"/>
              <w:rPr>
                <w:sz w:val="18"/>
                <w:szCs w:val="22"/>
                <w:rtl/>
                <w:lang w:bidi="fa-IR"/>
              </w:rPr>
            </w:pPr>
            <w:r w:rsidRPr="003163D9">
              <w:rPr>
                <w:sz w:val="18"/>
                <w:szCs w:val="22"/>
                <w:lang w:bidi="fa-IR"/>
              </w:rPr>
              <w:t>Minimum</w:t>
            </w:r>
          </w:p>
        </w:tc>
        <w:tc>
          <w:tcPr>
            <w:tcW w:w="1088" w:type="dxa"/>
            <w:vAlign w:val="center"/>
          </w:tcPr>
          <w:p w14:paraId="12D58308" w14:textId="77777777" w:rsidR="003163D9" w:rsidRPr="003163D9" w:rsidRDefault="003163D9" w:rsidP="003163D9">
            <w:pPr>
              <w:jc w:val="center"/>
              <w:rPr>
                <w:sz w:val="18"/>
                <w:szCs w:val="22"/>
                <w:rtl/>
                <w:lang w:bidi="fa-IR"/>
              </w:rPr>
            </w:pPr>
            <w:proofErr w:type="spellStart"/>
            <w:r w:rsidRPr="003163D9">
              <w:rPr>
                <w:sz w:val="18"/>
                <w:szCs w:val="22"/>
                <w:lang w:bidi="fa-IR"/>
              </w:rPr>
              <w:t>Maimum</w:t>
            </w:r>
            <w:proofErr w:type="spellEnd"/>
          </w:p>
        </w:tc>
        <w:tc>
          <w:tcPr>
            <w:tcW w:w="1088" w:type="dxa"/>
            <w:vAlign w:val="center"/>
          </w:tcPr>
          <w:p w14:paraId="24107D75" w14:textId="77777777" w:rsidR="003163D9" w:rsidRPr="003163D9" w:rsidRDefault="003163D9" w:rsidP="003163D9">
            <w:pPr>
              <w:jc w:val="center"/>
              <w:rPr>
                <w:sz w:val="18"/>
                <w:szCs w:val="22"/>
                <w:rtl/>
                <w:lang w:bidi="fa-IR"/>
              </w:rPr>
            </w:pPr>
            <w:r w:rsidRPr="003163D9">
              <w:rPr>
                <w:sz w:val="18"/>
                <w:szCs w:val="22"/>
                <w:lang w:bidi="fa-IR"/>
              </w:rPr>
              <w:t>Mean</w:t>
            </w:r>
          </w:p>
        </w:tc>
        <w:tc>
          <w:tcPr>
            <w:tcW w:w="1225" w:type="dxa"/>
            <w:vAlign w:val="center"/>
          </w:tcPr>
          <w:p w14:paraId="27A9CA25" w14:textId="77777777" w:rsidR="003163D9" w:rsidRPr="003163D9" w:rsidRDefault="003163D9" w:rsidP="003163D9">
            <w:pPr>
              <w:jc w:val="center"/>
              <w:rPr>
                <w:sz w:val="18"/>
                <w:szCs w:val="22"/>
                <w:rtl/>
                <w:lang w:bidi="fa-IR"/>
              </w:rPr>
            </w:pPr>
            <w:r w:rsidRPr="003163D9">
              <w:rPr>
                <w:sz w:val="18"/>
                <w:szCs w:val="22"/>
                <w:lang w:bidi="fa-IR"/>
              </w:rPr>
              <w:t xml:space="preserve">Standard </w:t>
            </w:r>
            <w:proofErr w:type="spellStart"/>
            <w:r w:rsidRPr="003163D9">
              <w:rPr>
                <w:sz w:val="18"/>
                <w:szCs w:val="22"/>
                <w:lang w:bidi="fa-IR"/>
              </w:rPr>
              <w:t>deviatin</w:t>
            </w:r>
            <w:proofErr w:type="spellEnd"/>
          </w:p>
        </w:tc>
        <w:tc>
          <w:tcPr>
            <w:tcW w:w="952" w:type="dxa"/>
            <w:vAlign w:val="center"/>
          </w:tcPr>
          <w:p w14:paraId="37BCC2B6" w14:textId="77777777" w:rsidR="003163D9" w:rsidRPr="003163D9" w:rsidRDefault="003163D9" w:rsidP="003163D9">
            <w:pPr>
              <w:jc w:val="center"/>
              <w:rPr>
                <w:sz w:val="18"/>
                <w:szCs w:val="22"/>
                <w:rtl/>
                <w:lang w:bidi="fa-IR"/>
              </w:rPr>
            </w:pPr>
            <w:r w:rsidRPr="003163D9">
              <w:rPr>
                <w:sz w:val="18"/>
                <w:szCs w:val="22"/>
                <w:lang w:bidi="fa-IR"/>
              </w:rPr>
              <w:t>Median</w:t>
            </w:r>
          </w:p>
        </w:tc>
        <w:tc>
          <w:tcPr>
            <w:tcW w:w="817" w:type="dxa"/>
            <w:vAlign w:val="center"/>
          </w:tcPr>
          <w:p w14:paraId="5F868EB7" w14:textId="77777777" w:rsidR="003163D9" w:rsidRPr="003163D9" w:rsidRDefault="003163D9" w:rsidP="003163D9">
            <w:pPr>
              <w:jc w:val="center"/>
              <w:rPr>
                <w:sz w:val="18"/>
                <w:szCs w:val="22"/>
                <w:rtl/>
                <w:lang w:bidi="fa-IR"/>
              </w:rPr>
            </w:pPr>
            <w:r w:rsidRPr="003163D9">
              <w:rPr>
                <w:sz w:val="18"/>
                <w:szCs w:val="22"/>
                <w:lang w:bidi="fa-IR"/>
              </w:rPr>
              <w:t>Mode</w:t>
            </w:r>
          </w:p>
        </w:tc>
        <w:tc>
          <w:tcPr>
            <w:tcW w:w="952" w:type="dxa"/>
            <w:vAlign w:val="center"/>
          </w:tcPr>
          <w:p w14:paraId="481DF113" w14:textId="77777777" w:rsidR="003163D9" w:rsidRPr="003163D9" w:rsidRDefault="003163D9" w:rsidP="003163D9">
            <w:pPr>
              <w:jc w:val="center"/>
              <w:rPr>
                <w:sz w:val="18"/>
                <w:szCs w:val="22"/>
                <w:rtl/>
                <w:lang w:bidi="fa-IR"/>
              </w:rPr>
            </w:pPr>
            <w:r w:rsidRPr="003163D9">
              <w:rPr>
                <w:sz w:val="18"/>
                <w:szCs w:val="22"/>
                <w:lang w:bidi="fa-IR"/>
              </w:rPr>
              <w:t>Skewness</w:t>
            </w:r>
          </w:p>
        </w:tc>
        <w:tc>
          <w:tcPr>
            <w:tcW w:w="936" w:type="dxa"/>
            <w:vAlign w:val="center"/>
          </w:tcPr>
          <w:p w14:paraId="3FB643A3" w14:textId="77777777" w:rsidR="003163D9" w:rsidRPr="003163D9" w:rsidRDefault="003163D9" w:rsidP="003163D9">
            <w:pPr>
              <w:jc w:val="center"/>
              <w:rPr>
                <w:sz w:val="18"/>
                <w:szCs w:val="22"/>
                <w:rtl/>
                <w:lang w:bidi="fa-IR"/>
              </w:rPr>
            </w:pPr>
            <w:r w:rsidRPr="003163D9">
              <w:rPr>
                <w:sz w:val="18"/>
                <w:szCs w:val="22"/>
                <w:lang w:bidi="fa-IR"/>
              </w:rPr>
              <w:t>Kurtosis</w:t>
            </w:r>
          </w:p>
        </w:tc>
      </w:tr>
      <w:tr w:rsidR="003163D9" w:rsidRPr="00F553D2" w14:paraId="556875B1" w14:textId="77777777" w:rsidTr="003163D9">
        <w:trPr>
          <w:trHeight w:val="291"/>
        </w:trPr>
        <w:tc>
          <w:tcPr>
            <w:tcW w:w="1225" w:type="dxa"/>
            <w:vAlign w:val="center"/>
          </w:tcPr>
          <w:p w14:paraId="140B615F" w14:textId="77777777" w:rsidR="003163D9" w:rsidRPr="003163D9" w:rsidRDefault="003163D9" w:rsidP="003163D9">
            <w:pPr>
              <w:jc w:val="center"/>
              <w:rPr>
                <w:sz w:val="18"/>
                <w:szCs w:val="22"/>
                <w:rtl/>
                <w:lang w:bidi="fa-IR"/>
              </w:rPr>
            </w:pPr>
            <w:r w:rsidRPr="003163D9">
              <w:rPr>
                <w:rFonts w:hint="cs"/>
                <w:sz w:val="18"/>
                <w:szCs w:val="22"/>
                <w:rtl/>
                <w:lang w:bidi="fa-IR"/>
              </w:rPr>
              <w:t xml:space="preserve"> (</w:t>
            </w:r>
            <w:r w:rsidRPr="003163D9">
              <w:rPr>
                <w:sz w:val="18"/>
                <w:szCs w:val="22"/>
                <w:lang w:bidi="fa-IR"/>
              </w:rPr>
              <w:t>MPa</w:t>
            </w:r>
            <w:r w:rsidRPr="003163D9">
              <w:rPr>
                <w:rFonts w:hint="cs"/>
                <w:sz w:val="18"/>
                <w:szCs w:val="22"/>
                <w:rtl/>
                <w:lang w:bidi="fa-IR"/>
              </w:rPr>
              <w:t>)</w:t>
            </w:r>
            <m:oMath>
              <m:sSub>
                <m:sSubPr>
                  <m:ctrlPr>
                    <w:rPr>
                      <w:rFonts w:ascii="Cambria Math" w:hAnsi="Cambria Math"/>
                      <w:i/>
                      <w:sz w:val="18"/>
                      <w:szCs w:val="22"/>
                      <w:lang w:bidi="fa-IR"/>
                    </w:rPr>
                  </m:ctrlPr>
                </m:sSubPr>
                <m:e>
                  <m:r>
                    <w:rPr>
                      <w:rFonts w:ascii="Cambria Math" w:hAnsi="Cambria Math"/>
                      <w:sz w:val="18"/>
                      <w:szCs w:val="22"/>
                      <w:lang w:bidi="fa-IR"/>
                    </w:rPr>
                    <m:t>f</m:t>
                  </m:r>
                </m:e>
                <m:sub>
                  <m:r>
                    <w:rPr>
                      <w:rFonts w:ascii="Cambria Math" w:hAnsi="Cambria Math"/>
                      <w:sz w:val="18"/>
                      <w:szCs w:val="22"/>
                      <w:lang w:bidi="fa-IR"/>
                    </w:rPr>
                    <m:t>c</m:t>
                  </m:r>
                </m:sub>
              </m:sSub>
              <m:r>
                <w:rPr>
                  <w:rFonts w:ascii="Cambria Math" w:hAnsi="Cambria Math"/>
                  <w:sz w:val="18"/>
                  <w:szCs w:val="22"/>
                  <w:lang w:bidi="fa-IR"/>
                </w:rPr>
                <m:t xml:space="preserve"> </m:t>
              </m:r>
            </m:oMath>
          </w:p>
        </w:tc>
        <w:tc>
          <w:tcPr>
            <w:tcW w:w="1088" w:type="dxa"/>
            <w:vAlign w:val="center"/>
          </w:tcPr>
          <w:p w14:paraId="13A334DC" w14:textId="77777777" w:rsidR="003163D9" w:rsidRPr="003163D9" w:rsidRDefault="003163D9" w:rsidP="003163D9">
            <w:pPr>
              <w:jc w:val="center"/>
              <w:rPr>
                <w:sz w:val="18"/>
                <w:szCs w:val="22"/>
                <w:lang w:bidi="fa-IR"/>
              </w:rPr>
            </w:pPr>
            <w:r w:rsidRPr="003163D9">
              <w:rPr>
                <w:sz w:val="18"/>
                <w:szCs w:val="22"/>
                <w:lang w:bidi="fa-IR"/>
              </w:rPr>
              <w:t>33.70</w:t>
            </w:r>
          </w:p>
        </w:tc>
        <w:tc>
          <w:tcPr>
            <w:tcW w:w="1088" w:type="dxa"/>
            <w:vAlign w:val="center"/>
          </w:tcPr>
          <w:p w14:paraId="772F8A00" w14:textId="77777777" w:rsidR="003163D9" w:rsidRPr="003163D9" w:rsidRDefault="003163D9" w:rsidP="003163D9">
            <w:pPr>
              <w:jc w:val="center"/>
              <w:rPr>
                <w:sz w:val="18"/>
                <w:szCs w:val="22"/>
                <w:rtl/>
                <w:lang w:bidi="fa-IR"/>
              </w:rPr>
            </w:pPr>
            <w:r w:rsidRPr="003163D9">
              <w:rPr>
                <w:sz w:val="18"/>
                <w:szCs w:val="22"/>
                <w:lang w:bidi="fa-IR"/>
              </w:rPr>
              <w:t>144.40</w:t>
            </w:r>
          </w:p>
        </w:tc>
        <w:tc>
          <w:tcPr>
            <w:tcW w:w="1088" w:type="dxa"/>
            <w:vAlign w:val="center"/>
          </w:tcPr>
          <w:p w14:paraId="75CE1709" w14:textId="77777777" w:rsidR="003163D9" w:rsidRPr="003163D9" w:rsidRDefault="003163D9" w:rsidP="003163D9">
            <w:pPr>
              <w:jc w:val="center"/>
              <w:rPr>
                <w:sz w:val="18"/>
                <w:szCs w:val="22"/>
                <w:rtl/>
                <w:lang w:bidi="fa-IR"/>
              </w:rPr>
            </w:pPr>
            <w:r w:rsidRPr="003163D9">
              <w:rPr>
                <w:sz w:val="18"/>
                <w:szCs w:val="22"/>
                <w:lang w:bidi="fa-IR"/>
              </w:rPr>
              <w:t>59.74</w:t>
            </w:r>
          </w:p>
        </w:tc>
        <w:tc>
          <w:tcPr>
            <w:tcW w:w="1225" w:type="dxa"/>
            <w:vAlign w:val="center"/>
          </w:tcPr>
          <w:p w14:paraId="7E56A9FA" w14:textId="77777777" w:rsidR="003163D9" w:rsidRPr="003163D9" w:rsidRDefault="003163D9" w:rsidP="003163D9">
            <w:pPr>
              <w:jc w:val="center"/>
              <w:rPr>
                <w:sz w:val="18"/>
                <w:szCs w:val="22"/>
                <w:rtl/>
                <w:lang w:bidi="fa-IR"/>
              </w:rPr>
            </w:pPr>
            <w:r w:rsidRPr="003163D9">
              <w:rPr>
                <w:sz w:val="18"/>
                <w:szCs w:val="22"/>
                <w:lang w:bidi="fa-IR"/>
              </w:rPr>
              <w:t>30.15</w:t>
            </w:r>
          </w:p>
        </w:tc>
        <w:tc>
          <w:tcPr>
            <w:tcW w:w="952" w:type="dxa"/>
            <w:vAlign w:val="center"/>
          </w:tcPr>
          <w:p w14:paraId="5DC3E9CF" w14:textId="77777777" w:rsidR="003163D9" w:rsidRPr="003163D9" w:rsidRDefault="003163D9" w:rsidP="003163D9">
            <w:pPr>
              <w:jc w:val="center"/>
              <w:rPr>
                <w:sz w:val="18"/>
                <w:szCs w:val="22"/>
                <w:rtl/>
                <w:lang w:bidi="fa-IR"/>
              </w:rPr>
            </w:pPr>
            <w:r w:rsidRPr="003163D9">
              <w:rPr>
                <w:sz w:val="18"/>
                <w:szCs w:val="22"/>
                <w:lang w:bidi="fa-IR"/>
              </w:rPr>
              <w:t>51.30</w:t>
            </w:r>
          </w:p>
        </w:tc>
        <w:tc>
          <w:tcPr>
            <w:tcW w:w="817" w:type="dxa"/>
            <w:vAlign w:val="center"/>
          </w:tcPr>
          <w:p w14:paraId="3FED8C21" w14:textId="77777777" w:rsidR="003163D9" w:rsidRPr="003163D9" w:rsidRDefault="003163D9" w:rsidP="003163D9">
            <w:pPr>
              <w:jc w:val="center"/>
              <w:rPr>
                <w:sz w:val="18"/>
                <w:szCs w:val="22"/>
                <w:rtl/>
                <w:lang w:bidi="fa-IR"/>
              </w:rPr>
            </w:pPr>
            <w:r w:rsidRPr="003163D9">
              <w:rPr>
                <w:sz w:val="18"/>
                <w:szCs w:val="22"/>
                <w:lang w:bidi="fa-IR"/>
              </w:rPr>
              <w:t>59.30</w:t>
            </w:r>
          </w:p>
        </w:tc>
        <w:tc>
          <w:tcPr>
            <w:tcW w:w="952" w:type="dxa"/>
            <w:vAlign w:val="center"/>
          </w:tcPr>
          <w:p w14:paraId="1725B757" w14:textId="77777777" w:rsidR="003163D9" w:rsidRPr="003163D9" w:rsidRDefault="003163D9" w:rsidP="003163D9">
            <w:pPr>
              <w:jc w:val="center"/>
              <w:rPr>
                <w:sz w:val="18"/>
                <w:szCs w:val="22"/>
                <w:rtl/>
                <w:lang w:bidi="fa-IR"/>
              </w:rPr>
            </w:pPr>
            <w:r w:rsidRPr="003163D9">
              <w:rPr>
                <w:sz w:val="18"/>
                <w:szCs w:val="22"/>
                <w:lang w:bidi="fa-IR"/>
              </w:rPr>
              <w:t>1.64</w:t>
            </w:r>
          </w:p>
        </w:tc>
        <w:tc>
          <w:tcPr>
            <w:tcW w:w="936" w:type="dxa"/>
            <w:vAlign w:val="center"/>
          </w:tcPr>
          <w:p w14:paraId="1CF746EB" w14:textId="77777777" w:rsidR="003163D9" w:rsidRPr="003163D9" w:rsidRDefault="003163D9" w:rsidP="003163D9">
            <w:pPr>
              <w:jc w:val="center"/>
              <w:rPr>
                <w:sz w:val="18"/>
                <w:szCs w:val="22"/>
                <w:rtl/>
                <w:lang w:bidi="fa-IR"/>
              </w:rPr>
            </w:pPr>
            <w:r w:rsidRPr="003163D9">
              <w:rPr>
                <w:sz w:val="18"/>
                <w:szCs w:val="22"/>
                <w:lang w:bidi="fa-IR"/>
              </w:rPr>
              <w:t>5.04</w:t>
            </w:r>
          </w:p>
        </w:tc>
      </w:tr>
      <w:tr w:rsidR="003163D9" w:rsidRPr="00F553D2" w14:paraId="39B59CA7" w14:textId="77777777" w:rsidTr="003163D9">
        <w:trPr>
          <w:trHeight w:val="291"/>
        </w:trPr>
        <w:tc>
          <w:tcPr>
            <w:tcW w:w="1225" w:type="dxa"/>
            <w:vAlign w:val="center"/>
          </w:tcPr>
          <w:p w14:paraId="2377FCB7" w14:textId="77777777" w:rsidR="003163D9" w:rsidRPr="003163D9" w:rsidRDefault="003163D9" w:rsidP="003163D9">
            <w:pPr>
              <w:jc w:val="center"/>
              <w:rPr>
                <w:sz w:val="18"/>
                <w:szCs w:val="22"/>
                <w:rtl/>
                <w:lang w:bidi="fa-IR"/>
              </w:rPr>
            </w:pPr>
            <w:r w:rsidRPr="003163D9">
              <w:rPr>
                <w:rFonts w:hint="cs"/>
                <w:sz w:val="18"/>
                <w:szCs w:val="22"/>
                <w:rtl/>
                <w:lang w:bidi="fa-IR"/>
              </w:rPr>
              <w:t xml:space="preserve"> (</w:t>
            </w:r>
            <w:r w:rsidRPr="003163D9">
              <w:rPr>
                <w:sz w:val="18"/>
                <w:szCs w:val="22"/>
                <w:lang w:bidi="fa-IR"/>
              </w:rPr>
              <w:t>cm</w:t>
            </w:r>
            <w:r w:rsidRPr="003163D9">
              <w:rPr>
                <w:sz w:val="18"/>
                <w:szCs w:val="22"/>
                <w:vertAlign w:val="superscript"/>
                <w:lang w:bidi="fa-IR"/>
              </w:rPr>
              <w:t>2</w:t>
            </w:r>
            <w:r w:rsidRPr="003163D9">
              <w:rPr>
                <w:rFonts w:hint="cs"/>
                <w:sz w:val="18"/>
                <w:szCs w:val="22"/>
                <w:rtl/>
                <w:lang w:bidi="fa-IR"/>
              </w:rPr>
              <w:t>)</w:t>
            </w:r>
            <m:oMath>
              <m:sSub>
                <m:sSubPr>
                  <m:ctrlPr>
                    <w:rPr>
                      <w:rFonts w:ascii="Cambria Math" w:hAnsi="Cambria Math"/>
                      <w:i/>
                      <w:sz w:val="18"/>
                      <w:szCs w:val="22"/>
                      <w:lang w:bidi="fa-IR"/>
                    </w:rPr>
                  </m:ctrlPr>
                </m:sSubPr>
                <m:e>
                  <m:r>
                    <w:rPr>
                      <w:rFonts w:ascii="Cambria Math" w:hAnsi="Cambria Math"/>
                      <w:sz w:val="18"/>
                      <w:szCs w:val="22"/>
                      <w:lang w:bidi="fa-IR"/>
                    </w:rPr>
                    <m:t>A</m:t>
                  </m:r>
                </m:e>
                <m:sub>
                  <m:r>
                    <w:rPr>
                      <w:rFonts w:ascii="Cambria Math" w:hAnsi="Cambria Math"/>
                      <w:sz w:val="18"/>
                      <w:szCs w:val="22"/>
                      <w:lang w:bidi="fa-IR"/>
                    </w:rPr>
                    <m:t>c</m:t>
                  </m:r>
                </m:sub>
              </m:sSub>
            </m:oMath>
            <w:r w:rsidRPr="003163D9">
              <w:rPr>
                <w:sz w:val="18"/>
                <w:szCs w:val="22"/>
                <w:lang w:bidi="fa-IR"/>
              </w:rPr>
              <w:t xml:space="preserve"> </w:t>
            </w:r>
          </w:p>
        </w:tc>
        <w:tc>
          <w:tcPr>
            <w:tcW w:w="1088" w:type="dxa"/>
            <w:vAlign w:val="center"/>
          </w:tcPr>
          <w:p w14:paraId="4D26C428" w14:textId="77777777" w:rsidR="003163D9" w:rsidRPr="003163D9" w:rsidRDefault="003163D9" w:rsidP="003163D9">
            <w:pPr>
              <w:jc w:val="center"/>
              <w:rPr>
                <w:sz w:val="18"/>
                <w:szCs w:val="22"/>
                <w:rtl/>
                <w:lang w:bidi="fa-IR"/>
              </w:rPr>
            </w:pPr>
            <w:r w:rsidRPr="003163D9">
              <w:rPr>
                <w:sz w:val="18"/>
                <w:szCs w:val="22"/>
                <w:lang w:bidi="fa-IR"/>
              </w:rPr>
              <w:t>35.21</w:t>
            </w:r>
          </w:p>
        </w:tc>
        <w:tc>
          <w:tcPr>
            <w:tcW w:w="1088" w:type="dxa"/>
            <w:vAlign w:val="center"/>
          </w:tcPr>
          <w:p w14:paraId="63401DE7" w14:textId="77777777" w:rsidR="003163D9" w:rsidRPr="003163D9" w:rsidRDefault="003163D9" w:rsidP="003163D9">
            <w:pPr>
              <w:jc w:val="center"/>
              <w:rPr>
                <w:sz w:val="18"/>
                <w:szCs w:val="22"/>
                <w:rtl/>
                <w:lang w:bidi="fa-IR"/>
              </w:rPr>
            </w:pPr>
            <w:r w:rsidRPr="003163D9">
              <w:rPr>
                <w:sz w:val="18"/>
                <w:szCs w:val="22"/>
                <w:lang w:bidi="fa-IR"/>
              </w:rPr>
              <w:t>158.37</w:t>
            </w:r>
          </w:p>
        </w:tc>
        <w:tc>
          <w:tcPr>
            <w:tcW w:w="1088" w:type="dxa"/>
            <w:vAlign w:val="center"/>
          </w:tcPr>
          <w:p w14:paraId="2DC80BEC" w14:textId="77777777" w:rsidR="003163D9" w:rsidRPr="003163D9" w:rsidRDefault="003163D9" w:rsidP="003163D9">
            <w:pPr>
              <w:jc w:val="center"/>
              <w:rPr>
                <w:sz w:val="18"/>
                <w:szCs w:val="22"/>
                <w:rtl/>
                <w:lang w:bidi="fa-IR"/>
              </w:rPr>
            </w:pPr>
            <w:r w:rsidRPr="003163D9">
              <w:rPr>
                <w:sz w:val="18"/>
                <w:szCs w:val="22"/>
                <w:lang w:bidi="fa-IR"/>
              </w:rPr>
              <w:t>93.46</w:t>
            </w:r>
          </w:p>
        </w:tc>
        <w:tc>
          <w:tcPr>
            <w:tcW w:w="1225" w:type="dxa"/>
            <w:vAlign w:val="center"/>
          </w:tcPr>
          <w:p w14:paraId="6E7E30E0" w14:textId="77777777" w:rsidR="003163D9" w:rsidRPr="003163D9" w:rsidRDefault="003163D9" w:rsidP="003163D9">
            <w:pPr>
              <w:jc w:val="center"/>
              <w:rPr>
                <w:sz w:val="18"/>
                <w:szCs w:val="22"/>
                <w:rtl/>
                <w:lang w:bidi="fa-IR"/>
              </w:rPr>
            </w:pPr>
            <w:r w:rsidRPr="003163D9">
              <w:rPr>
                <w:sz w:val="18"/>
                <w:szCs w:val="22"/>
                <w:lang w:bidi="fa-IR"/>
              </w:rPr>
              <w:t>30.74</w:t>
            </w:r>
          </w:p>
        </w:tc>
        <w:tc>
          <w:tcPr>
            <w:tcW w:w="952" w:type="dxa"/>
            <w:vAlign w:val="center"/>
          </w:tcPr>
          <w:p w14:paraId="7A2600E6" w14:textId="77777777" w:rsidR="003163D9" w:rsidRPr="003163D9" w:rsidRDefault="003163D9" w:rsidP="003163D9">
            <w:pPr>
              <w:jc w:val="center"/>
              <w:rPr>
                <w:sz w:val="18"/>
                <w:szCs w:val="22"/>
                <w:rtl/>
                <w:lang w:bidi="fa-IR"/>
              </w:rPr>
            </w:pPr>
            <w:r w:rsidRPr="003163D9">
              <w:rPr>
                <w:sz w:val="18"/>
                <w:szCs w:val="22"/>
                <w:lang w:bidi="fa-IR"/>
              </w:rPr>
              <w:t>98.53</w:t>
            </w:r>
          </w:p>
        </w:tc>
        <w:tc>
          <w:tcPr>
            <w:tcW w:w="817" w:type="dxa"/>
            <w:vAlign w:val="center"/>
          </w:tcPr>
          <w:p w14:paraId="1EFD7DC1" w14:textId="77777777" w:rsidR="003163D9" w:rsidRPr="003163D9" w:rsidRDefault="003163D9" w:rsidP="003163D9">
            <w:pPr>
              <w:jc w:val="center"/>
              <w:rPr>
                <w:sz w:val="18"/>
                <w:szCs w:val="22"/>
                <w:rtl/>
                <w:lang w:bidi="fa-IR"/>
              </w:rPr>
            </w:pPr>
            <w:r w:rsidRPr="003163D9">
              <w:rPr>
                <w:sz w:val="18"/>
                <w:szCs w:val="22"/>
                <w:lang w:bidi="fa-IR"/>
              </w:rPr>
              <w:t>102.07</w:t>
            </w:r>
          </w:p>
        </w:tc>
        <w:tc>
          <w:tcPr>
            <w:tcW w:w="952" w:type="dxa"/>
            <w:vAlign w:val="center"/>
          </w:tcPr>
          <w:p w14:paraId="7DCE14E0" w14:textId="77777777" w:rsidR="003163D9" w:rsidRPr="003163D9" w:rsidRDefault="003163D9" w:rsidP="003163D9">
            <w:pPr>
              <w:jc w:val="center"/>
              <w:rPr>
                <w:sz w:val="18"/>
                <w:szCs w:val="22"/>
                <w:rtl/>
                <w:lang w:bidi="fa-IR"/>
              </w:rPr>
            </w:pPr>
            <w:r w:rsidRPr="003163D9">
              <w:rPr>
                <w:sz w:val="18"/>
                <w:szCs w:val="22"/>
                <w:lang w:bidi="fa-IR"/>
              </w:rPr>
              <w:t>-0.12</w:t>
            </w:r>
          </w:p>
        </w:tc>
        <w:tc>
          <w:tcPr>
            <w:tcW w:w="936" w:type="dxa"/>
            <w:vAlign w:val="center"/>
          </w:tcPr>
          <w:p w14:paraId="6603C551" w14:textId="77777777" w:rsidR="003163D9" w:rsidRPr="003163D9" w:rsidRDefault="003163D9" w:rsidP="003163D9">
            <w:pPr>
              <w:jc w:val="center"/>
              <w:rPr>
                <w:sz w:val="18"/>
                <w:szCs w:val="22"/>
                <w:rtl/>
                <w:lang w:bidi="fa-IR"/>
              </w:rPr>
            </w:pPr>
            <w:r w:rsidRPr="003163D9">
              <w:rPr>
                <w:sz w:val="18"/>
                <w:szCs w:val="22"/>
                <w:lang w:bidi="fa-IR"/>
              </w:rPr>
              <w:t>2.37</w:t>
            </w:r>
          </w:p>
        </w:tc>
      </w:tr>
      <w:tr w:rsidR="003163D9" w:rsidRPr="00F553D2" w14:paraId="590AD1C7" w14:textId="77777777" w:rsidTr="003163D9">
        <w:trPr>
          <w:trHeight w:val="291"/>
        </w:trPr>
        <w:tc>
          <w:tcPr>
            <w:tcW w:w="1225" w:type="dxa"/>
            <w:vAlign w:val="center"/>
          </w:tcPr>
          <w:p w14:paraId="07477F8C" w14:textId="77777777" w:rsidR="003163D9" w:rsidRPr="003163D9" w:rsidRDefault="003163D9" w:rsidP="003163D9">
            <w:pPr>
              <w:jc w:val="center"/>
              <w:rPr>
                <w:sz w:val="18"/>
                <w:szCs w:val="22"/>
                <w:rtl/>
                <w:lang w:bidi="fa-IR"/>
              </w:rPr>
            </w:pPr>
            <w:r w:rsidRPr="003163D9">
              <w:rPr>
                <w:rFonts w:hint="cs"/>
                <w:sz w:val="18"/>
                <w:szCs w:val="22"/>
                <w:rtl/>
                <w:lang w:bidi="fa-IR"/>
              </w:rPr>
              <w:t xml:space="preserve"> (</w:t>
            </w:r>
            <w:r w:rsidRPr="003163D9">
              <w:rPr>
                <w:sz w:val="18"/>
                <w:szCs w:val="22"/>
                <w:lang w:bidi="fa-IR"/>
              </w:rPr>
              <w:t>MPa</w:t>
            </w:r>
            <w:r w:rsidRPr="003163D9">
              <w:rPr>
                <w:rFonts w:hint="cs"/>
                <w:sz w:val="18"/>
                <w:szCs w:val="22"/>
                <w:rtl/>
                <w:lang w:bidi="fa-IR"/>
              </w:rPr>
              <w:t>)</w:t>
            </w:r>
            <m:oMath>
              <m:sSub>
                <m:sSubPr>
                  <m:ctrlPr>
                    <w:rPr>
                      <w:rFonts w:ascii="Cambria Math" w:hAnsi="Cambria Math"/>
                      <w:i/>
                      <w:sz w:val="18"/>
                      <w:szCs w:val="22"/>
                      <w:lang w:bidi="fa-IR"/>
                    </w:rPr>
                  </m:ctrlPr>
                </m:sSubPr>
                <m:e>
                  <m:r>
                    <w:rPr>
                      <w:rFonts w:ascii="Cambria Math" w:hAnsi="Cambria Math"/>
                      <w:sz w:val="18"/>
                      <w:szCs w:val="22"/>
                      <w:lang w:bidi="fa-IR"/>
                    </w:rPr>
                    <m:t>f</m:t>
                  </m:r>
                </m:e>
                <m:sub>
                  <m:r>
                    <w:rPr>
                      <w:rFonts w:ascii="Cambria Math" w:hAnsi="Cambria Math"/>
                      <w:sz w:val="18"/>
                      <w:szCs w:val="22"/>
                      <w:lang w:bidi="fa-IR"/>
                    </w:rPr>
                    <m:t>y</m:t>
                  </m:r>
                </m:sub>
              </m:sSub>
              <m:r>
                <w:rPr>
                  <w:rFonts w:ascii="Cambria Math" w:hAnsi="Cambria Math"/>
                  <w:sz w:val="18"/>
                  <w:szCs w:val="22"/>
                  <w:lang w:bidi="fa-IR"/>
                </w:rPr>
                <m:t xml:space="preserve"> </m:t>
              </m:r>
            </m:oMath>
          </w:p>
        </w:tc>
        <w:tc>
          <w:tcPr>
            <w:tcW w:w="1088" w:type="dxa"/>
            <w:vAlign w:val="center"/>
          </w:tcPr>
          <w:p w14:paraId="5CF4DF45" w14:textId="77777777" w:rsidR="003163D9" w:rsidRPr="003163D9" w:rsidRDefault="003163D9" w:rsidP="003163D9">
            <w:pPr>
              <w:jc w:val="center"/>
              <w:rPr>
                <w:sz w:val="18"/>
                <w:szCs w:val="22"/>
                <w:rtl/>
                <w:lang w:bidi="fa-IR"/>
              </w:rPr>
            </w:pPr>
            <w:r w:rsidRPr="003163D9">
              <w:rPr>
                <w:sz w:val="18"/>
                <w:szCs w:val="22"/>
                <w:lang w:bidi="fa-IR"/>
              </w:rPr>
              <w:t>176.50</w:t>
            </w:r>
          </w:p>
        </w:tc>
        <w:tc>
          <w:tcPr>
            <w:tcW w:w="1088" w:type="dxa"/>
            <w:vAlign w:val="center"/>
          </w:tcPr>
          <w:p w14:paraId="392649DC" w14:textId="77777777" w:rsidR="003163D9" w:rsidRPr="003163D9" w:rsidRDefault="003163D9" w:rsidP="003163D9">
            <w:pPr>
              <w:jc w:val="center"/>
              <w:rPr>
                <w:sz w:val="18"/>
                <w:szCs w:val="22"/>
                <w:rtl/>
                <w:lang w:bidi="fa-IR"/>
              </w:rPr>
            </w:pPr>
            <w:r w:rsidRPr="003163D9">
              <w:rPr>
                <w:sz w:val="18"/>
                <w:szCs w:val="22"/>
                <w:lang w:bidi="fa-IR"/>
              </w:rPr>
              <w:t>460</w:t>
            </w:r>
          </w:p>
        </w:tc>
        <w:tc>
          <w:tcPr>
            <w:tcW w:w="1088" w:type="dxa"/>
            <w:vAlign w:val="center"/>
          </w:tcPr>
          <w:p w14:paraId="0CEC5710" w14:textId="77777777" w:rsidR="003163D9" w:rsidRPr="003163D9" w:rsidRDefault="003163D9" w:rsidP="003163D9">
            <w:pPr>
              <w:jc w:val="center"/>
              <w:rPr>
                <w:sz w:val="18"/>
                <w:szCs w:val="22"/>
                <w:rtl/>
                <w:lang w:bidi="fa-IR"/>
              </w:rPr>
            </w:pPr>
            <w:r w:rsidRPr="003163D9">
              <w:rPr>
                <w:sz w:val="18"/>
                <w:szCs w:val="22"/>
                <w:lang w:bidi="fa-IR"/>
              </w:rPr>
              <w:t>233.28</w:t>
            </w:r>
          </w:p>
        </w:tc>
        <w:tc>
          <w:tcPr>
            <w:tcW w:w="1225" w:type="dxa"/>
            <w:vAlign w:val="center"/>
          </w:tcPr>
          <w:p w14:paraId="61D4C7FE" w14:textId="77777777" w:rsidR="003163D9" w:rsidRPr="003163D9" w:rsidRDefault="003163D9" w:rsidP="003163D9">
            <w:pPr>
              <w:jc w:val="center"/>
              <w:rPr>
                <w:sz w:val="18"/>
                <w:szCs w:val="22"/>
                <w:rtl/>
                <w:lang w:bidi="fa-IR"/>
              </w:rPr>
            </w:pPr>
            <w:r w:rsidRPr="003163D9">
              <w:rPr>
                <w:sz w:val="18"/>
                <w:szCs w:val="22"/>
                <w:lang w:bidi="fa-IR"/>
              </w:rPr>
              <w:t>67.48</w:t>
            </w:r>
          </w:p>
        </w:tc>
        <w:tc>
          <w:tcPr>
            <w:tcW w:w="952" w:type="dxa"/>
            <w:vAlign w:val="center"/>
          </w:tcPr>
          <w:p w14:paraId="3B094A8B" w14:textId="77777777" w:rsidR="003163D9" w:rsidRPr="003163D9" w:rsidRDefault="003163D9" w:rsidP="003163D9">
            <w:pPr>
              <w:jc w:val="center"/>
              <w:rPr>
                <w:sz w:val="18"/>
                <w:szCs w:val="22"/>
                <w:rtl/>
                <w:lang w:bidi="fa-IR"/>
              </w:rPr>
            </w:pPr>
            <w:r w:rsidRPr="003163D9">
              <w:rPr>
                <w:sz w:val="18"/>
                <w:szCs w:val="22"/>
                <w:lang w:bidi="fa-IR"/>
              </w:rPr>
              <w:t>228</w:t>
            </w:r>
          </w:p>
        </w:tc>
        <w:tc>
          <w:tcPr>
            <w:tcW w:w="817" w:type="dxa"/>
            <w:vAlign w:val="center"/>
          </w:tcPr>
          <w:p w14:paraId="6E7D8638" w14:textId="77777777" w:rsidR="003163D9" w:rsidRPr="003163D9" w:rsidRDefault="003163D9" w:rsidP="003163D9">
            <w:pPr>
              <w:jc w:val="center"/>
              <w:rPr>
                <w:sz w:val="18"/>
                <w:szCs w:val="22"/>
                <w:rtl/>
                <w:lang w:bidi="fa-IR"/>
              </w:rPr>
            </w:pPr>
            <w:r w:rsidRPr="003163D9">
              <w:rPr>
                <w:sz w:val="18"/>
                <w:szCs w:val="22"/>
                <w:lang w:bidi="fa-IR"/>
              </w:rPr>
              <w:t>176.50</w:t>
            </w:r>
          </w:p>
        </w:tc>
        <w:tc>
          <w:tcPr>
            <w:tcW w:w="952" w:type="dxa"/>
            <w:vAlign w:val="center"/>
          </w:tcPr>
          <w:p w14:paraId="6092F65F" w14:textId="77777777" w:rsidR="003163D9" w:rsidRPr="003163D9" w:rsidRDefault="003163D9" w:rsidP="003163D9">
            <w:pPr>
              <w:jc w:val="center"/>
              <w:rPr>
                <w:sz w:val="18"/>
                <w:szCs w:val="22"/>
                <w:rtl/>
                <w:lang w:bidi="fa-IR"/>
              </w:rPr>
            </w:pPr>
            <w:r w:rsidRPr="003163D9">
              <w:rPr>
                <w:sz w:val="18"/>
                <w:szCs w:val="22"/>
                <w:lang w:bidi="fa-IR"/>
              </w:rPr>
              <w:t>1.45</w:t>
            </w:r>
          </w:p>
        </w:tc>
        <w:tc>
          <w:tcPr>
            <w:tcW w:w="936" w:type="dxa"/>
            <w:vAlign w:val="center"/>
          </w:tcPr>
          <w:p w14:paraId="0102873D" w14:textId="77777777" w:rsidR="003163D9" w:rsidRPr="003163D9" w:rsidRDefault="003163D9" w:rsidP="003163D9">
            <w:pPr>
              <w:jc w:val="center"/>
              <w:rPr>
                <w:sz w:val="18"/>
                <w:szCs w:val="22"/>
                <w:rtl/>
                <w:lang w:bidi="fa-IR"/>
              </w:rPr>
            </w:pPr>
            <w:r w:rsidRPr="003163D9">
              <w:rPr>
                <w:sz w:val="18"/>
                <w:szCs w:val="22"/>
                <w:lang w:bidi="fa-IR"/>
              </w:rPr>
              <w:t>5.17</w:t>
            </w:r>
          </w:p>
        </w:tc>
      </w:tr>
      <w:tr w:rsidR="003163D9" w:rsidRPr="00F553D2" w14:paraId="68671560" w14:textId="77777777" w:rsidTr="003163D9">
        <w:trPr>
          <w:trHeight w:val="291"/>
        </w:trPr>
        <w:tc>
          <w:tcPr>
            <w:tcW w:w="1225" w:type="dxa"/>
            <w:vAlign w:val="center"/>
          </w:tcPr>
          <w:p w14:paraId="0F1E95FD" w14:textId="77777777" w:rsidR="003163D9" w:rsidRPr="003163D9" w:rsidRDefault="003163D9" w:rsidP="003163D9">
            <w:pPr>
              <w:jc w:val="center"/>
              <w:rPr>
                <w:sz w:val="18"/>
                <w:szCs w:val="22"/>
                <w:rtl/>
                <w:lang w:bidi="fa-IR"/>
              </w:rPr>
            </w:pPr>
            <w:r w:rsidRPr="003163D9">
              <w:rPr>
                <w:rFonts w:hint="cs"/>
                <w:sz w:val="18"/>
                <w:szCs w:val="22"/>
                <w:rtl/>
                <w:lang w:bidi="fa-IR"/>
              </w:rPr>
              <w:t xml:space="preserve"> (</w:t>
            </w:r>
            <w:r w:rsidRPr="003163D9">
              <w:rPr>
                <w:sz w:val="18"/>
                <w:szCs w:val="22"/>
                <w:lang w:bidi="fa-IR"/>
              </w:rPr>
              <w:t>cm</w:t>
            </w:r>
            <w:r w:rsidRPr="003163D9">
              <w:rPr>
                <w:sz w:val="18"/>
                <w:szCs w:val="22"/>
                <w:vertAlign w:val="superscript"/>
                <w:lang w:bidi="fa-IR"/>
              </w:rPr>
              <w:t>2</w:t>
            </w:r>
            <w:r w:rsidRPr="003163D9">
              <w:rPr>
                <w:rFonts w:hint="cs"/>
                <w:sz w:val="18"/>
                <w:szCs w:val="22"/>
                <w:rtl/>
                <w:lang w:bidi="fa-IR"/>
              </w:rPr>
              <w:t>)</w:t>
            </w:r>
            <m:oMath>
              <m:sSub>
                <m:sSubPr>
                  <m:ctrlPr>
                    <w:rPr>
                      <w:rFonts w:ascii="Cambria Math" w:hAnsi="Cambria Math"/>
                      <w:i/>
                      <w:sz w:val="18"/>
                      <w:szCs w:val="22"/>
                      <w:lang w:bidi="fa-IR"/>
                    </w:rPr>
                  </m:ctrlPr>
                </m:sSubPr>
                <m:e>
                  <m:r>
                    <w:rPr>
                      <w:rFonts w:ascii="Cambria Math" w:hAnsi="Cambria Math"/>
                      <w:sz w:val="18"/>
                      <w:szCs w:val="22"/>
                      <w:lang w:bidi="fa-IR"/>
                    </w:rPr>
                    <m:t>A</m:t>
                  </m:r>
                </m:e>
                <m:sub>
                  <m:r>
                    <w:rPr>
                      <w:rFonts w:ascii="Cambria Math" w:hAnsi="Cambria Math"/>
                      <w:sz w:val="18"/>
                      <w:szCs w:val="22"/>
                      <w:lang w:bidi="fa-IR"/>
                    </w:rPr>
                    <m:t>s</m:t>
                  </m:r>
                </m:sub>
              </m:sSub>
              <m:r>
                <w:rPr>
                  <w:rFonts w:ascii="Cambria Math" w:hAnsi="Cambria Math"/>
                  <w:sz w:val="18"/>
                  <w:szCs w:val="22"/>
                  <w:lang w:bidi="fa-IR"/>
                </w:rPr>
                <m:t xml:space="preserve"> </m:t>
              </m:r>
            </m:oMath>
          </w:p>
        </w:tc>
        <w:tc>
          <w:tcPr>
            <w:tcW w:w="1088" w:type="dxa"/>
            <w:vAlign w:val="center"/>
          </w:tcPr>
          <w:p w14:paraId="236CCFEC" w14:textId="77777777" w:rsidR="003163D9" w:rsidRPr="003163D9" w:rsidRDefault="003163D9" w:rsidP="003163D9">
            <w:pPr>
              <w:jc w:val="center"/>
              <w:rPr>
                <w:sz w:val="18"/>
                <w:szCs w:val="22"/>
                <w:rtl/>
                <w:lang w:bidi="fa-IR"/>
              </w:rPr>
            </w:pPr>
            <w:r w:rsidRPr="003163D9">
              <w:rPr>
                <w:sz w:val="18"/>
                <w:szCs w:val="22"/>
                <w:lang w:bidi="fa-IR"/>
              </w:rPr>
              <w:t>6.16</w:t>
            </w:r>
          </w:p>
        </w:tc>
        <w:tc>
          <w:tcPr>
            <w:tcW w:w="1088" w:type="dxa"/>
            <w:vAlign w:val="center"/>
          </w:tcPr>
          <w:p w14:paraId="20714F60" w14:textId="77777777" w:rsidR="003163D9" w:rsidRPr="003163D9" w:rsidRDefault="003163D9" w:rsidP="003163D9">
            <w:pPr>
              <w:jc w:val="center"/>
              <w:rPr>
                <w:sz w:val="18"/>
                <w:szCs w:val="22"/>
                <w:rtl/>
                <w:lang w:bidi="fa-IR"/>
              </w:rPr>
            </w:pPr>
            <w:r w:rsidRPr="003163D9">
              <w:rPr>
                <w:sz w:val="18"/>
                <w:szCs w:val="22"/>
                <w:lang w:bidi="fa-IR"/>
              </w:rPr>
              <w:t>20.09</w:t>
            </w:r>
          </w:p>
        </w:tc>
        <w:tc>
          <w:tcPr>
            <w:tcW w:w="1088" w:type="dxa"/>
            <w:vAlign w:val="center"/>
          </w:tcPr>
          <w:p w14:paraId="35FEEA05" w14:textId="77777777" w:rsidR="003163D9" w:rsidRPr="003163D9" w:rsidRDefault="003163D9" w:rsidP="003163D9">
            <w:pPr>
              <w:jc w:val="center"/>
              <w:rPr>
                <w:sz w:val="18"/>
                <w:szCs w:val="22"/>
                <w:rtl/>
                <w:lang w:bidi="fa-IR"/>
              </w:rPr>
            </w:pPr>
            <w:r w:rsidRPr="003163D9">
              <w:rPr>
                <w:sz w:val="18"/>
                <w:szCs w:val="22"/>
                <w:lang w:bidi="fa-IR"/>
              </w:rPr>
              <w:t>11.38</w:t>
            </w:r>
          </w:p>
        </w:tc>
        <w:tc>
          <w:tcPr>
            <w:tcW w:w="1225" w:type="dxa"/>
            <w:vAlign w:val="center"/>
          </w:tcPr>
          <w:p w14:paraId="0F649AFC" w14:textId="77777777" w:rsidR="003163D9" w:rsidRPr="003163D9" w:rsidRDefault="003163D9" w:rsidP="003163D9">
            <w:pPr>
              <w:jc w:val="center"/>
              <w:rPr>
                <w:sz w:val="18"/>
                <w:szCs w:val="22"/>
                <w:rtl/>
                <w:lang w:bidi="fa-IR"/>
              </w:rPr>
            </w:pPr>
            <w:r w:rsidRPr="003163D9">
              <w:rPr>
                <w:sz w:val="18"/>
                <w:szCs w:val="22"/>
                <w:lang w:bidi="fa-IR"/>
              </w:rPr>
              <w:t>3.08</w:t>
            </w:r>
          </w:p>
        </w:tc>
        <w:tc>
          <w:tcPr>
            <w:tcW w:w="952" w:type="dxa"/>
            <w:vAlign w:val="center"/>
          </w:tcPr>
          <w:p w14:paraId="219A6EDF" w14:textId="77777777" w:rsidR="003163D9" w:rsidRPr="003163D9" w:rsidRDefault="003163D9" w:rsidP="003163D9">
            <w:pPr>
              <w:jc w:val="center"/>
              <w:rPr>
                <w:sz w:val="18"/>
                <w:szCs w:val="22"/>
                <w:rtl/>
                <w:lang w:bidi="fa-IR"/>
              </w:rPr>
            </w:pPr>
            <w:r w:rsidRPr="003163D9">
              <w:rPr>
                <w:sz w:val="18"/>
                <w:szCs w:val="22"/>
                <w:lang w:bidi="fa-IR"/>
              </w:rPr>
              <w:t>11.03</w:t>
            </w:r>
          </w:p>
        </w:tc>
        <w:tc>
          <w:tcPr>
            <w:tcW w:w="817" w:type="dxa"/>
            <w:vAlign w:val="center"/>
          </w:tcPr>
          <w:p w14:paraId="3C9C12C4" w14:textId="77777777" w:rsidR="003163D9" w:rsidRPr="003163D9" w:rsidRDefault="003163D9" w:rsidP="003163D9">
            <w:pPr>
              <w:jc w:val="center"/>
              <w:rPr>
                <w:sz w:val="18"/>
                <w:szCs w:val="22"/>
                <w:rtl/>
                <w:lang w:bidi="fa-IR"/>
              </w:rPr>
            </w:pPr>
            <w:r w:rsidRPr="003163D9">
              <w:rPr>
                <w:sz w:val="18"/>
                <w:szCs w:val="22"/>
                <w:lang w:bidi="fa-IR"/>
              </w:rPr>
              <w:t>11.03</w:t>
            </w:r>
          </w:p>
        </w:tc>
        <w:tc>
          <w:tcPr>
            <w:tcW w:w="952" w:type="dxa"/>
            <w:vAlign w:val="center"/>
          </w:tcPr>
          <w:p w14:paraId="4A88B40E" w14:textId="77777777" w:rsidR="003163D9" w:rsidRPr="003163D9" w:rsidRDefault="003163D9" w:rsidP="003163D9">
            <w:pPr>
              <w:jc w:val="center"/>
              <w:rPr>
                <w:sz w:val="18"/>
                <w:szCs w:val="22"/>
                <w:rtl/>
                <w:lang w:bidi="fa-IR"/>
              </w:rPr>
            </w:pPr>
            <w:r w:rsidRPr="003163D9">
              <w:rPr>
                <w:sz w:val="18"/>
                <w:szCs w:val="22"/>
                <w:lang w:bidi="fa-IR"/>
              </w:rPr>
              <w:t>0.69</w:t>
            </w:r>
          </w:p>
        </w:tc>
        <w:tc>
          <w:tcPr>
            <w:tcW w:w="936" w:type="dxa"/>
            <w:vAlign w:val="center"/>
          </w:tcPr>
          <w:p w14:paraId="79706888" w14:textId="77777777" w:rsidR="003163D9" w:rsidRPr="003163D9" w:rsidRDefault="003163D9" w:rsidP="003163D9">
            <w:pPr>
              <w:jc w:val="center"/>
              <w:rPr>
                <w:sz w:val="18"/>
                <w:szCs w:val="22"/>
                <w:rtl/>
                <w:lang w:bidi="fa-IR"/>
              </w:rPr>
            </w:pPr>
            <w:r w:rsidRPr="003163D9">
              <w:rPr>
                <w:sz w:val="18"/>
                <w:szCs w:val="22"/>
                <w:lang w:bidi="fa-IR"/>
              </w:rPr>
              <w:t>3.89</w:t>
            </w:r>
          </w:p>
        </w:tc>
      </w:tr>
      <w:tr w:rsidR="003163D9" w:rsidRPr="00F553D2" w14:paraId="1FC65CA4" w14:textId="77777777" w:rsidTr="003163D9">
        <w:trPr>
          <w:trHeight w:val="291"/>
        </w:trPr>
        <w:tc>
          <w:tcPr>
            <w:tcW w:w="1225" w:type="dxa"/>
            <w:vAlign w:val="center"/>
          </w:tcPr>
          <w:p w14:paraId="55ABFA56" w14:textId="77777777" w:rsidR="003163D9" w:rsidRPr="003163D9" w:rsidRDefault="003163D9" w:rsidP="003163D9">
            <w:pPr>
              <w:jc w:val="center"/>
              <w:rPr>
                <w:sz w:val="18"/>
                <w:szCs w:val="22"/>
                <w:rtl/>
                <w:lang w:bidi="fa-IR"/>
              </w:rPr>
            </w:pPr>
            <m:oMathPara>
              <m:oMath>
                <m:r>
                  <w:rPr>
                    <w:rFonts w:ascii="Cambria Math" w:hAnsi="Cambria Math" w:cs="Cambria Math" w:hint="cs"/>
                    <w:sz w:val="18"/>
                    <w:szCs w:val="22"/>
                    <w:rtl/>
                    <w:lang w:bidi="fa-IR"/>
                  </w:rPr>
                  <m:t>γ</m:t>
                </m:r>
              </m:oMath>
            </m:oMathPara>
          </w:p>
        </w:tc>
        <w:tc>
          <w:tcPr>
            <w:tcW w:w="1088" w:type="dxa"/>
            <w:vAlign w:val="center"/>
          </w:tcPr>
          <w:p w14:paraId="41AF95C0" w14:textId="77777777" w:rsidR="003163D9" w:rsidRPr="003163D9" w:rsidRDefault="003163D9" w:rsidP="003163D9">
            <w:pPr>
              <w:jc w:val="center"/>
              <w:rPr>
                <w:sz w:val="18"/>
                <w:szCs w:val="22"/>
                <w:rtl/>
                <w:lang w:bidi="fa-IR"/>
              </w:rPr>
            </w:pPr>
            <w:r w:rsidRPr="003163D9">
              <w:rPr>
                <w:sz w:val="18"/>
                <w:szCs w:val="22"/>
                <w:lang w:bidi="fa-IR"/>
              </w:rPr>
              <w:t>0.28</w:t>
            </w:r>
          </w:p>
        </w:tc>
        <w:tc>
          <w:tcPr>
            <w:tcW w:w="1088" w:type="dxa"/>
            <w:vAlign w:val="center"/>
          </w:tcPr>
          <w:p w14:paraId="0810BECB" w14:textId="77777777" w:rsidR="003163D9" w:rsidRPr="003163D9" w:rsidRDefault="003163D9" w:rsidP="003163D9">
            <w:pPr>
              <w:jc w:val="center"/>
              <w:rPr>
                <w:sz w:val="18"/>
                <w:szCs w:val="22"/>
                <w:rtl/>
                <w:lang w:bidi="fa-IR"/>
              </w:rPr>
            </w:pPr>
            <w:r w:rsidRPr="003163D9">
              <w:rPr>
                <w:sz w:val="18"/>
                <w:szCs w:val="22"/>
                <w:lang w:bidi="fa-IR"/>
              </w:rPr>
              <w:t>1.34</w:t>
            </w:r>
          </w:p>
        </w:tc>
        <w:tc>
          <w:tcPr>
            <w:tcW w:w="1088" w:type="dxa"/>
            <w:vAlign w:val="center"/>
          </w:tcPr>
          <w:p w14:paraId="057435A3" w14:textId="77777777" w:rsidR="003163D9" w:rsidRPr="003163D9" w:rsidRDefault="003163D9" w:rsidP="003163D9">
            <w:pPr>
              <w:jc w:val="center"/>
              <w:rPr>
                <w:sz w:val="18"/>
                <w:szCs w:val="22"/>
                <w:rtl/>
                <w:lang w:bidi="fa-IR"/>
              </w:rPr>
            </w:pPr>
            <w:r w:rsidRPr="003163D9">
              <w:rPr>
                <w:sz w:val="18"/>
                <w:szCs w:val="22"/>
                <w:lang w:bidi="fa-IR"/>
              </w:rPr>
              <w:t>0.55</w:t>
            </w:r>
          </w:p>
        </w:tc>
        <w:tc>
          <w:tcPr>
            <w:tcW w:w="1225" w:type="dxa"/>
            <w:vAlign w:val="center"/>
          </w:tcPr>
          <w:p w14:paraId="563A510E" w14:textId="77777777" w:rsidR="003163D9" w:rsidRPr="003163D9" w:rsidRDefault="003163D9" w:rsidP="003163D9">
            <w:pPr>
              <w:jc w:val="center"/>
              <w:rPr>
                <w:sz w:val="18"/>
                <w:szCs w:val="22"/>
                <w:rtl/>
                <w:lang w:bidi="fa-IR"/>
              </w:rPr>
            </w:pPr>
            <w:r w:rsidRPr="003163D9">
              <w:rPr>
                <w:sz w:val="18"/>
                <w:szCs w:val="22"/>
                <w:lang w:bidi="fa-IR"/>
              </w:rPr>
              <w:t>0.21</w:t>
            </w:r>
          </w:p>
        </w:tc>
        <w:tc>
          <w:tcPr>
            <w:tcW w:w="952" w:type="dxa"/>
            <w:vAlign w:val="center"/>
          </w:tcPr>
          <w:p w14:paraId="164471B0" w14:textId="77777777" w:rsidR="003163D9" w:rsidRPr="003163D9" w:rsidRDefault="003163D9" w:rsidP="003163D9">
            <w:pPr>
              <w:jc w:val="center"/>
              <w:rPr>
                <w:sz w:val="18"/>
                <w:szCs w:val="22"/>
                <w:rtl/>
                <w:lang w:bidi="fa-IR"/>
              </w:rPr>
            </w:pPr>
            <w:r w:rsidRPr="003163D9">
              <w:rPr>
                <w:sz w:val="18"/>
                <w:szCs w:val="22"/>
                <w:lang w:bidi="fa-IR"/>
              </w:rPr>
              <w:t>0.50</w:t>
            </w:r>
          </w:p>
        </w:tc>
        <w:tc>
          <w:tcPr>
            <w:tcW w:w="817" w:type="dxa"/>
            <w:vAlign w:val="center"/>
          </w:tcPr>
          <w:p w14:paraId="5ACA1A1E" w14:textId="77777777" w:rsidR="003163D9" w:rsidRPr="003163D9" w:rsidRDefault="003163D9" w:rsidP="003163D9">
            <w:pPr>
              <w:jc w:val="center"/>
              <w:rPr>
                <w:sz w:val="18"/>
                <w:szCs w:val="22"/>
                <w:rtl/>
                <w:lang w:bidi="fa-IR"/>
              </w:rPr>
            </w:pPr>
            <w:r w:rsidRPr="003163D9">
              <w:rPr>
                <w:sz w:val="18"/>
                <w:szCs w:val="22"/>
                <w:lang w:bidi="fa-IR"/>
              </w:rPr>
              <w:t>0.47</w:t>
            </w:r>
          </w:p>
        </w:tc>
        <w:tc>
          <w:tcPr>
            <w:tcW w:w="952" w:type="dxa"/>
            <w:vAlign w:val="center"/>
          </w:tcPr>
          <w:p w14:paraId="1658DF0C" w14:textId="77777777" w:rsidR="003163D9" w:rsidRPr="003163D9" w:rsidRDefault="003163D9" w:rsidP="003163D9">
            <w:pPr>
              <w:jc w:val="center"/>
              <w:rPr>
                <w:sz w:val="18"/>
                <w:szCs w:val="22"/>
                <w:rtl/>
                <w:lang w:bidi="fa-IR"/>
              </w:rPr>
            </w:pPr>
            <w:r w:rsidRPr="003163D9">
              <w:rPr>
                <w:sz w:val="18"/>
                <w:szCs w:val="22"/>
                <w:lang w:bidi="fa-IR"/>
              </w:rPr>
              <w:t>2.32</w:t>
            </w:r>
          </w:p>
        </w:tc>
        <w:tc>
          <w:tcPr>
            <w:tcW w:w="936" w:type="dxa"/>
            <w:vAlign w:val="center"/>
          </w:tcPr>
          <w:p w14:paraId="6A718348" w14:textId="77777777" w:rsidR="003163D9" w:rsidRPr="003163D9" w:rsidRDefault="003163D9" w:rsidP="003163D9">
            <w:pPr>
              <w:jc w:val="center"/>
              <w:rPr>
                <w:sz w:val="18"/>
                <w:szCs w:val="22"/>
                <w:rtl/>
                <w:lang w:bidi="fa-IR"/>
              </w:rPr>
            </w:pPr>
            <w:r w:rsidRPr="003163D9">
              <w:rPr>
                <w:sz w:val="18"/>
                <w:szCs w:val="22"/>
                <w:lang w:bidi="fa-IR"/>
              </w:rPr>
              <w:t>8.33</w:t>
            </w:r>
          </w:p>
        </w:tc>
      </w:tr>
      <w:tr w:rsidR="003163D9" w:rsidRPr="00F553D2" w14:paraId="2068A630" w14:textId="77777777" w:rsidTr="003163D9">
        <w:trPr>
          <w:trHeight w:val="291"/>
        </w:trPr>
        <w:tc>
          <w:tcPr>
            <w:tcW w:w="1225" w:type="dxa"/>
            <w:tcBorders>
              <w:bottom w:val="single" w:sz="4" w:space="0" w:color="auto"/>
            </w:tcBorders>
            <w:vAlign w:val="center"/>
          </w:tcPr>
          <w:p w14:paraId="17DCC03E" w14:textId="77777777" w:rsidR="003163D9" w:rsidRPr="003163D9" w:rsidRDefault="003E7030" w:rsidP="003163D9">
            <w:pPr>
              <w:jc w:val="center"/>
              <w:rPr>
                <w:sz w:val="18"/>
                <w:szCs w:val="22"/>
                <w:rtl/>
                <w:lang w:bidi="fa-IR"/>
              </w:rPr>
            </w:pPr>
            <m:oMathPara>
              <m:oMath>
                <m:sSup>
                  <m:sSupPr>
                    <m:ctrlPr>
                      <w:rPr>
                        <w:rFonts w:ascii="Cambria Math" w:hAnsi="Cambria Math"/>
                        <w:i/>
                        <w:sz w:val="18"/>
                        <w:szCs w:val="22"/>
                        <w:lang w:bidi="fa-IR"/>
                      </w:rPr>
                    </m:ctrlPr>
                  </m:sSupPr>
                  <m:e>
                    <m:r>
                      <w:rPr>
                        <w:rFonts w:ascii="Cambria Math" w:hAnsi="Cambria Math"/>
                        <w:sz w:val="18"/>
                        <w:szCs w:val="22"/>
                        <w:lang w:bidi="fa-IR"/>
                      </w:rPr>
                      <m:t>T</m:t>
                    </m:r>
                  </m:e>
                  <m:sup>
                    <m:r>
                      <w:rPr>
                        <w:rFonts w:ascii="Cambria Math" w:hAnsi="Cambria Math"/>
                        <w:sz w:val="18"/>
                        <w:szCs w:val="22"/>
                        <w:lang w:bidi="fa-IR"/>
                      </w:rPr>
                      <m:t>'</m:t>
                    </m:r>
                  </m:sup>
                </m:sSup>
              </m:oMath>
            </m:oMathPara>
          </w:p>
        </w:tc>
        <w:tc>
          <w:tcPr>
            <w:tcW w:w="1088" w:type="dxa"/>
            <w:tcBorders>
              <w:bottom w:val="single" w:sz="4" w:space="0" w:color="auto"/>
            </w:tcBorders>
            <w:vAlign w:val="center"/>
          </w:tcPr>
          <w:p w14:paraId="0AC7DB00" w14:textId="77777777" w:rsidR="003163D9" w:rsidRPr="003163D9" w:rsidRDefault="003163D9" w:rsidP="003163D9">
            <w:pPr>
              <w:jc w:val="center"/>
              <w:rPr>
                <w:sz w:val="18"/>
                <w:szCs w:val="22"/>
                <w:rtl/>
                <w:lang w:bidi="fa-IR"/>
              </w:rPr>
            </w:pPr>
            <w:r w:rsidRPr="003163D9">
              <w:rPr>
                <w:sz w:val="18"/>
                <w:szCs w:val="22"/>
                <w:lang w:bidi="fa-IR"/>
              </w:rPr>
              <w:t>0</w:t>
            </w:r>
          </w:p>
        </w:tc>
        <w:tc>
          <w:tcPr>
            <w:tcW w:w="1088" w:type="dxa"/>
            <w:tcBorders>
              <w:bottom w:val="single" w:sz="4" w:space="0" w:color="auto"/>
            </w:tcBorders>
            <w:vAlign w:val="center"/>
          </w:tcPr>
          <w:p w14:paraId="302945A0" w14:textId="77777777" w:rsidR="003163D9" w:rsidRPr="003163D9" w:rsidRDefault="003163D9" w:rsidP="003163D9">
            <w:pPr>
              <w:jc w:val="center"/>
              <w:rPr>
                <w:sz w:val="18"/>
                <w:szCs w:val="22"/>
                <w:rtl/>
                <w:lang w:bidi="fa-IR"/>
              </w:rPr>
            </w:pPr>
            <w:r w:rsidRPr="003163D9">
              <w:rPr>
                <w:sz w:val="18"/>
                <w:szCs w:val="22"/>
                <w:lang w:bidi="fa-IR"/>
              </w:rPr>
              <w:t>0.88</w:t>
            </w:r>
          </w:p>
        </w:tc>
        <w:tc>
          <w:tcPr>
            <w:tcW w:w="1088" w:type="dxa"/>
            <w:tcBorders>
              <w:bottom w:val="single" w:sz="4" w:space="0" w:color="auto"/>
            </w:tcBorders>
            <w:vAlign w:val="center"/>
          </w:tcPr>
          <w:p w14:paraId="3A60CE90" w14:textId="77777777" w:rsidR="003163D9" w:rsidRPr="003163D9" w:rsidRDefault="003163D9" w:rsidP="003163D9">
            <w:pPr>
              <w:jc w:val="center"/>
              <w:rPr>
                <w:sz w:val="18"/>
                <w:szCs w:val="22"/>
                <w:rtl/>
                <w:lang w:bidi="fa-IR"/>
              </w:rPr>
            </w:pPr>
            <w:r w:rsidRPr="003163D9">
              <w:rPr>
                <w:sz w:val="18"/>
                <w:szCs w:val="22"/>
                <w:lang w:bidi="fa-IR"/>
              </w:rPr>
              <w:t>0.41</w:t>
            </w:r>
          </w:p>
        </w:tc>
        <w:tc>
          <w:tcPr>
            <w:tcW w:w="1225" w:type="dxa"/>
            <w:tcBorders>
              <w:bottom w:val="single" w:sz="4" w:space="0" w:color="auto"/>
            </w:tcBorders>
            <w:vAlign w:val="center"/>
          </w:tcPr>
          <w:p w14:paraId="2EE13012" w14:textId="77777777" w:rsidR="003163D9" w:rsidRPr="003163D9" w:rsidRDefault="003163D9" w:rsidP="003163D9">
            <w:pPr>
              <w:jc w:val="center"/>
              <w:rPr>
                <w:sz w:val="18"/>
                <w:szCs w:val="22"/>
                <w:rtl/>
                <w:lang w:bidi="fa-IR"/>
              </w:rPr>
            </w:pPr>
            <w:r w:rsidRPr="003163D9">
              <w:rPr>
                <w:sz w:val="18"/>
                <w:szCs w:val="22"/>
                <w:lang w:bidi="fa-IR"/>
              </w:rPr>
              <w:t>0.30</w:t>
            </w:r>
          </w:p>
        </w:tc>
        <w:tc>
          <w:tcPr>
            <w:tcW w:w="952" w:type="dxa"/>
            <w:tcBorders>
              <w:bottom w:val="single" w:sz="4" w:space="0" w:color="auto"/>
            </w:tcBorders>
            <w:vAlign w:val="center"/>
          </w:tcPr>
          <w:p w14:paraId="0FFE0081" w14:textId="77777777" w:rsidR="003163D9" w:rsidRPr="003163D9" w:rsidRDefault="003163D9" w:rsidP="003163D9">
            <w:pPr>
              <w:jc w:val="center"/>
              <w:rPr>
                <w:sz w:val="18"/>
                <w:szCs w:val="22"/>
                <w:rtl/>
                <w:lang w:bidi="fa-IR"/>
              </w:rPr>
            </w:pPr>
            <w:r w:rsidRPr="003163D9">
              <w:rPr>
                <w:sz w:val="18"/>
                <w:szCs w:val="22"/>
                <w:lang w:bidi="fa-IR"/>
              </w:rPr>
              <w:t>0.43</w:t>
            </w:r>
          </w:p>
        </w:tc>
        <w:tc>
          <w:tcPr>
            <w:tcW w:w="817" w:type="dxa"/>
            <w:tcBorders>
              <w:bottom w:val="single" w:sz="4" w:space="0" w:color="auto"/>
            </w:tcBorders>
            <w:vAlign w:val="center"/>
          </w:tcPr>
          <w:p w14:paraId="1E65FFCD" w14:textId="77777777" w:rsidR="003163D9" w:rsidRPr="003163D9" w:rsidRDefault="003163D9" w:rsidP="003163D9">
            <w:pPr>
              <w:jc w:val="center"/>
              <w:rPr>
                <w:sz w:val="18"/>
                <w:szCs w:val="22"/>
                <w:rtl/>
                <w:lang w:bidi="fa-IR"/>
              </w:rPr>
            </w:pPr>
            <w:r w:rsidRPr="003163D9">
              <w:rPr>
                <w:sz w:val="18"/>
                <w:szCs w:val="22"/>
                <w:lang w:bidi="fa-IR"/>
              </w:rPr>
              <w:t>0</w:t>
            </w:r>
          </w:p>
        </w:tc>
        <w:tc>
          <w:tcPr>
            <w:tcW w:w="952" w:type="dxa"/>
            <w:tcBorders>
              <w:bottom w:val="single" w:sz="4" w:space="0" w:color="auto"/>
            </w:tcBorders>
            <w:vAlign w:val="center"/>
          </w:tcPr>
          <w:p w14:paraId="4A131205" w14:textId="77777777" w:rsidR="003163D9" w:rsidRPr="003163D9" w:rsidRDefault="003163D9" w:rsidP="003163D9">
            <w:pPr>
              <w:jc w:val="center"/>
              <w:rPr>
                <w:sz w:val="18"/>
                <w:szCs w:val="22"/>
                <w:rtl/>
                <w:lang w:bidi="fa-IR"/>
              </w:rPr>
            </w:pPr>
            <w:r w:rsidRPr="003163D9">
              <w:rPr>
                <w:sz w:val="18"/>
                <w:szCs w:val="22"/>
                <w:lang w:bidi="fa-IR"/>
              </w:rPr>
              <w:t>-0.15</w:t>
            </w:r>
          </w:p>
        </w:tc>
        <w:tc>
          <w:tcPr>
            <w:tcW w:w="936" w:type="dxa"/>
            <w:tcBorders>
              <w:bottom w:val="single" w:sz="4" w:space="0" w:color="auto"/>
            </w:tcBorders>
            <w:vAlign w:val="center"/>
          </w:tcPr>
          <w:p w14:paraId="58A72CA5" w14:textId="77777777" w:rsidR="003163D9" w:rsidRPr="003163D9" w:rsidRDefault="003163D9" w:rsidP="003163D9">
            <w:pPr>
              <w:jc w:val="center"/>
              <w:rPr>
                <w:sz w:val="18"/>
                <w:szCs w:val="22"/>
                <w:rtl/>
                <w:lang w:bidi="fa-IR"/>
              </w:rPr>
            </w:pPr>
            <w:r w:rsidRPr="003163D9">
              <w:rPr>
                <w:sz w:val="18"/>
                <w:szCs w:val="22"/>
                <w:lang w:bidi="fa-IR"/>
              </w:rPr>
              <w:t>1.64</w:t>
            </w:r>
          </w:p>
        </w:tc>
      </w:tr>
      <w:tr w:rsidR="003163D9" w:rsidRPr="00F553D2" w14:paraId="7489C636" w14:textId="77777777" w:rsidTr="003163D9">
        <w:trPr>
          <w:trHeight w:val="291"/>
        </w:trPr>
        <w:tc>
          <w:tcPr>
            <w:tcW w:w="9371" w:type="dxa"/>
            <w:gridSpan w:val="9"/>
            <w:tcBorders>
              <w:left w:val="nil"/>
              <w:bottom w:val="nil"/>
              <w:right w:val="nil"/>
            </w:tcBorders>
            <w:vAlign w:val="center"/>
          </w:tcPr>
          <w:p w14:paraId="69BC36A8" w14:textId="77777777" w:rsidR="003163D9" w:rsidRPr="00F553D2" w:rsidRDefault="003163D9" w:rsidP="003163D9">
            <w:pPr>
              <w:bidi w:val="0"/>
              <w:jc w:val="center"/>
              <w:rPr>
                <w:lang w:bidi="fa-IR"/>
              </w:rPr>
            </w:pPr>
            <w:r w:rsidRPr="00F553D2">
              <w:rPr>
                <w:b/>
                <w:bCs/>
                <w:sz w:val="18"/>
                <w:szCs w:val="22"/>
                <w:lang w:bidi="fa-IR"/>
              </w:rPr>
              <w:t>Table 1.</w:t>
            </w:r>
            <w:r w:rsidRPr="00F553D2">
              <w:rPr>
                <w:sz w:val="18"/>
                <w:szCs w:val="22"/>
                <w:lang w:bidi="fa-IR"/>
              </w:rPr>
              <w:t xml:space="preserve"> Descriptive statistics of the variables</w:t>
            </w:r>
          </w:p>
        </w:tc>
      </w:tr>
    </w:tbl>
    <w:p w14:paraId="4754EB0F" w14:textId="143AD9DF" w:rsidR="00617468" w:rsidRPr="00F553D2" w:rsidRDefault="003163D9" w:rsidP="008215DB">
      <w:pPr>
        <w:spacing w:after="0" w:line="240" w:lineRule="auto"/>
        <w:rPr>
          <w:rtl/>
          <w:lang w:bidi="fa-IR"/>
        </w:rPr>
      </w:pPr>
      <w:r w:rsidRPr="00F553D2">
        <w:rPr>
          <w:rFonts w:hint="cs"/>
          <w:rtl/>
          <w:lang w:bidi="fa-IR"/>
        </w:rPr>
        <w:t xml:space="preserve"> </w:t>
      </w:r>
      <w:r w:rsidR="00617468" w:rsidRPr="00F553D2">
        <w:rPr>
          <w:rFonts w:hint="cs"/>
          <w:rtl/>
          <w:lang w:bidi="fa-IR"/>
        </w:rPr>
        <w:t xml:space="preserve">که در رابطه فوق </w:t>
      </w:r>
      <m:oMath>
        <m:r>
          <w:rPr>
            <w:rFonts w:ascii="Cambria Math" w:hAnsi="Cambria Math"/>
            <w:lang w:bidi="fa-IR"/>
          </w:rPr>
          <m:t>n</m:t>
        </m:r>
      </m:oMath>
      <w:r w:rsidR="00617468" w:rsidRPr="00F553D2">
        <w:rPr>
          <w:rFonts w:hint="cs"/>
          <w:rtl/>
          <w:lang w:bidi="fa-IR"/>
        </w:rPr>
        <w:t xml:space="preserve"> تعداد نمونه‌های ورودی، و </w:t>
      </w:r>
      <m:oMath>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i</m:t>
            </m:r>
          </m:sub>
        </m:sSub>
      </m:oMath>
      <w:r w:rsidR="00617468" w:rsidRPr="00F553D2">
        <w:rPr>
          <w:rFonts w:hint="cs"/>
          <w:rtl/>
          <w:lang w:bidi="fa-IR"/>
        </w:rPr>
        <w:t xml:space="preserve"> و </w:t>
      </w:r>
      <m:oMath>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oMath>
      <w:r w:rsidR="00617468" w:rsidRPr="00F553D2">
        <w:rPr>
          <w:rFonts w:hint="cs"/>
          <w:rtl/>
          <w:lang w:bidi="fa-IR"/>
        </w:rPr>
        <w:t xml:space="preserve"> به‌ترتیب مقدار پیش‌بینی شده و مقدار آزمایشگاهی مربوط به نمونه </w:t>
      </w:r>
      <m:oMath>
        <m:r>
          <w:rPr>
            <w:rFonts w:ascii="Cambria Math" w:hAnsi="Cambria Math"/>
            <w:lang w:bidi="fa-IR"/>
          </w:rPr>
          <m:t>i</m:t>
        </m:r>
      </m:oMath>
      <w:r w:rsidR="00617468" w:rsidRPr="00F553D2">
        <w:rPr>
          <w:rFonts w:hint="cs"/>
          <w:rtl/>
          <w:lang w:bidi="fa-IR"/>
        </w:rPr>
        <w:t xml:space="preserve"> ام </w:t>
      </w:r>
      <w:r w:rsidR="00A10BE5" w:rsidRPr="00F553D2">
        <w:rPr>
          <w:rFonts w:hint="cs"/>
          <w:rtl/>
          <w:lang w:bidi="fa-IR"/>
        </w:rPr>
        <w:t>است</w:t>
      </w:r>
      <w:r w:rsidR="00617468" w:rsidRPr="00F553D2">
        <w:rPr>
          <w:rFonts w:hint="cs"/>
          <w:rtl/>
          <w:lang w:bidi="fa-IR"/>
        </w:rPr>
        <w:t>.</w:t>
      </w:r>
    </w:p>
    <w:p w14:paraId="3C3283B6" w14:textId="66714B59" w:rsidR="00617468" w:rsidRPr="00F553D2" w:rsidRDefault="00617468" w:rsidP="008215DB">
      <w:pPr>
        <w:spacing w:after="0" w:line="240" w:lineRule="auto"/>
        <w:rPr>
          <w:rtl/>
          <w:lang w:bidi="fa-IR"/>
        </w:rPr>
      </w:pPr>
      <w:r w:rsidRPr="00F553D2">
        <w:rPr>
          <w:rFonts w:hint="cs"/>
          <w:rtl/>
          <w:lang w:bidi="fa-IR"/>
        </w:rPr>
        <w:t>ضریب همبستگی (</w:t>
      </w:r>
      <w:r w:rsidRPr="00F553D2">
        <w:rPr>
          <w:lang w:bidi="fa-IR"/>
        </w:rPr>
        <w:t>R</w:t>
      </w:r>
      <w:r w:rsidRPr="00F553D2">
        <w:rPr>
          <w:rFonts w:hint="cs"/>
          <w:rtl/>
          <w:lang w:bidi="fa-IR"/>
        </w:rPr>
        <w:t xml:space="preserve">) یکی از معیارهای رایج برای سنجش عملکرد مدل‌ها </w:t>
      </w:r>
      <w:r w:rsidR="00A10BE5" w:rsidRPr="00F553D2">
        <w:rPr>
          <w:rFonts w:hint="cs"/>
          <w:rtl/>
          <w:lang w:bidi="fa-IR"/>
        </w:rPr>
        <w:t>است</w:t>
      </w:r>
      <w:r w:rsidRPr="00F553D2">
        <w:rPr>
          <w:rFonts w:hint="cs"/>
          <w:rtl/>
          <w:lang w:bidi="fa-IR"/>
        </w:rPr>
        <w:t xml:space="preserve">. اگرچه باید توجه داشت، </w:t>
      </w:r>
      <w:r w:rsidRPr="00F553D2">
        <w:rPr>
          <w:lang w:bidi="fa-IR"/>
        </w:rPr>
        <w:t>R</w:t>
      </w:r>
      <w:r w:rsidRPr="00F553D2">
        <w:rPr>
          <w:rFonts w:hint="cs"/>
          <w:rtl/>
          <w:lang w:bidi="fa-IR"/>
        </w:rPr>
        <w:t xml:space="preserve"> به تنهایی پارامتر مناسبی برای سنجش دقت مدل ن</w:t>
      </w:r>
      <w:r w:rsidR="00A10BE5" w:rsidRPr="00F553D2">
        <w:rPr>
          <w:rFonts w:hint="cs"/>
          <w:rtl/>
          <w:lang w:bidi="fa-IR"/>
        </w:rPr>
        <w:t>یست</w:t>
      </w:r>
      <w:r w:rsidRPr="00F553D2">
        <w:rPr>
          <w:rFonts w:hint="cs"/>
          <w:rtl/>
          <w:lang w:bidi="fa-IR"/>
        </w:rPr>
        <w:t xml:space="preserve">، چراکه مقدار </w:t>
      </w:r>
      <w:r w:rsidRPr="00F553D2">
        <w:rPr>
          <w:lang w:bidi="fa-IR"/>
        </w:rPr>
        <w:t>R</w:t>
      </w:r>
      <w:r w:rsidRPr="00F553D2">
        <w:rPr>
          <w:rFonts w:hint="cs"/>
          <w:rtl/>
          <w:lang w:bidi="fa-IR"/>
        </w:rPr>
        <w:t xml:space="preserve"> با </w:t>
      </w:r>
      <w:r w:rsidRPr="00F553D2">
        <w:rPr>
          <w:rFonts w:hint="cs"/>
          <w:rtl/>
          <w:lang w:bidi="fa-IR"/>
        </w:rPr>
        <w:t>جاب</w:t>
      </w:r>
      <w:r w:rsidR="00A10BE5" w:rsidRPr="00F553D2">
        <w:rPr>
          <w:rFonts w:hint="cs"/>
          <w:rtl/>
          <w:lang w:bidi="fa-IR"/>
        </w:rPr>
        <w:t>ه</w:t>
      </w:r>
      <w:r w:rsidR="00A10BE5" w:rsidRPr="00F553D2">
        <w:rPr>
          <w:rFonts w:hint="eastAsia"/>
          <w:rtl/>
          <w:lang w:bidi="fa-IR"/>
        </w:rPr>
        <w:t>‌</w:t>
      </w:r>
      <w:r w:rsidRPr="00F553D2">
        <w:rPr>
          <w:rFonts w:hint="cs"/>
          <w:rtl/>
          <w:lang w:bidi="fa-IR"/>
        </w:rPr>
        <w:t>جایی مساوی</w:t>
      </w:r>
      <w:r w:rsidRPr="00F553D2">
        <w:rPr>
          <w:vertAlign w:val="superscript"/>
          <w:rtl/>
          <w:lang w:bidi="fa-IR"/>
        </w:rPr>
        <w:footnoteReference w:id="49"/>
      </w:r>
      <w:r w:rsidRPr="00F553D2">
        <w:rPr>
          <w:rFonts w:hint="cs"/>
          <w:rtl/>
          <w:lang w:bidi="fa-IR"/>
        </w:rPr>
        <w:t xml:space="preserve"> مقادیر خروجی پیش‌بینی شده توسط مدل تغییر نمی‌کند </w:t>
      </w:r>
      <w:r w:rsidRPr="00F553D2">
        <w:rPr>
          <w:rtl/>
          <w:lang w:bidi="fa-IR"/>
        </w:rPr>
        <w:fldChar w:fldCharType="begin"/>
      </w:r>
      <w:r w:rsidR="00541D47" w:rsidRPr="00F553D2">
        <w:rPr>
          <w:rtl/>
          <w:lang w:bidi="fa-IR"/>
        </w:rPr>
        <w:instrText xml:space="preserve"> </w:instrText>
      </w:r>
      <w:r w:rsidR="00541D47" w:rsidRPr="00F553D2">
        <w:rPr>
          <w:lang w:bidi="fa-IR"/>
        </w:rPr>
        <w:instrText>ADDIN EN.CITE &lt;EndNote&gt;&lt;Cite&gt;&lt;Author&gt;Gandomi&lt;/Author&gt;&lt;Year&gt;2012&lt;/Year&gt;&lt;RecNum&gt;14&lt;/RecNum&gt;&lt;DisplayText&gt;[18]&lt;/DisplayText&gt;&lt;record&gt;&lt;rec-number&gt;14&lt;/rec-number&gt;&lt;foreign-keys&gt;&lt;key app="EN" db-id="dztf2ws0s9dvx0eetz35xdd9r9rtd922v5xs" timestamp="1635704674"&gt;14</w:instrText>
      </w:r>
      <w:r w:rsidR="00541D47" w:rsidRPr="00F553D2">
        <w:rPr>
          <w:rtl/>
          <w:lang w:bidi="fa-IR"/>
        </w:rPr>
        <w:instrText>&lt;/</w:instrText>
      </w:r>
      <w:r w:rsidR="00541D47" w:rsidRPr="00F553D2">
        <w:rPr>
          <w:lang w:bidi="fa-IR"/>
        </w:rPr>
        <w:instrText>key&gt;&lt;/foreign-keys&gt;&lt;ref-type name="Journal Article"&gt;17&lt;/ref-type&gt;&lt;contributors&gt;&lt;authors&gt;&lt;author&gt;Gandomi, Amir Hossein&lt;/author&gt;&lt;author&gt;Babanajad, Saeed Karim&lt;/author&gt;&lt;author&gt;Alavi, Amir Hossein&lt;/author&gt;&lt;author&gt;Farnam, Yaghoob&lt;/author&gt;&lt;/authors&gt;&lt;/contributors&gt;&lt;titles&gt;&lt;title&gt;Novel approach to strength modeling of concrete under triaxial compression&lt;/title&gt;&lt;secondary-title&gt;Journal of materials in civil engineering&lt;/secondary-title&gt;&lt;/titles&gt;&lt;periodical&gt;&lt;full-title&gt;Journal of Materials in Civil Engineering&lt;/full-title&gt;&lt;/periodical&gt;&lt;pages&gt;1132-1143&lt;/pages&gt;&lt;volume&gt;24&lt;/volume&gt;&lt;number&gt;9&lt;/number&gt;&lt;dates&gt;&lt;year&gt;2012&lt;/year&gt;&lt;/dates&gt;&lt;isbn&gt;0899-1561&lt;/isbn&gt;&lt;urls&gt;&lt;/urls&gt;&lt;/record&gt;&lt;/Cite&gt;&lt;/EndNote</w:instrText>
      </w:r>
      <w:r w:rsidR="00541D47" w:rsidRPr="00F553D2">
        <w:rPr>
          <w:rtl/>
          <w:lang w:bidi="fa-IR"/>
        </w:rPr>
        <w:instrText>&gt;</w:instrText>
      </w:r>
      <w:r w:rsidRPr="00F553D2">
        <w:rPr>
          <w:rtl/>
          <w:lang w:bidi="fa-IR"/>
        </w:rPr>
        <w:fldChar w:fldCharType="separate"/>
      </w:r>
      <w:r w:rsidR="00541D47" w:rsidRPr="00F553D2">
        <w:rPr>
          <w:noProof/>
          <w:rtl/>
          <w:lang w:bidi="fa-IR"/>
        </w:rPr>
        <w:t>[</w:t>
      </w:r>
      <w:r w:rsidR="009552F4" w:rsidRPr="00F553D2">
        <w:rPr>
          <w:noProof/>
          <w:lang w:bidi="fa-IR"/>
        </w:rPr>
        <w:t>18</w:t>
      </w:r>
      <w:r w:rsidR="00541D47" w:rsidRPr="00F553D2">
        <w:rPr>
          <w:noProof/>
          <w:rtl/>
          <w:lang w:bidi="fa-IR"/>
        </w:rPr>
        <w:t>]</w:t>
      </w:r>
      <w:r w:rsidRPr="00F553D2">
        <w:rPr>
          <w:rtl/>
          <w:lang w:bidi="fa-IR"/>
        </w:rPr>
        <w:fldChar w:fldCharType="end"/>
      </w:r>
      <w:r w:rsidRPr="00F553D2">
        <w:rPr>
          <w:rFonts w:hint="cs"/>
          <w:rtl/>
          <w:lang w:bidi="fa-IR"/>
        </w:rPr>
        <w:t xml:space="preserve">. از این‌رو در این </w:t>
      </w:r>
      <w:r w:rsidR="00A10BE5" w:rsidRPr="00F553D2">
        <w:rPr>
          <w:rFonts w:hint="cs"/>
          <w:rtl/>
          <w:lang w:bidi="fa-IR"/>
        </w:rPr>
        <w:t>پژوهش</w:t>
      </w:r>
      <w:r w:rsidRPr="00F553D2">
        <w:rPr>
          <w:rFonts w:hint="cs"/>
          <w:rtl/>
          <w:lang w:bidi="fa-IR"/>
        </w:rPr>
        <w:t xml:space="preserve"> از معیارهای دیگری نیز، همچون میانگین خطای مطلق</w:t>
      </w:r>
      <w:r w:rsidRPr="00F553D2">
        <w:rPr>
          <w:vertAlign w:val="superscript"/>
          <w:rtl/>
          <w:lang w:bidi="fa-IR"/>
        </w:rPr>
        <w:footnoteReference w:id="50"/>
      </w:r>
      <w:r w:rsidRPr="00F553D2">
        <w:rPr>
          <w:rFonts w:hint="cs"/>
          <w:rtl/>
          <w:lang w:bidi="fa-IR"/>
        </w:rPr>
        <w:t xml:space="preserve"> (</w:t>
      </w:r>
      <w:r w:rsidRPr="00F553D2">
        <w:rPr>
          <w:lang w:bidi="fa-IR"/>
        </w:rPr>
        <w:t>MAE</w:t>
      </w:r>
      <w:r w:rsidRPr="00F553D2">
        <w:rPr>
          <w:rFonts w:hint="cs"/>
          <w:rtl/>
          <w:lang w:bidi="fa-IR"/>
        </w:rPr>
        <w:t>)، مربعات خطای نسبی</w:t>
      </w:r>
      <w:r w:rsidRPr="00F553D2">
        <w:rPr>
          <w:vertAlign w:val="superscript"/>
          <w:rtl/>
          <w:lang w:bidi="fa-IR"/>
        </w:rPr>
        <w:footnoteReference w:id="51"/>
      </w:r>
      <w:r w:rsidRPr="00F553D2">
        <w:rPr>
          <w:rFonts w:hint="cs"/>
          <w:rtl/>
          <w:lang w:bidi="fa-IR"/>
        </w:rPr>
        <w:t xml:space="preserve"> (</w:t>
      </w:r>
      <w:r w:rsidRPr="00F553D2">
        <w:rPr>
          <w:lang w:bidi="fa-IR"/>
        </w:rPr>
        <w:t>RSE</w:t>
      </w:r>
      <w:r w:rsidRPr="00F553D2">
        <w:rPr>
          <w:rFonts w:hint="cs"/>
          <w:rtl/>
          <w:lang w:bidi="fa-IR"/>
        </w:rPr>
        <w:t>) و جذر میانگین مربعات خطای نسبی</w:t>
      </w:r>
      <w:r w:rsidRPr="00F553D2">
        <w:rPr>
          <w:vertAlign w:val="superscript"/>
          <w:rtl/>
          <w:lang w:bidi="fa-IR"/>
        </w:rPr>
        <w:footnoteReference w:id="52"/>
      </w:r>
      <w:r w:rsidRPr="00F553D2">
        <w:rPr>
          <w:rFonts w:hint="cs"/>
          <w:rtl/>
          <w:lang w:bidi="fa-IR"/>
        </w:rPr>
        <w:t xml:space="preserve"> (</w:t>
      </w:r>
      <w:r w:rsidRPr="00F553D2">
        <w:rPr>
          <w:lang w:bidi="fa-IR"/>
        </w:rPr>
        <w:t>RRMSE</w:t>
      </w:r>
      <w:r w:rsidRPr="00F553D2">
        <w:rPr>
          <w:rFonts w:hint="cs"/>
          <w:rtl/>
          <w:lang w:bidi="fa-IR"/>
        </w:rPr>
        <w:t>) استفاده شد. همچنین یک شاخص عملکرد (</w:t>
      </w:r>
      <m:oMath>
        <m:r>
          <w:rPr>
            <w:rFonts w:ascii="Cambria Math" w:hAnsi="Cambria Math" w:cs="Cambria Math" w:hint="cs"/>
            <w:rtl/>
            <w:lang w:bidi="fa-IR"/>
          </w:rPr>
          <m:t>ξ</m:t>
        </m:r>
      </m:oMath>
      <w:r w:rsidRPr="00F553D2">
        <w:rPr>
          <w:rFonts w:hint="cs"/>
          <w:rtl/>
          <w:lang w:bidi="fa-IR"/>
        </w:rPr>
        <w:t xml:space="preserve">) تابعی از </w:t>
      </w:r>
      <w:r w:rsidRPr="00F553D2">
        <w:rPr>
          <w:lang w:bidi="fa-IR"/>
        </w:rPr>
        <w:t>RRMSE</w:t>
      </w:r>
      <w:r w:rsidRPr="00F553D2">
        <w:rPr>
          <w:rFonts w:hint="cs"/>
          <w:rtl/>
          <w:lang w:bidi="fa-IR"/>
        </w:rPr>
        <w:t xml:space="preserve"> و </w:t>
      </w:r>
      <w:r w:rsidRPr="00F553D2">
        <w:rPr>
          <w:lang w:bidi="fa-IR"/>
        </w:rPr>
        <w:t>R</w:t>
      </w:r>
      <w:r w:rsidRPr="00F553D2">
        <w:rPr>
          <w:rFonts w:hint="cs"/>
          <w:rtl/>
          <w:lang w:bidi="fa-IR"/>
        </w:rPr>
        <w:t xml:space="preserve"> برای ارزیابی عملکرد مدل مورد استفاده قرار گرفت </w:t>
      </w:r>
      <w:r w:rsidRPr="00F553D2">
        <w:rPr>
          <w:rtl/>
          <w:lang w:bidi="fa-IR"/>
        </w:rPr>
        <w:fldChar w:fldCharType="begin"/>
      </w:r>
      <w:r w:rsidR="00541D47" w:rsidRPr="00F553D2">
        <w:rPr>
          <w:rtl/>
          <w:lang w:bidi="fa-IR"/>
        </w:rPr>
        <w:instrText xml:space="preserve"> </w:instrText>
      </w:r>
      <w:r w:rsidR="00541D47" w:rsidRPr="00F553D2">
        <w:rPr>
          <w:lang w:bidi="fa-IR"/>
        </w:rPr>
        <w:instrText>ADDIN EN.CITE &lt;EndNote&gt;&lt;Cite&gt;&lt;Author&gt;Gandomi&lt;/Author&gt;&lt;Year&gt;2015&lt;/Year&gt;&lt;RecNum&gt;15&lt;/RecNum&gt;&lt;DisplayText&gt;[19]&lt;/DisplayText&gt;&lt;record&gt;&lt;rec-number&gt;15&lt;/rec-number&gt;&lt;foreign-keys&gt;&lt;key app="EN" db-id="dztf2ws0s9dvx0eetz35xdd9r9rtd922v5xs" timestamp="1635704674"&gt;15</w:instrText>
      </w:r>
      <w:r w:rsidR="00541D47" w:rsidRPr="00F553D2">
        <w:rPr>
          <w:rtl/>
          <w:lang w:bidi="fa-IR"/>
        </w:rPr>
        <w:instrText>&lt;/</w:instrText>
      </w:r>
      <w:r w:rsidR="00541D47" w:rsidRPr="00F553D2">
        <w:rPr>
          <w:lang w:bidi="fa-IR"/>
        </w:rPr>
        <w:instrText>key&gt;&lt;/foreign-keys&gt;&lt;ref-type name="Journal Article"&gt;17&lt;/ref-type&gt;&lt;contributors&gt;&lt;authors&gt;&lt;author&gt;Gandomi, Amir H&lt;/author&gt;&lt;author&gt;Roke, David A&lt;/author&gt;&lt;/authors&gt;&lt;/contributors&gt;&lt;titles&gt;&lt;title&gt;Assessment of artificial neural network and genetic programming</w:instrText>
      </w:r>
      <w:r w:rsidR="00541D47" w:rsidRPr="00F553D2">
        <w:rPr>
          <w:rtl/>
          <w:lang w:bidi="fa-IR"/>
        </w:rPr>
        <w:instrText xml:space="preserve"> </w:instrText>
      </w:r>
      <w:r w:rsidR="00541D47" w:rsidRPr="00F553D2">
        <w:rPr>
          <w:lang w:bidi="fa-IR"/>
        </w:rPr>
        <w:instrText>as predictive tools&lt;/title&gt;&lt;secondary-title&gt;Advances in Engineering Software&lt;/secondary-title&gt;&lt;/titles&gt;&lt;periodical&gt;&lt;full-title&gt;Advances in Engineering Software&lt;/full-title&gt;&lt;/periodical&gt;&lt;pages&gt;63-72&lt;/pages&gt;&lt;volume&gt;88&lt;/volume&gt;&lt;dates&gt;&lt;year&gt;2015&lt;/year&gt;&lt;/dates</w:instrText>
      </w:r>
      <w:r w:rsidR="00541D47" w:rsidRPr="00F553D2">
        <w:rPr>
          <w:rtl/>
          <w:lang w:bidi="fa-IR"/>
        </w:rPr>
        <w:instrText>&gt;&lt;</w:instrText>
      </w:r>
      <w:r w:rsidR="00541D47" w:rsidRPr="00F553D2">
        <w:rPr>
          <w:lang w:bidi="fa-IR"/>
        </w:rPr>
        <w:instrText>isbn&gt;0965-9978&lt;/isbn&gt;&lt;urls&gt;&lt;/urls&gt;&lt;/record&gt;&lt;/Cite&gt;&lt;/EndNote</w:instrText>
      </w:r>
      <w:r w:rsidR="00541D47" w:rsidRPr="00F553D2">
        <w:rPr>
          <w:rtl/>
          <w:lang w:bidi="fa-IR"/>
        </w:rPr>
        <w:instrText>&gt;</w:instrText>
      </w:r>
      <w:r w:rsidRPr="00F553D2">
        <w:rPr>
          <w:rtl/>
          <w:lang w:bidi="fa-IR"/>
        </w:rPr>
        <w:fldChar w:fldCharType="separate"/>
      </w:r>
      <w:r w:rsidR="00541D47" w:rsidRPr="00F553D2">
        <w:rPr>
          <w:noProof/>
          <w:rtl/>
          <w:lang w:bidi="fa-IR"/>
        </w:rPr>
        <w:t>[</w:t>
      </w:r>
      <w:r w:rsidR="009552F4" w:rsidRPr="00F553D2">
        <w:rPr>
          <w:noProof/>
          <w:lang w:bidi="fa-IR"/>
        </w:rPr>
        <w:t>19</w:t>
      </w:r>
      <w:r w:rsidR="00541D47" w:rsidRPr="00F553D2">
        <w:rPr>
          <w:noProof/>
          <w:rtl/>
          <w:lang w:bidi="fa-IR"/>
        </w:rPr>
        <w:t>]</w:t>
      </w:r>
      <w:r w:rsidRPr="00F553D2">
        <w:rPr>
          <w:rtl/>
          <w:lang w:bidi="fa-IR"/>
        </w:rPr>
        <w:fldChar w:fldCharType="end"/>
      </w:r>
      <w:r w:rsidRPr="00F553D2">
        <w:rPr>
          <w:rFonts w:hint="cs"/>
          <w:rtl/>
          <w:lang w:bidi="fa-IR"/>
        </w:rPr>
        <w:t>. عبارات ریاضی این توابع ارزیابی در روابط (5 تا 9) ارائه شده است.</w:t>
      </w:r>
    </w:p>
    <w:p w14:paraId="236490BE" w14:textId="77777777" w:rsidR="003145C6" w:rsidRPr="00F553D2" w:rsidRDefault="003145C6" w:rsidP="008215DB">
      <w:pPr>
        <w:spacing w:after="0" w:line="240" w:lineRule="auto"/>
        <w:rPr>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3925"/>
      </w:tblGrid>
      <w:tr w:rsidR="005D4305" w:rsidRPr="00F553D2" w14:paraId="208758F5" w14:textId="77777777" w:rsidTr="008E5607">
        <w:trPr>
          <w:trHeight w:val="737"/>
        </w:trPr>
        <w:tc>
          <w:tcPr>
            <w:tcW w:w="1275" w:type="dxa"/>
            <w:vAlign w:val="center"/>
          </w:tcPr>
          <w:p w14:paraId="78F3BAA0" w14:textId="1E6D810D" w:rsidR="00617468" w:rsidRPr="00F553D2" w:rsidRDefault="00617468" w:rsidP="008215DB">
            <w:pPr>
              <w:rPr>
                <w:lang w:bidi="fa-IR"/>
              </w:rPr>
            </w:pPr>
            <w:r w:rsidRPr="00F553D2">
              <w:rPr>
                <w:rFonts w:hint="cs"/>
                <w:rtl/>
              </w:rPr>
              <w:t>(5)</w:t>
            </w:r>
          </w:p>
        </w:tc>
        <w:tc>
          <w:tcPr>
            <w:tcW w:w="7741" w:type="dxa"/>
            <w:vAlign w:val="center"/>
          </w:tcPr>
          <w:p w14:paraId="394B8057" w14:textId="3298D1EE" w:rsidR="00617468" w:rsidRPr="00F553D2" w:rsidRDefault="00617468" w:rsidP="008215DB">
            <w:pPr>
              <w:rPr>
                <w:rtl/>
              </w:rPr>
            </w:pPr>
            <m:oMathPara>
              <m:oMathParaPr>
                <m:jc m:val="left"/>
              </m:oMathParaPr>
              <m:oMath>
                <m:r>
                  <w:rPr>
                    <w:rFonts w:ascii="Cambria Math" w:hAnsi="Cambria Math"/>
                    <w:lang w:bidi="fa-IR"/>
                  </w:rPr>
                  <m:t>MAE=</m:t>
                </m:r>
                <m:f>
                  <m:fPr>
                    <m:ctrlPr>
                      <w:rPr>
                        <w:rFonts w:ascii="Cambria Math" w:hAnsi="Cambria Math"/>
                        <w:i/>
                        <w:lang w:bidi="fa-IR"/>
                      </w:rPr>
                    </m:ctrlPr>
                  </m:fPr>
                  <m:num>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d>
                          <m:dPr>
                            <m:begChr m:val="|"/>
                            <m:endChr m:val="|"/>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i</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e>
                        </m:d>
                      </m:e>
                    </m:nary>
                  </m:num>
                  <m:den>
                    <m:r>
                      <w:rPr>
                        <w:rFonts w:ascii="Cambria Math" w:hAnsi="Cambria Math"/>
                        <w:lang w:bidi="fa-IR"/>
                      </w:rPr>
                      <m:t>n</m:t>
                    </m:r>
                  </m:den>
                </m:f>
              </m:oMath>
            </m:oMathPara>
          </w:p>
        </w:tc>
      </w:tr>
      <w:tr w:rsidR="005D4305" w:rsidRPr="00F553D2" w14:paraId="3FBD6071" w14:textId="77777777" w:rsidTr="008E5607">
        <w:trPr>
          <w:trHeight w:val="737"/>
        </w:trPr>
        <w:tc>
          <w:tcPr>
            <w:tcW w:w="1275" w:type="dxa"/>
            <w:vAlign w:val="center"/>
          </w:tcPr>
          <w:p w14:paraId="036C7032" w14:textId="65331108" w:rsidR="00617468" w:rsidRPr="00F553D2" w:rsidRDefault="00617468" w:rsidP="008215DB">
            <w:pPr>
              <w:rPr>
                <w:rtl/>
              </w:rPr>
            </w:pPr>
            <w:r w:rsidRPr="00F553D2">
              <w:rPr>
                <w:rFonts w:hint="cs"/>
                <w:rtl/>
              </w:rPr>
              <w:t>(6)</w:t>
            </w:r>
          </w:p>
        </w:tc>
        <w:tc>
          <w:tcPr>
            <w:tcW w:w="7741" w:type="dxa"/>
            <w:vAlign w:val="center"/>
          </w:tcPr>
          <w:p w14:paraId="7218E2B0" w14:textId="42ACE167" w:rsidR="00617468" w:rsidRPr="00F553D2" w:rsidRDefault="00617468" w:rsidP="008215DB">
            <w:pPr>
              <w:rPr>
                <w:rtl/>
              </w:rPr>
            </w:pPr>
            <m:oMathPara>
              <m:oMathParaPr>
                <m:jc m:val="left"/>
              </m:oMathParaPr>
              <m:oMath>
                <m:r>
                  <w:rPr>
                    <w:rFonts w:ascii="Cambria Math" w:hAnsi="Cambria Math"/>
                    <w:lang w:bidi="fa-IR"/>
                  </w:rPr>
                  <m:t>RSE=</m:t>
                </m:r>
                <m:f>
                  <m:fPr>
                    <m:ctrlPr>
                      <w:rPr>
                        <w:rFonts w:ascii="Cambria Math" w:hAnsi="Cambria Math"/>
                        <w:i/>
                        <w:lang w:bidi="fa-IR"/>
                      </w:rPr>
                    </m:ctrlPr>
                  </m:fPr>
                  <m:num>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sSup>
                          <m:sSupPr>
                            <m:ctrlPr>
                              <w:rPr>
                                <w:rFonts w:ascii="Cambria Math" w:hAnsi="Cambria Math"/>
                                <w:i/>
                                <w:lang w:bidi="fa-IR"/>
                              </w:rPr>
                            </m:ctrlPr>
                          </m:sSupPr>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i</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e>
                            </m:d>
                          </m:e>
                          <m:sup>
                            <m:r>
                              <w:rPr>
                                <w:rFonts w:ascii="Cambria Math" w:hAnsi="Cambria Math"/>
                                <w:lang w:bidi="fa-IR"/>
                              </w:rPr>
                              <m:t>2</m:t>
                            </m:r>
                          </m:sup>
                        </m:sSup>
                      </m:e>
                    </m:nary>
                  </m:num>
                  <m:den>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sSup>
                          <m:sSupPr>
                            <m:ctrlPr>
                              <w:rPr>
                                <w:rFonts w:ascii="Cambria Math" w:hAnsi="Cambria Math"/>
                                <w:i/>
                                <w:lang w:bidi="fa-IR"/>
                              </w:rPr>
                            </m:ctrlPr>
                          </m:sSupPr>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e</m:t>
                                    </m:r>
                                  </m:e>
                                </m:acc>
                              </m:e>
                            </m:d>
                          </m:e>
                          <m:sup>
                            <m:r>
                              <w:rPr>
                                <w:rFonts w:ascii="Cambria Math" w:hAnsi="Cambria Math"/>
                                <w:lang w:bidi="fa-IR"/>
                              </w:rPr>
                              <m:t>2</m:t>
                            </m:r>
                          </m:sup>
                        </m:sSup>
                      </m:e>
                    </m:nary>
                  </m:den>
                </m:f>
              </m:oMath>
            </m:oMathPara>
          </w:p>
        </w:tc>
      </w:tr>
      <w:tr w:rsidR="005D4305" w:rsidRPr="00F553D2" w14:paraId="0CB948C2" w14:textId="77777777" w:rsidTr="008E5607">
        <w:trPr>
          <w:trHeight w:val="737"/>
        </w:trPr>
        <w:tc>
          <w:tcPr>
            <w:tcW w:w="1275" w:type="dxa"/>
            <w:vAlign w:val="center"/>
          </w:tcPr>
          <w:p w14:paraId="5F29951B" w14:textId="0FCC5EAF" w:rsidR="00617468" w:rsidRPr="00F553D2" w:rsidRDefault="00617468" w:rsidP="008215DB">
            <w:pPr>
              <w:rPr>
                <w:rtl/>
              </w:rPr>
            </w:pPr>
            <w:r w:rsidRPr="00F553D2">
              <w:rPr>
                <w:rFonts w:hint="cs"/>
                <w:rtl/>
              </w:rPr>
              <w:t>(7)</w:t>
            </w:r>
          </w:p>
        </w:tc>
        <w:tc>
          <w:tcPr>
            <w:tcW w:w="7741" w:type="dxa"/>
            <w:vAlign w:val="center"/>
          </w:tcPr>
          <w:p w14:paraId="594A26A4" w14:textId="575AFE76" w:rsidR="00617468" w:rsidRPr="00F553D2" w:rsidRDefault="00617468" w:rsidP="008215DB">
            <w:pPr>
              <w:rPr>
                <w:rtl/>
              </w:rPr>
            </w:pPr>
            <m:oMathPara>
              <m:oMathParaPr>
                <m:jc m:val="left"/>
              </m:oMathParaPr>
              <m:oMath>
                <m:r>
                  <w:rPr>
                    <w:rFonts w:ascii="Cambria Math" w:hAnsi="Cambria Math"/>
                    <w:lang w:bidi="fa-IR"/>
                  </w:rPr>
                  <m:t>RRMSE=</m:t>
                </m:r>
                <m:f>
                  <m:fPr>
                    <m:ctrlPr>
                      <w:rPr>
                        <w:rFonts w:ascii="Cambria Math" w:hAnsi="Cambria Math"/>
                        <w:i/>
                        <w:lang w:bidi="fa-IR"/>
                      </w:rPr>
                    </m:ctrlPr>
                  </m:fPr>
                  <m:num>
                    <m:r>
                      <w:rPr>
                        <w:rFonts w:ascii="Cambria Math" w:hAnsi="Cambria Math"/>
                        <w:lang w:bidi="fa-IR"/>
                      </w:rPr>
                      <m:t>1</m:t>
                    </m:r>
                  </m:num>
                  <m:den>
                    <m:d>
                      <m:dPr>
                        <m:begChr m:val="|"/>
                        <m:endChr m:val="|"/>
                        <m:ctrlPr>
                          <w:rPr>
                            <w:rFonts w:ascii="Cambria Math" w:hAnsi="Cambria Math"/>
                            <w:i/>
                            <w:lang w:bidi="fa-IR"/>
                          </w:rPr>
                        </m:ctrlPr>
                      </m:dPr>
                      <m:e>
                        <m:acc>
                          <m:accPr>
                            <m:chr m:val="̅"/>
                            <m:ctrlPr>
                              <w:rPr>
                                <w:rFonts w:ascii="Cambria Math" w:hAnsi="Cambria Math"/>
                                <w:i/>
                                <w:lang w:bidi="fa-IR"/>
                              </w:rPr>
                            </m:ctrlPr>
                          </m:accPr>
                          <m:e>
                            <m:r>
                              <w:rPr>
                                <w:rFonts w:ascii="Cambria Math" w:hAnsi="Cambria Math"/>
                                <w:lang w:bidi="fa-IR"/>
                              </w:rPr>
                              <m:t>e</m:t>
                            </m:r>
                          </m:e>
                        </m:acc>
                      </m:e>
                    </m:d>
                  </m:den>
                </m:f>
                <m:rad>
                  <m:radPr>
                    <m:degHide m:val="1"/>
                    <m:ctrlPr>
                      <w:rPr>
                        <w:rFonts w:ascii="Cambria Math" w:hAnsi="Cambria Math"/>
                        <w:i/>
                        <w:lang w:bidi="fa-IR"/>
                      </w:rPr>
                    </m:ctrlPr>
                  </m:radPr>
                  <m:deg/>
                  <m:e>
                    <m:f>
                      <m:fPr>
                        <m:ctrlPr>
                          <w:rPr>
                            <w:rFonts w:ascii="Cambria Math" w:hAnsi="Cambria Math"/>
                            <w:i/>
                            <w:lang w:bidi="fa-IR"/>
                          </w:rPr>
                        </m:ctrlPr>
                      </m:fPr>
                      <m:num>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sSup>
                              <m:sSupPr>
                                <m:ctrlPr>
                                  <w:rPr>
                                    <w:rFonts w:ascii="Cambria Math" w:hAnsi="Cambria Math"/>
                                    <w:i/>
                                    <w:lang w:bidi="fa-IR"/>
                                  </w:rPr>
                                </m:ctrlPr>
                              </m:sSupPr>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i</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e>
                                </m:d>
                              </m:e>
                              <m:sup>
                                <m:r>
                                  <w:rPr>
                                    <w:rFonts w:ascii="Cambria Math" w:hAnsi="Cambria Math"/>
                                    <w:lang w:bidi="fa-IR"/>
                                  </w:rPr>
                                  <m:t>2</m:t>
                                </m:r>
                              </m:sup>
                            </m:sSup>
                          </m:e>
                        </m:nary>
                      </m:num>
                      <m:den>
                        <m:r>
                          <w:rPr>
                            <w:rFonts w:ascii="Cambria Math" w:hAnsi="Cambria Math"/>
                            <w:lang w:bidi="fa-IR"/>
                          </w:rPr>
                          <m:t>n</m:t>
                        </m:r>
                      </m:den>
                    </m:f>
                  </m:e>
                </m:rad>
              </m:oMath>
            </m:oMathPara>
          </w:p>
        </w:tc>
      </w:tr>
      <w:tr w:rsidR="005D4305" w:rsidRPr="00F553D2" w14:paraId="1477C0C9" w14:textId="77777777" w:rsidTr="008E5607">
        <w:trPr>
          <w:trHeight w:val="737"/>
        </w:trPr>
        <w:tc>
          <w:tcPr>
            <w:tcW w:w="1275" w:type="dxa"/>
            <w:vAlign w:val="center"/>
          </w:tcPr>
          <w:p w14:paraId="3B28F286" w14:textId="27B33DF1" w:rsidR="00617468" w:rsidRPr="00F553D2" w:rsidRDefault="00617468" w:rsidP="008215DB">
            <w:pPr>
              <w:rPr>
                <w:rtl/>
              </w:rPr>
            </w:pPr>
            <w:r w:rsidRPr="00F553D2">
              <w:rPr>
                <w:rFonts w:hint="cs"/>
                <w:rtl/>
              </w:rPr>
              <w:t>(8)</w:t>
            </w:r>
          </w:p>
        </w:tc>
        <w:tc>
          <w:tcPr>
            <w:tcW w:w="7741" w:type="dxa"/>
            <w:vAlign w:val="center"/>
          </w:tcPr>
          <w:p w14:paraId="2CECD36D" w14:textId="4D29E07F" w:rsidR="00617468" w:rsidRPr="00F553D2" w:rsidRDefault="00617468" w:rsidP="008215DB">
            <w:pPr>
              <w:rPr>
                <w:rtl/>
              </w:rPr>
            </w:pPr>
            <m:oMathPara>
              <m:oMathParaPr>
                <m:jc m:val="left"/>
              </m:oMathParaPr>
              <m:oMath>
                <m:r>
                  <w:rPr>
                    <w:rFonts w:ascii="Cambria Math" w:hAnsi="Cambria Math"/>
                    <w:lang w:bidi="fa-IR"/>
                  </w:rPr>
                  <m:t>R=</m:t>
                </m:r>
                <m:f>
                  <m:fPr>
                    <m:ctrlPr>
                      <w:rPr>
                        <w:rFonts w:ascii="Cambria Math" w:hAnsi="Cambria Math"/>
                        <w:i/>
                        <w:lang w:bidi="fa-IR"/>
                      </w:rPr>
                    </m:ctrlPr>
                  </m:fPr>
                  <m:num>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i</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p</m:t>
                                </m:r>
                              </m:e>
                            </m:acc>
                          </m:e>
                        </m:d>
                      </m:e>
                    </m:nary>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e</m:t>
                            </m:r>
                          </m:e>
                        </m:acc>
                      </m:e>
                    </m:d>
                  </m:num>
                  <m:den>
                    <m:rad>
                      <m:radPr>
                        <m:degHide m:val="1"/>
                        <m:ctrlPr>
                          <w:rPr>
                            <w:rFonts w:ascii="Cambria Math" w:hAnsi="Cambria Math"/>
                            <w:i/>
                            <w:lang w:bidi="fa-IR"/>
                          </w:rPr>
                        </m:ctrlPr>
                      </m:radPr>
                      <m:deg/>
                      <m:e>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sSup>
                              <m:sSupPr>
                                <m:ctrlPr>
                                  <w:rPr>
                                    <w:rFonts w:ascii="Cambria Math" w:hAnsi="Cambria Math"/>
                                    <w:i/>
                                    <w:lang w:bidi="fa-IR"/>
                                  </w:rPr>
                                </m:ctrlPr>
                              </m:sSupPr>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i</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p</m:t>
                                        </m:r>
                                      </m:e>
                                    </m:acc>
                                  </m:e>
                                </m:d>
                              </m:e>
                              <m:sup>
                                <m:r>
                                  <w:rPr>
                                    <w:rFonts w:ascii="Cambria Math" w:hAnsi="Cambria Math"/>
                                    <w:lang w:bidi="fa-IR"/>
                                  </w:rPr>
                                  <m:t>2</m:t>
                                </m:r>
                              </m:sup>
                            </m:sSup>
                          </m:e>
                        </m:nary>
                        <m:nary>
                          <m:naryPr>
                            <m:chr m:val="∑"/>
                            <m:limLoc m:val="undOvr"/>
                            <m:ctrlPr>
                              <w:rPr>
                                <w:rFonts w:ascii="Cambria Math" w:hAnsi="Cambria Math"/>
                                <w:i/>
                                <w:lang w:bidi="fa-IR"/>
                              </w:rPr>
                            </m:ctrlPr>
                          </m:naryPr>
                          <m:sub>
                            <m:r>
                              <w:rPr>
                                <w:rFonts w:ascii="Cambria Math" w:hAnsi="Cambria Math"/>
                                <w:lang w:bidi="fa-IR"/>
                              </w:rPr>
                              <m:t>i=1</m:t>
                            </m:r>
                          </m:sub>
                          <m:sup>
                            <m:r>
                              <w:rPr>
                                <w:rFonts w:ascii="Cambria Math" w:hAnsi="Cambria Math"/>
                                <w:lang w:bidi="fa-IR"/>
                              </w:rPr>
                              <m:t>n</m:t>
                            </m:r>
                          </m:sup>
                          <m:e>
                            <m:sSup>
                              <m:sSupPr>
                                <m:ctrlPr>
                                  <w:rPr>
                                    <w:rFonts w:ascii="Cambria Math" w:hAnsi="Cambria Math"/>
                                    <w:i/>
                                    <w:lang w:bidi="fa-IR"/>
                                  </w:rPr>
                                </m:ctrlPr>
                              </m:sSupPr>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e</m:t>
                                        </m:r>
                                      </m:e>
                                      <m:sub>
                                        <m:r>
                                          <w:rPr>
                                            <w:rFonts w:ascii="Cambria Math" w:hAnsi="Cambria Math"/>
                                            <w:lang w:bidi="fa-IR"/>
                                          </w:rPr>
                                          <m:t>i</m:t>
                                        </m:r>
                                      </m:sub>
                                    </m:sSub>
                                    <m:r>
                                      <w:rPr>
                                        <w:rFonts w:ascii="Cambria Math" w:hAnsi="Cambria Math"/>
                                        <w:lang w:bidi="fa-IR"/>
                                      </w:rPr>
                                      <m:t>-</m:t>
                                    </m:r>
                                    <m:acc>
                                      <m:accPr>
                                        <m:chr m:val="̅"/>
                                        <m:ctrlPr>
                                          <w:rPr>
                                            <w:rFonts w:ascii="Cambria Math" w:hAnsi="Cambria Math"/>
                                            <w:i/>
                                            <w:lang w:bidi="fa-IR"/>
                                          </w:rPr>
                                        </m:ctrlPr>
                                      </m:accPr>
                                      <m:e>
                                        <m:r>
                                          <w:rPr>
                                            <w:rFonts w:ascii="Cambria Math" w:hAnsi="Cambria Math"/>
                                            <w:lang w:bidi="fa-IR"/>
                                          </w:rPr>
                                          <m:t>e</m:t>
                                        </m:r>
                                      </m:e>
                                    </m:acc>
                                  </m:e>
                                </m:d>
                              </m:e>
                              <m:sup>
                                <m:r>
                                  <w:rPr>
                                    <w:rFonts w:ascii="Cambria Math" w:hAnsi="Cambria Math"/>
                                    <w:lang w:bidi="fa-IR"/>
                                  </w:rPr>
                                  <m:t>2</m:t>
                                </m:r>
                              </m:sup>
                            </m:sSup>
                          </m:e>
                        </m:nary>
                      </m:e>
                    </m:rad>
                  </m:den>
                </m:f>
              </m:oMath>
            </m:oMathPara>
          </w:p>
        </w:tc>
      </w:tr>
      <w:tr w:rsidR="005D4305" w:rsidRPr="00F553D2" w14:paraId="21356131" w14:textId="77777777" w:rsidTr="003163D9">
        <w:trPr>
          <w:trHeight w:val="321"/>
        </w:trPr>
        <w:tc>
          <w:tcPr>
            <w:tcW w:w="1275" w:type="dxa"/>
            <w:vAlign w:val="center"/>
          </w:tcPr>
          <w:p w14:paraId="512B9DBC" w14:textId="1C13716E" w:rsidR="00617468" w:rsidRPr="00F553D2" w:rsidRDefault="00617468" w:rsidP="008215DB">
            <w:pPr>
              <w:rPr>
                <w:rtl/>
              </w:rPr>
            </w:pPr>
            <w:r w:rsidRPr="00F553D2">
              <w:rPr>
                <w:rFonts w:hint="cs"/>
                <w:rtl/>
              </w:rPr>
              <w:t>(9)</w:t>
            </w:r>
          </w:p>
        </w:tc>
        <w:tc>
          <w:tcPr>
            <w:tcW w:w="7741" w:type="dxa"/>
            <w:vAlign w:val="center"/>
          </w:tcPr>
          <w:p w14:paraId="114F106A" w14:textId="1A0B1C35" w:rsidR="00617468" w:rsidRPr="00F553D2" w:rsidRDefault="00617468" w:rsidP="008215DB">
            <w:pPr>
              <w:rPr>
                <w:rtl/>
              </w:rPr>
            </w:pPr>
            <m:oMathPara>
              <m:oMathParaPr>
                <m:jc m:val="left"/>
              </m:oMathParaPr>
              <m:oMath>
                <m:r>
                  <w:rPr>
                    <w:rFonts w:ascii="Cambria Math" w:hAnsi="Cambria Math"/>
                    <w:lang w:bidi="fa-IR"/>
                  </w:rPr>
                  <m:t>ξ=</m:t>
                </m:r>
                <m:f>
                  <m:fPr>
                    <m:ctrlPr>
                      <w:rPr>
                        <w:rFonts w:ascii="Cambria Math" w:hAnsi="Cambria Math"/>
                        <w:i/>
                        <w:lang w:bidi="fa-IR"/>
                      </w:rPr>
                    </m:ctrlPr>
                  </m:fPr>
                  <m:num>
                    <m:r>
                      <w:rPr>
                        <w:rFonts w:ascii="Cambria Math" w:hAnsi="Cambria Math"/>
                        <w:lang w:bidi="fa-IR"/>
                      </w:rPr>
                      <m:t>RRMSE</m:t>
                    </m:r>
                  </m:num>
                  <m:den>
                    <m:r>
                      <w:rPr>
                        <w:rFonts w:ascii="Cambria Math" w:hAnsi="Cambria Math"/>
                        <w:lang w:bidi="fa-IR"/>
                      </w:rPr>
                      <m:t>1+R</m:t>
                    </m:r>
                  </m:den>
                </m:f>
              </m:oMath>
            </m:oMathPara>
          </w:p>
        </w:tc>
      </w:tr>
    </w:tbl>
    <w:p w14:paraId="17DE4E80" w14:textId="3BA8E9F0" w:rsidR="00617468" w:rsidRPr="00F553D2" w:rsidRDefault="00617468" w:rsidP="008215DB">
      <w:pPr>
        <w:spacing w:after="0" w:line="240" w:lineRule="auto"/>
        <w:rPr>
          <w:rtl/>
          <w:lang w:bidi="fa-IR"/>
        </w:rPr>
      </w:pPr>
      <w:r w:rsidRPr="00F553D2">
        <w:rPr>
          <w:rFonts w:hint="cs"/>
          <w:rtl/>
          <w:lang w:bidi="fa-IR"/>
        </w:rPr>
        <w:t xml:space="preserve">در روابط فوق </w:t>
      </w:r>
      <m:oMath>
        <m:acc>
          <m:accPr>
            <m:chr m:val="̅"/>
            <m:ctrlPr>
              <w:rPr>
                <w:rFonts w:ascii="Cambria Math" w:hAnsi="Cambria Math"/>
                <w:i/>
                <w:lang w:bidi="fa-IR"/>
              </w:rPr>
            </m:ctrlPr>
          </m:accPr>
          <m:e>
            <m:r>
              <w:rPr>
                <w:rFonts w:ascii="Cambria Math" w:hAnsi="Cambria Math"/>
                <w:lang w:bidi="fa-IR"/>
              </w:rPr>
              <m:t>p</m:t>
            </m:r>
          </m:e>
        </m:acc>
      </m:oMath>
      <w:r w:rsidRPr="00F553D2">
        <w:rPr>
          <w:rFonts w:hint="cs"/>
          <w:rtl/>
          <w:lang w:bidi="fa-IR"/>
        </w:rPr>
        <w:t xml:space="preserve"> و </w:t>
      </w:r>
      <m:oMath>
        <m:acc>
          <m:accPr>
            <m:chr m:val="̅"/>
            <m:ctrlPr>
              <w:rPr>
                <w:rFonts w:ascii="Cambria Math" w:hAnsi="Cambria Math"/>
                <w:i/>
                <w:lang w:bidi="fa-IR"/>
              </w:rPr>
            </m:ctrlPr>
          </m:accPr>
          <m:e>
            <m:r>
              <w:rPr>
                <w:rFonts w:ascii="Cambria Math" w:hAnsi="Cambria Math"/>
                <w:lang w:bidi="fa-IR"/>
              </w:rPr>
              <m:t>e</m:t>
            </m:r>
          </m:e>
        </m:acc>
      </m:oMath>
      <w:r w:rsidRPr="00F553D2">
        <w:rPr>
          <w:rFonts w:hint="cs"/>
          <w:rtl/>
          <w:lang w:bidi="fa-IR"/>
        </w:rPr>
        <w:t xml:space="preserve"> به‌ترتیب میانگین مقادیر پیش‌بینی شده و میانگین مقادیر آزمایشگاهی </w:t>
      </w:r>
      <w:r w:rsidR="00FB3A10" w:rsidRPr="00F553D2">
        <w:rPr>
          <w:rFonts w:hint="cs"/>
          <w:rtl/>
          <w:lang w:bidi="fa-IR"/>
        </w:rPr>
        <w:t>است</w:t>
      </w:r>
      <w:r w:rsidRPr="00F553D2">
        <w:rPr>
          <w:rFonts w:hint="cs"/>
          <w:rtl/>
          <w:lang w:bidi="fa-IR"/>
        </w:rPr>
        <w:t>.</w:t>
      </w:r>
    </w:p>
    <w:tbl>
      <w:tblPr>
        <w:tblStyle w:val="TableGrid"/>
        <w:tblpPr w:leftFromText="181" w:rightFromText="181" w:tblpXSpec="right" w:tblpYSpec="top"/>
        <w:tblOverlap w:val="never"/>
        <w:tblW w:w="0" w:type="auto"/>
        <w:tblLook w:val="04A0" w:firstRow="1" w:lastRow="0" w:firstColumn="1" w:lastColumn="0" w:noHBand="0" w:noVBand="1"/>
      </w:tblPr>
      <w:tblGrid>
        <w:gridCol w:w="1061"/>
        <w:gridCol w:w="1869"/>
        <w:gridCol w:w="1549"/>
      </w:tblGrid>
      <w:tr w:rsidR="003145C6" w:rsidRPr="00F553D2" w14:paraId="05913D94" w14:textId="77777777" w:rsidTr="003145C6">
        <w:trPr>
          <w:trHeight w:val="598"/>
        </w:trPr>
        <w:tc>
          <w:tcPr>
            <w:tcW w:w="4367" w:type="dxa"/>
            <w:gridSpan w:val="3"/>
            <w:tcBorders>
              <w:top w:val="nil"/>
              <w:left w:val="nil"/>
              <w:bottom w:val="single" w:sz="4" w:space="0" w:color="auto"/>
              <w:right w:val="nil"/>
            </w:tcBorders>
          </w:tcPr>
          <w:p w14:paraId="190590D0" w14:textId="739E745D" w:rsidR="003C7DFA" w:rsidRPr="00F553D2" w:rsidRDefault="003C7DFA" w:rsidP="008215DB">
            <w:pPr>
              <w:jc w:val="center"/>
              <w:rPr>
                <w:szCs w:val="20"/>
                <w:rtl/>
                <w:lang w:bidi="fa-IR"/>
              </w:rPr>
            </w:pPr>
            <w:bookmarkStart w:id="0" w:name="_Toc79477629"/>
            <w:r w:rsidRPr="00F553D2">
              <w:rPr>
                <w:rFonts w:hint="cs"/>
                <w:b/>
                <w:bCs/>
                <w:szCs w:val="20"/>
                <w:rtl/>
                <w:lang w:bidi="fa-IR"/>
              </w:rPr>
              <w:lastRenderedPageBreak/>
              <w:t xml:space="preserve">جدول 2. </w:t>
            </w:r>
            <w:r w:rsidRPr="00F553D2">
              <w:rPr>
                <w:rFonts w:hint="cs"/>
                <w:szCs w:val="20"/>
                <w:rtl/>
                <w:lang w:bidi="fa-IR"/>
              </w:rPr>
              <w:t xml:space="preserve">تنظیمات بهینه برای مدل </w:t>
            </w:r>
            <w:r w:rsidRPr="00F553D2">
              <w:rPr>
                <w:szCs w:val="20"/>
                <w:lang w:bidi="fa-IR"/>
              </w:rPr>
              <w:t>GEP</w:t>
            </w:r>
            <w:bookmarkEnd w:id="0"/>
          </w:p>
        </w:tc>
      </w:tr>
      <w:tr w:rsidR="003145C6" w:rsidRPr="00F553D2" w14:paraId="405F1C84" w14:textId="77777777" w:rsidTr="003145C6">
        <w:trPr>
          <w:trHeight w:val="464"/>
        </w:trPr>
        <w:tc>
          <w:tcPr>
            <w:tcW w:w="4367" w:type="dxa"/>
            <w:gridSpan w:val="3"/>
            <w:tcBorders>
              <w:left w:val="nil"/>
              <w:bottom w:val="single" w:sz="4" w:space="0" w:color="auto"/>
              <w:right w:val="nil"/>
            </w:tcBorders>
          </w:tcPr>
          <w:p w14:paraId="2FF40B37" w14:textId="0379F167" w:rsidR="00506D14" w:rsidRPr="00F553D2" w:rsidRDefault="00506D14" w:rsidP="008215DB">
            <w:pPr>
              <w:jc w:val="right"/>
            </w:pPr>
            <w:r w:rsidRPr="00F553D2">
              <w:rPr>
                <w:rFonts w:cs="B Nazanin"/>
              </w:rPr>
              <w:t>Parameter settings</w:t>
            </w:r>
          </w:p>
        </w:tc>
      </w:tr>
      <w:tr w:rsidR="003145C6" w:rsidRPr="00F553D2" w14:paraId="5B245E2F" w14:textId="77777777" w:rsidTr="003145C6">
        <w:trPr>
          <w:trHeight w:val="339"/>
        </w:trPr>
        <w:tc>
          <w:tcPr>
            <w:tcW w:w="1015" w:type="dxa"/>
            <w:tcBorders>
              <w:left w:val="nil"/>
              <w:bottom w:val="nil"/>
              <w:right w:val="nil"/>
            </w:tcBorders>
            <w:vAlign w:val="center"/>
          </w:tcPr>
          <w:p w14:paraId="1BD5BE22" w14:textId="31DF78B6" w:rsidR="00506D14" w:rsidRPr="00F553D2" w:rsidRDefault="00506D14" w:rsidP="008215DB">
            <w:pPr>
              <w:jc w:val="right"/>
            </w:pPr>
            <w:r w:rsidRPr="00F553D2">
              <w:rPr>
                <w:rFonts w:cs="B Nazanin"/>
              </w:rPr>
              <w:t>General</w:t>
            </w:r>
          </w:p>
        </w:tc>
        <w:tc>
          <w:tcPr>
            <w:tcW w:w="1869" w:type="dxa"/>
            <w:tcBorders>
              <w:left w:val="nil"/>
              <w:bottom w:val="nil"/>
              <w:right w:val="nil"/>
            </w:tcBorders>
            <w:vAlign w:val="center"/>
          </w:tcPr>
          <w:p w14:paraId="71EBF172" w14:textId="15B1AE9D" w:rsidR="00506D14" w:rsidRPr="00F553D2" w:rsidRDefault="00506D14" w:rsidP="008215DB">
            <w:pPr>
              <w:bidi w:val="0"/>
              <w:jc w:val="left"/>
            </w:pPr>
            <w:r w:rsidRPr="00F553D2">
              <w:rPr>
                <w:rFonts w:cs="B Nazanin"/>
              </w:rPr>
              <w:t>Chromosomes</w:t>
            </w:r>
          </w:p>
        </w:tc>
        <w:tc>
          <w:tcPr>
            <w:tcW w:w="1482" w:type="dxa"/>
            <w:tcBorders>
              <w:left w:val="nil"/>
              <w:bottom w:val="nil"/>
              <w:right w:val="nil"/>
            </w:tcBorders>
            <w:vAlign w:val="center"/>
          </w:tcPr>
          <w:p w14:paraId="039A8D1E" w14:textId="639D3811" w:rsidR="00506D14" w:rsidRPr="00F553D2" w:rsidRDefault="00506D14" w:rsidP="008215DB">
            <w:pPr>
              <w:bidi w:val="0"/>
              <w:jc w:val="left"/>
            </w:pPr>
            <w:r w:rsidRPr="00F553D2">
              <w:rPr>
                <w:rFonts w:cs="B Nazanin"/>
              </w:rPr>
              <w:t>100</w:t>
            </w:r>
          </w:p>
        </w:tc>
      </w:tr>
      <w:tr w:rsidR="003145C6" w:rsidRPr="00F553D2" w14:paraId="3DAF8721" w14:textId="77777777" w:rsidTr="003145C6">
        <w:trPr>
          <w:trHeight w:val="339"/>
        </w:trPr>
        <w:tc>
          <w:tcPr>
            <w:tcW w:w="1015" w:type="dxa"/>
            <w:tcBorders>
              <w:top w:val="nil"/>
              <w:left w:val="nil"/>
              <w:bottom w:val="nil"/>
              <w:right w:val="nil"/>
            </w:tcBorders>
            <w:vAlign w:val="center"/>
          </w:tcPr>
          <w:p w14:paraId="1D3E2A50"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74E9EE7D" w14:textId="4A3369E2" w:rsidR="00506D14" w:rsidRPr="00F553D2" w:rsidRDefault="00506D14" w:rsidP="008215DB">
            <w:pPr>
              <w:bidi w:val="0"/>
              <w:jc w:val="left"/>
            </w:pPr>
            <w:r w:rsidRPr="00F553D2">
              <w:rPr>
                <w:rFonts w:cs="B Nazanin"/>
              </w:rPr>
              <w:t>Head size</w:t>
            </w:r>
          </w:p>
        </w:tc>
        <w:tc>
          <w:tcPr>
            <w:tcW w:w="1482" w:type="dxa"/>
            <w:tcBorders>
              <w:top w:val="nil"/>
              <w:left w:val="nil"/>
              <w:bottom w:val="nil"/>
              <w:right w:val="nil"/>
            </w:tcBorders>
            <w:vAlign w:val="center"/>
          </w:tcPr>
          <w:p w14:paraId="4D6F30CA" w14:textId="780D9D08" w:rsidR="00506D14" w:rsidRPr="00F553D2" w:rsidRDefault="00506D14" w:rsidP="008215DB">
            <w:pPr>
              <w:bidi w:val="0"/>
              <w:jc w:val="left"/>
            </w:pPr>
            <w:r w:rsidRPr="00F553D2">
              <w:rPr>
                <w:rFonts w:cs="B Nazanin"/>
              </w:rPr>
              <w:t>3</w:t>
            </w:r>
          </w:p>
        </w:tc>
      </w:tr>
      <w:tr w:rsidR="003145C6" w:rsidRPr="00F553D2" w14:paraId="2F0D4F62" w14:textId="77777777" w:rsidTr="003145C6">
        <w:trPr>
          <w:trHeight w:val="339"/>
        </w:trPr>
        <w:tc>
          <w:tcPr>
            <w:tcW w:w="1015" w:type="dxa"/>
            <w:tcBorders>
              <w:top w:val="nil"/>
              <w:left w:val="nil"/>
              <w:bottom w:val="nil"/>
              <w:right w:val="nil"/>
            </w:tcBorders>
            <w:vAlign w:val="center"/>
          </w:tcPr>
          <w:p w14:paraId="11DFDD59"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543B696F" w14:textId="7A79718A" w:rsidR="00506D14" w:rsidRPr="00F553D2" w:rsidRDefault="00506D14" w:rsidP="008215DB">
            <w:pPr>
              <w:bidi w:val="0"/>
              <w:jc w:val="left"/>
            </w:pPr>
            <w:r w:rsidRPr="00F553D2">
              <w:rPr>
                <w:rFonts w:cs="B Nazanin"/>
              </w:rPr>
              <w:t>Genes</w:t>
            </w:r>
          </w:p>
        </w:tc>
        <w:tc>
          <w:tcPr>
            <w:tcW w:w="1482" w:type="dxa"/>
            <w:tcBorders>
              <w:top w:val="nil"/>
              <w:left w:val="nil"/>
              <w:bottom w:val="nil"/>
              <w:right w:val="nil"/>
            </w:tcBorders>
            <w:vAlign w:val="center"/>
          </w:tcPr>
          <w:p w14:paraId="0648B9D2" w14:textId="17833D79" w:rsidR="00506D14" w:rsidRPr="00F553D2" w:rsidRDefault="00506D14" w:rsidP="008215DB">
            <w:pPr>
              <w:bidi w:val="0"/>
              <w:jc w:val="left"/>
            </w:pPr>
            <w:r w:rsidRPr="00F553D2">
              <w:rPr>
                <w:rFonts w:cs="B Nazanin"/>
              </w:rPr>
              <w:t>6</w:t>
            </w:r>
          </w:p>
        </w:tc>
      </w:tr>
      <w:tr w:rsidR="003145C6" w:rsidRPr="00F553D2" w14:paraId="44EBFD1B" w14:textId="77777777" w:rsidTr="003145C6">
        <w:trPr>
          <w:trHeight w:val="361"/>
        </w:trPr>
        <w:tc>
          <w:tcPr>
            <w:tcW w:w="1015" w:type="dxa"/>
            <w:tcBorders>
              <w:top w:val="nil"/>
              <w:left w:val="nil"/>
              <w:bottom w:val="nil"/>
              <w:right w:val="nil"/>
            </w:tcBorders>
            <w:vAlign w:val="center"/>
          </w:tcPr>
          <w:p w14:paraId="2CAB2EE1"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3E324422" w14:textId="6547E266" w:rsidR="00506D14" w:rsidRPr="00F553D2" w:rsidRDefault="00506D14" w:rsidP="008215DB">
            <w:pPr>
              <w:bidi w:val="0"/>
              <w:jc w:val="left"/>
            </w:pPr>
            <w:r w:rsidRPr="00F553D2">
              <w:rPr>
                <w:rFonts w:cs="B Nazanin"/>
              </w:rPr>
              <w:t>Linking function</w:t>
            </w:r>
          </w:p>
        </w:tc>
        <w:tc>
          <w:tcPr>
            <w:tcW w:w="1482" w:type="dxa"/>
            <w:tcBorders>
              <w:top w:val="nil"/>
              <w:left w:val="nil"/>
              <w:bottom w:val="nil"/>
              <w:right w:val="nil"/>
            </w:tcBorders>
            <w:vAlign w:val="center"/>
          </w:tcPr>
          <w:p w14:paraId="296C9063" w14:textId="5C528E96" w:rsidR="00506D14" w:rsidRPr="00F553D2" w:rsidRDefault="00506D14" w:rsidP="008215DB">
            <w:pPr>
              <w:bidi w:val="0"/>
              <w:jc w:val="left"/>
            </w:pPr>
            <w:r w:rsidRPr="00F553D2">
              <w:rPr>
                <w:rFonts w:cs="B Nazanin"/>
              </w:rPr>
              <w:t>Addition</w:t>
            </w:r>
          </w:p>
        </w:tc>
      </w:tr>
      <w:tr w:rsidR="003145C6" w:rsidRPr="00F553D2" w14:paraId="1B0DBE99" w14:textId="77777777" w:rsidTr="003145C6">
        <w:trPr>
          <w:trHeight w:val="1084"/>
        </w:trPr>
        <w:tc>
          <w:tcPr>
            <w:tcW w:w="1015" w:type="dxa"/>
            <w:tcBorders>
              <w:top w:val="nil"/>
              <w:left w:val="nil"/>
              <w:bottom w:val="single" w:sz="4" w:space="0" w:color="auto"/>
              <w:right w:val="nil"/>
            </w:tcBorders>
            <w:vAlign w:val="center"/>
          </w:tcPr>
          <w:p w14:paraId="2C59D82A" w14:textId="77777777" w:rsidR="00506D14" w:rsidRPr="00F553D2" w:rsidRDefault="00506D14" w:rsidP="008215DB">
            <w:pPr>
              <w:bidi w:val="0"/>
              <w:jc w:val="left"/>
              <w:rPr>
                <w:rFonts w:cs="B Nazanin"/>
              </w:rPr>
            </w:pPr>
          </w:p>
        </w:tc>
        <w:tc>
          <w:tcPr>
            <w:tcW w:w="1869" w:type="dxa"/>
            <w:tcBorders>
              <w:top w:val="nil"/>
              <w:left w:val="nil"/>
              <w:bottom w:val="single" w:sz="4" w:space="0" w:color="auto"/>
              <w:right w:val="nil"/>
            </w:tcBorders>
            <w:vAlign w:val="center"/>
          </w:tcPr>
          <w:p w14:paraId="0DC6978E" w14:textId="1A8108DA" w:rsidR="00506D14" w:rsidRPr="00F553D2" w:rsidRDefault="00506D14" w:rsidP="008215DB">
            <w:pPr>
              <w:bidi w:val="0"/>
              <w:jc w:val="left"/>
            </w:pPr>
            <w:r w:rsidRPr="00F553D2">
              <w:rPr>
                <w:rFonts w:cs="B Nazanin"/>
              </w:rPr>
              <w:t>Function set</w:t>
            </w:r>
          </w:p>
        </w:tc>
        <w:tc>
          <w:tcPr>
            <w:tcW w:w="1482" w:type="dxa"/>
            <w:tcBorders>
              <w:top w:val="nil"/>
              <w:left w:val="nil"/>
              <w:bottom w:val="single" w:sz="4" w:space="0" w:color="auto"/>
              <w:right w:val="nil"/>
            </w:tcBorders>
            <w:vAlign w:val="center"/>
          </w:tcPr>
          <w:p w14:paraId="40DB6583" w14:textId="77777777" w:rsidR="00506D14" w:rsidRPr="00F553D2" w:rsidRDefault="00506D14" w:rsidP="008215DB">
            <w:pPr>
              <w:bidi w:val="0"/>
              <w:jc w:val="left"/>
              <w:rPr>
                <w:rFonts w:eastAsiaTheme="minorEastAsia" w:cs="B Nazanin"/>
                <w:rtl/>
              </w:rPr>
            </w:pPr>
            <m:oMathPara>
              <m:oMathParaPr>
                <m:jc m:val="left"/>
              </m:oMathParaPr>
              <m:oMath>
                <m:r>
                  <w:rPr>
                    <w:rFonts w:ascii="Cambria Math" w:hAnsi="Cambria Math" w:cs="B Nazanin"/>
                  </w:rPr>
                  <m:t>+, -, ×, ÷, pow</m:t>
                </m:r>
                <m:d>
                  <m:dPr>
                    <m:ctrlPr>
                      <w:rPr>
                        <w:rFonts w:ascii="Cambria Math" w:hAnsi="Cambria Math" w:cs="B Nazanin"/>
                        <w:i/>
                      </w:rPr>
                    </m:ctrlPr>
                  </m:dPr>
                  <m:e>
                    <m:r>
                      <w:rPr>
                        <w:rFonts w:ascii="Cambria Math" w:hAnsi="Cambria Math" w:cs="B Nazanin"/>
                      </w:rPr>
                      <m:t>x,y</m:t>
                    </m:r>
                  </m:e>
                </m:d>
                <m:r>
                  <w:rPr>
                    <w:rFonts w:ascii="Cambria Math" w:hAnsi="Cambria Math" w:cs="B Nazanin"/>
                  </w:rPr>
                  <m:t>,</m:t>
                </m:r>
              </m:oMath>
            </m:oMathPara>
          </w:p>
          <w:p w14:paraId="16B0E354" w14:textId="3BD21760" w:rsidR="00506D14" w:rsidRPr="00F553D2" w:rsidRDefault="00506D14" w:rsidP="008215DB">
            <w:pPr>
              <w:bidi w:val="0"/>
              <w:jc w:val="left"/>
              <w:rPr>
                <w:rFonts w:eastAsiaTheme="minorEastAsia"/>
              </w:rPr>
            </w:pPr>
            <m:oMathPara>
              <m:oMath>
                <m:r>
                  <w:rPr>
                    <w:rFonts w:ascii="Cambria Math" w:hAnsi="Cambria Math" w:cs="B Nazanin"/>
                  </w:rPr>
                  <m:t xml:space="preserve"> √,∛, </m:t>
                </m:r>
                <m:sSup>
                  <m:sSupPr>
                    <m:ctrlPr>
                      <w:rPr>
                        <w:rFonts w:ascii="Cambria Math" w:hAnsi="Cambria Math" w:cs="B Nazanin"/>
                        <w:i/>
                      </w:rPr>
                    </m:ctrlPr>
                  </m:sSupPr>
                  <m:e>
                    <m:r>
                      <w:rPr>
                        <w:rFonts w:ascii="Cambria Math" w:hAnsi="Cambria Math" w:cs="B Nazanin"/>
                      </w:rPr>
                      <m:t>x</m:t>
                    </m:r>
                  </m:e>
                  <m:sup>
                    <m:r>
                      <w:rPr>
                        <w:rFonts w:ascii="Cambria Math" w:hAnsi="Cambria Math" w:cs="B Nazanin"/>
                      </w:rPr>
                      <m:t>2</m:t>
                    </m:r>
                  </m:sup>
                </m:sSup>
                <m:r>
                  <w:rPr>
                    <w:rFonts w:ascii="Cambria Math" w:hAnsi="Cambria Math" w:cs="B Nazanin"/>
                  </w:rPr>
                  <m:t xml:space="preserve">, </m:t>
                </m:r>
                <m:sSup>
                  <m:sSupPr>
                    <m:ctrlPr>
                      <w:rPr>
                        <w:rFonts w:ascii="Cambria Math" w:hAnsi="Cambria Math" w:cs="B Nazanin"/>
                        <w:i/>
                      </w:rPr>
                    </m:ctrlPr>
                  </m:sSupPr>
                  <m:e>
                    <m:r>
                      <w:rPr>
                        <w:rFonts w:ascii="Cambria Math" w:hAnsi="Cambria Math" w:cs="B Nazanin"/>
                      </w:rPr>
                      <m:t>x</m:t>
                    </m:r>
                  </m:e>
                  <m:sup>
                    <m:r>
                      <w:rPr>
                        <w:rFonts w:ascii="Cambria Math" w:hAnsi="Cambria Math" w:cs="B Nazanin"/>
                      </w:rPr>
                      <m:t>3</m:t>
                    </m:r>
                  </m:sup>
                </m:sSup>
                <m:r>
                  <w:rPr>
                    <w:rFonts w:ascii="Cambria Math" w:hAnsi="Cambria Math" w:cs="B Nazanin"/>
                  </w:rPr>
                  <m:t>,exp</m:t>
                </m:r>
              </m:oMath>
            </m:oMathPara>
          </w:p>
        </w:tc>
      </w:tr>
      <w:tr w:rsidR="003145C6" w:rsidRPr="00F553D2" w14:paraId="59DD0420" w14:textId="77777777" w:rsidTr="003145C6">
        <w:trPr>
          <w:trHeight w:val="700"/>
        </w:trPr>
        <w:tc>
          <w:tcPr>
            <w:tcW w:w="1015" w:type="dxa"/>
            <w:tcBorders>
              <w:top w:val="single" w:sz="4" w:space="0" w:color="auto"/>
              <w:left w:val="nil"/>
              <w:bottom w:val="nil"/>
              <w:right w:val="nil"/>
            </w:tcBorders>
            <w:vAlign w:val="center"/>
          </w:tcPr>
          <w:p w14:paraId="7955A615" w14:textId="396E69F7" w:rsidR="00506D14" w:rsidRPr="00F553D2" w:rsidRDefault="00506D14" w:rsidP="008215DB">
            <w:pPr>
              <w:jc w:val="right"/>
            </w:pPr>
            <w:r w:rsidRPr="00F553D2">
              <w:rPr>
                <w:rFonts w:cs="B Nazanin"/>
              </w:rPr>
              <w:t>Numerical constants</w:t>
            </w:r>
          </w:p>
        </w:tc>
        <w:tc>
          <w:tcPr>
            <w:tcW w:w="1869" w:type="dxa"/>
            <w:tcBorders>
              <w:top w:val="single" w:sz="4" w:space="0" w:color="auto"/>
              <w:left w:val="nil"/>
              <w:bottom w:val="nil"/>
              <w:right w:val="nil"/>
            </w:tcBorders>
            <w:vAlign w:val="center"/>
          </w:tcPr>
          <w:p w14:paraId="65D15DCD" w14:textId="54FE6FD0" w:rsidR="00506D14" w:rsidRPr="00F553D2" w:rsidRDefault="00506D14" w:rsidP="008215DB">
            <w:pPr>
              <w:bidi w:val="0"/>
              <w:jc w:val="left"/>
            </w:pPr>
            <w:r w:rsidRPr="00F553D2">
              <w:rPr>
                <w:rFonts w:cs="B Nazanin"/>
              </w:rPr>
              <w:t>Constants per gene</w:t>
            </w:r>
          </w:p>
        </w:tc>
        <w:tc>
          <w:tcPr>
            <w:tcW w:w="1482" w:type="dxa"/>
            <w:tcBorders>
              <w:top w:val="single" w:sz="4" w:space="0" w:color="auto"/>
              <w:left w:val="nil"/>
              <w:bottom w:val="nil"/>
              <w:right w:val="nil"/>
            </w:tcBorders>
            <w:vAlign w:val="center"/>
          </w:tcPr>
          <w:p w14:paraId="2C086A26" w14:textId="6AD1D395" w:rsidR="00506D14" w:rsidRPr="00F553D2" w:rsidRDefault="00506D14" w:rsidP="008215DB">
            <w:pPr>
              <w:bidi w:val="0"/>
              <w:jc w:val="left"/>
            </w:pPr>
            <w:r w:rsidRPr="00F553D2">
              <w:rPr>
                <w:rFonts w:cs="B Nazanin"/>
              </w:rPr>
              <w:t>10</w:t>
            </w:r>
          </w:p>
        </w:tc>
      </w:tr>
      <w:tr w:rsidR="003145C6" w:rsidRPr="00F553D2" w14:paraId="239EFD8B" w14:textId="77777777" w:rsidTr="003145C6">
        <w:trPr>
          <w:trHeight w:val="339"/>
        </w:trPr>
        <w:tc>
          <w:tcPr>
            <w:tcW w:w="1015" w:type="dxa"/>
            <w:tcBorders>
              <w:top w:val="nil"/>
              <w:left w:val="nil"/>
              <w:bottom w:val="nil"/>
              <w:right w:val="nil"/>
            </w:tcBorders>
            <w:vAlign w:val="center"/>
          </w:tcPr>
          <w:p w14:paraId="0EF4350A"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49A38C4F" w14:textId="68FB487D" w:rsidR="00506D14" w:rsidRPr="00F553D2" w:rsidRDefault="00506D14" w:rsidP="008215DB">
            <w:pPr>
              <w:bidi w:val="0"/>
              <w:jc w:val="left"/>
            </w:pPr>
            <w:r w:rsidRPr="00F553D2">
              <w:rPr>
                <w:rFonts w:cs="B Nazanin"/>
              </w:rPr>
              <w:t>Data type</w:t>
            </w:r>
          </w:p>
        </w:tc>
        <w:tc>
          <w:tcPr>
            <w:tcW w:w="1482" w:type="dxa"/>
            <w:tcBorders>
              <w:top w:val="nil"/>
              <w:left w:val="nil"/>
              <w:bottom w:val="nil"/>
              <w:right w:val="nil"/>
            </w:tcBorders>
            <w:vAlign w:val="center"/>
          </w:tcPr>
          <w:p w14:paraId="224A9E13" w14:textId="503DA51E" w:rsidR="00506D14" w:rsidRPr="00F553D2" w:rsidRDefault="00506D14" w:rsidP="008215DB">
            <w:pPr>
              <w:bidi w:val="0"/>
              <w:jc w:val="left"/>
            </w:pPr>
            <w:r w:rsidRPr="00F553D2">
              <w:rPr>
                <w:rFonts w:cs="B Nazanin"/>
              </w:rPr>
              <w:t>Floating number</w:t>
            </w:r>
          </w:p>
        </w:tc>
      </w:tr>
      <w:tr w:rsidR="003145C6" w:rsidRPr="00F553D2" w14:paraId="18DA90DF" w14:textId="77777777" w:rsidTr="003145C6">
        <w:trPr>
          <w:trHeight w:val="339"/>
        </w:trPr>
        <w:tc>
          <w:tcPr>
            <w:tcW w:w="1015" w:type="dxa"/>
            <w:tcBorders>
              <w:top w:val="nil"/>
              <w:left w:val="nil"/>
              <w:bottom w:val="nil"/>
              <w:right w:val="nil"/>
            </w:tcBorders>
            <w:vAlign w:val="center"/>
          </w:tcPr>
          <w:p w14:paraId="257191A4"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10ED19BF" w14:textId="23C5F1ED" w:rsidR="00506D14" w:rsidRPr="00F553D2" w:rsidRDefault="00506D14" w:rsidP="008215DB">
            <w:pPr>
              <w:bidi w:val="0"/>
              <w:jc w:val="left"/>
            </w:pPr>
            <w:r w:rsidRPr="00F553D2">
              <w:rPr>
                <w:rFonts w:cs="B Nazanin"/>
              </w:rPr>
              <w:t>Lower bound</w:t>
            </w:r>
          </w:p>
        </w:tc>
        <w:tc>
          <w:tcPr>
            <w:tcW w:w="1482" w:type="dxa"/>
            <w:tcBorders>
              <w:top w:val="nil"/>
              <w:left w:val="nil"/>
              <w:bottom w:val="nil"/>
              <w:right w:val="nil"/>
            </w:tcBorders>
            <w:vAlign w:val="center"/>
          </w:tcPr>
          <w:p w14:paraId="73016DB4" w14:textId="2F4A08FE" w:rsidR="00506D14" w:rsidRPr="00F553D2" w:rsidRDefault="00506D14" w:rsidP="008215DB">
            <w:pPr>
              <w:bidi w:val="0"/>
              <w:jc w:val="left"/>
            </w:pPr>
            <w:r w:rsidRPr="00F553D2">
              <w:rPr>
                <w:rFonts w:cs="B Nazanin"/>
              </w:rPr>
              <w:t>-10</w:t>
            </w:r>
          </w:p>
        </w:tc>
      </w:tr>
      <w:tr w:rsidR="003145C6" w:rsidRPr="00F553D2" w14:paraId="224DCB4F" w14:textId="77777777" w:rsidTr="003145C6">
        <w:trPr>
          <w:trHeight w:val="361"/>
        </w:trPr>
        <w:tc>
          <w:tcPr>
            <w:tcW w:w="1015" w:type="dxa"/>
            <w:tcBorders>
              <w:top w:val="nil"/>
              <w:left w:val="nil"/>
              <w:bottom w:val="single" w:sz="4" w:space="0" w:color="auto"/>
              <w:right w:val="nil"/>
            </w:tcBorders>
            <w:vAlign w:val="center"/>
          </w:tcPr>
          <w:p w14:paraId="13F485DE" w14:textId="77777777" w:rsidR="00506D14" w:rsidRPr="00F553D2" w:rsidRDefault="00506D14" w:rsidP="008215DB">
            <w:pPr>
              <w:bidi w:val="0"/>
              <w:jc w:val="left"/>
              <w:rPr>
                <w:rFonts w:cs="B Nazanin"/>
              </w:rPr>
            </w:pPr>
          </w:p>
        </w:tc>
        <w:tc>
          <w:tcPr>
            <w:tcW w:w="1869" w:type="dxa"/>
            <w:tcBorders>
              <w:top w:val="nil"/>
              <w:left w:val="nil"/>
              <w:bottom w:val="single" w:sz="4" w:space="0" w:color="auto"/>
              <w:right w:val="nil"/>
            </w:tcBorders>
            <w:vAlign w:val="center"/>
          </w:tcPr>
          <w:p w14:paraId="26C05ABC" w14:textId="4C7132EA" w:rsidR="00506D14" w:rsidRPr="00F553D2" w:rsidRDefault="00506D14" w:rsidP="008215DB">
            <w:pPr>
              <w:bidi w:val="0"/>
              <w:jc w:val="left"/>
            </w:pPr>
            <w:r w:rsidRPr="00F553D2">
              <w:rPr>
                <w:rFonts w:cs="B Nazanin"/>
              </w:rPr>
              <w:t>Upper bound</w:t>
            </w:r>
          </w:p>
        </w:tc>
        <w:tc>
          <w:tcPr>
            <w:tcW w:w="1482" w:type="dxa"/>
            <w:tcBorders>
              <w:top w:val="nil"/>
              <w:left w:val="nil"/>
              <w:bottom w:val="single" w:sz="4" w:space="0" w:color="auto"/>
              <w:right w:val="nil"/>
            </w:tcBorders>
            <w:vAlign w:val="center"/>
          </w:tcPr>
          <w:p w14:paraId="3C65A3E8" w14:textId="7C9D2031" w:rsidR="00506D14" w:rsidRPr="00F553D2" w:rsidRDefault="00506D14" w:rsidP="008215DB">
            <w:pPr>
              <w:bidi w:val="0"/>
              <w:jc w:val="left"/>
            </w:pPr>
            <w:r w:rsidRPr="00F553D2">
              <w:rPr>
                <w:rFonts w:cs="B Nazanin"/>
              </w:rPr>
              <w:t>10</w:t>
            </w:r>
          </w:p>
        </w:tc>
      </w:tr>
      <w:tr w:rsidR="003145C6" w:rsidRPr="00F553D2" w14:paraId="29B090AB" w14:textId="77777777" w:rsidTr="003145C6">
        <w:trPr>
          <w:trHeight w:val="678"/>
        </w:trPr>
        <w:tc>
          <w:tcPr>
            <w:tcW w:w="1015" w:type="dxa"/>
            <w:tcBorders>
              <w:top w:val="single" w:sz="4" w:space="0" w:color="auto"/>
              <w:left w:val="nil"/>
              <w:bottom w:val="nil"/>
              <w:right w:val="nil"/>
            </w:tcBorders>
            <w:vAlign w:val="center"/>
          </w:tcPr>
          <w:p w14:paraId="1D7D48E1" w14:textId="2CDB62FE" w:rsidR="00506D14" w:rsidRPr="00F553D2" w:rsidRDefault="00506D14" w:rsidP="008215DB">
            <w:pPr>
              <w:jc w:val="right"/>
            </w:pPr>
            <w:r w:rsidRPr="00F553D2">
              <w:rPr>
                <w:rFonts w:cs="B Nazanin"/>
              </w:rPr>
              <w:t>Genetic operators</w:t>
            </w:r>
          </w:p>
        </w:tc>
        <w:tc>
          <w:tcPr>
            <w:tcW w:w="1869" w:type="dxa"/>
            <w:tcBorders>
              <w:top w:val="single" w:sz="4" w:space="0" w:color="auto"/>
              <w:left w:val="nil"/>
              <w:bottom w:val="nil"/>
              <w:right w:val="nil"/>
            </w:tcBorders>
            <w:vAlign w:val="center"/>
          </w:tcPr>
          <w:p w14:paraId="6A619589" w14:textId="580E87E8" w:rsidR="00506D14" w:rsidRPr="00F553D2" w:rsidRDefault="00506D14" w:rsidP="008215DB">
            <w:pPr>
              <w:bidi w:val="0"/>
              <w:jc w:val="left"/>
            </w:pPr>
            <w:r w:rsidRPr="00F553D2">
              <w:rPr>
                <w:rFonts w:cs="B Nazanin"/>
              </w:rPr>
              <w:t>Mutation</w:t>
            </w:r>
          </w:p>
        </w:tc>
        <w:tc>
          <w:tcPr>
            <w:tcW w:w="1482" w:type="dxa"/>
            <w:tcBorders>
              <w:top w:val="single" w:sz="4" w:space="0" w:color="auto"/>
              <w:left w:val="nil"/>
              <w:bottom w:val="nil"/>
              <w:right w:val="nil"/>
            </w:tcBorders>
            <w:vAlign w:val="center"/>
          </w:tcPr>
          <w:p w14:paraId="3CB292A5" w14:textId="2329D8D5" w:rsidR="00506D14" w:rsidRPr="00F553D2" w:rsidRDefault="00506D14" w:rsidP="008215DB">
            <w:pPr>
              <w:bidi w:val="0"/>
              <w:jc w:val="left"/>
            </w:pPr>
            <w:r w:rsidRPr="00F553D2">
              <w:rPr>
                <w:rFonts w:cs="B Nazanin"/>
              </w:rPr>
              <w:t>0.00138</w:t>
            </w:r>
          </w:p>
        </w:tc>
      </w:tr>
      <w:tr w:rsidR="003145C6" w:rsidRPr="00F553D2" w14:paraId="0E131D26" w14:textId="77777777" w:rsidTr="003145C6">
        <w:trPr>
          <w:trHeight w:val="339"/>
        </w:trPr>
        <w:tc>
          <w:tcPr>
            <w:tcW w:w="1015" w:type="dxa"/>
            <w:tcBorders>
              <w:top w:val="nil"/>
              <w:left w:val="nil"/>
              <w:bottom w:val="nil"/>
              <w:right w:val="nil"/>
            </w:tcBorders>
            <w:vAlign w:val="center"/>
          </w:tcPr>
          <w:p w14:paraId="75AAC9F5"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3412B40A" w14:textId="44854612" w:rsidR="00506D14" w:rsidRPr="00F553D2" w:rsidRDefault="00506D14" w:rsidP="008215DB">
            <w:pPr>
              <w:jc w:val="right"/>
            </w:pPr>
            <w:r w:rsidRPr="00F553D2">
              <w:rPr>
                <w:rFonts w:cs="B Nazanin"/>
              </w:rPr>
              <w:t>IS Transposition</w:t>
            </w:r>
          </w:p>
        </w:tc>
        <w:tc>
          <w:tcPr>
            <w:tcW w:w="1482" w:type="dxa"/>
            <w:tcBorders>
              <w:top w:val="nil"/>
              <w:left w:val="nil"/>
              <w:bottom w:val="nil"/>
              <w:right w:val="nil"/>
            </w:tcBorders>
            <w:vAlign w:val="center"/>
          </w:tcPr>
          <w:p w14:paraId="4C91BD2C" w14:textId="2C539076" w:rsidR="00506D14" w:rsidRPr="00F553D2" w:rsidRDefault="00506D14" w:rsidP="008215DB">
            <w:pPr>
              <w:bidi w:val="0"/>
              <w:jc w:val="left"/>
            </w:pPr>
            <w:r w:rsidRPr="00F553D2">
              <w:rPr>
                <w:rFonts w:cs="B Nazanin"/>
              </w:rPr>
              <w:t>0.00546</w:t>
            </w:r>
          </w:p>
        </w:tc>
      </w:tr>
      <w:tr w:rsidR="003145C6" w:rsidRPr="00F553D2" w14:paraId="27122E7A" w14:textId="77777777" w:rsidTr="003145C6">
        <w:trPr>
          <w:trHeight w:val="361"/>
        </w:trPr>
        <w:tc>
          <w:tcPr>
            <w:tcW w:w="1015" w:type="dxa"/>
            <w:tcBorders>
              <w:top w:val="nil"/>
              <w:left w:val="nil"/>
              <w:bottom w:val="nil"/>
              <w:right w:val="nil"/>
            </w:tcBorders>
            <w:vAlign w:val="center"/>
          </w:tcPr>
          <w:p w14:paraId="0E51FE52"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7A963626" w14:textId="68A6D41A" w:rsidR="00506D14" w:rsidRPr="00F553D2" w:rsidRDefault="00506D14" w:rsidP="008215DB">
            <w:pPr>
              <w:jc w:val="right"/>
            </w:pPr>
            <w:r w:rsidRPr="00F553D2">
              <w:rPr>
                <w:rFonts w:cs="B Nazanin"/>
              </w:rPr>
              <w:t>RIS Transposition</w:t>
            </w:r>
          </w:p>
        </w:tc>
        <w:tc>
          <w:tcPr>
            <w:tcW w:w="1482" w:type="dxa"/>
            <w:tcBorders>
              <w:top w:val="nil"/>
              <w:left w:val="nil"/>
              <w:bottom w:val="nil"/>
              <w:right w:val="nil"/>
            </w:tcBorders>
            <w:vAlign w:val="center"/>
          </w:tcPr>
          <w:p w14:paraId="6FA85001" w14:textId="708B7C38" w:rsidR="00506D14" w:rsidRPr="00F553D2" w:rsidRDefault="00506D14" w:rsidP="008215DB">
            <w:pPr>
              <w:bidi w:val="0"/>
              <w:jc w:val="left"/>
            </w:pPr>
            <w:r w:rsidRPr="00F553D2">
              <w:rPr>
                <w:rFonts w:cs="B Nazanin"/>
              </w:rPr>
              <w:t>0.00546</w:t>
            </w:r>
          </w:p>
        </w:tc>
      </w:tr>
      <w:tr w:rsidR="003145C6" w:rsidRPr="00F553D2" w14:paraId="443E663F" w14:textId="77777777" w:rsidTr="003145C6">
        <w:trPr>
          <w:trHeight w:val="339"/>
        </w:trPr>
        <w:tc>
          <w:tcPr>
            <w:tcW w:w="1015" w:type="dxa"/>
            <w:tcBorders>
              <w:top w:val="nil"/>
              <w:left w:val="nil"/>
              <w:bottom w:val="nil"/>
              <w:right w:val="nil"/>
            </w:tcBorders>
            <w:vAlign w:val="center"/>
          </w:tcPr>
          <w:p w14:paraId="7F8DB863"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7AE7A566" w14:textId="7A624184" w:rsidR="00506D14" w:rsidRPr="00F553D2" w:rsidRDefault="00506D14" w:rsidP="008215DB">
            <w:pPr>
              <w:bidi w:val="0"/>
              <w:jc w:val="left"/>
            </w:pPr>
            <w:r w:rsidRPr="00F553D2">
              <w:rPr>
                <w:rFonts w:cs="B Nazanin"/>
              </w:rPr>
              <w:t>Gene Transposition</w:t>
            </w:r>
          </w:p>
        </w:tc>
        <w:tc>
          <w:tcPr>
            <w:tcW w:w="1482" w:type="dxa"/>
            <w:tcBorders>
              <w:top w:val="nil"/>
              <w:left w:val="nil"/>
              <w:bottom w:val="nil"/>
              <w:right w:val="nil"/>
            </w:tcBorders>
            <w:vAlign w:val="center"/>
          </w:tcPr>
          <w:p w14:paraId="23C12893" w14:textId="75405084" w:rsidR="00506D14" w:rsidRPr="00F553D2" w:rsidRDefault="00506D14" w:rsidP="008215DB">
            <w:pPr>
              <w:bidi w:val="0"/>
              <w:jc w:val="left"/>
            </w:pPr>
            <w:r w:rsidRPr="00F553D2">
              <w:rPr>
                <w:rFonts w:cs="B Nazanin"/>
              </w:rPr>
              <w:t>0.00277</w:t>
            </w:r>
          </w:p>
        </w:tc>
      </w:tr>
      <w:tr w:rsidR="003145C6" w:rsidRPr="00F553D2" w14:paraId="013E858F" w14:textId="77777777" w:rsidTr="003145C6">
        <w:trPr>
          <w:trHeight w:val="339"/>
        </w:trPr>
        <w:tc>
          <w:tcPr>
            <w:tcW w:w="1015" w:type="dxa"/>
            <w:tcBorders>
              <w:top w:val="nil"/>
              <w:left w:val="nil"/>
              <w:bottom w:val="nil"/>
              <w:right w:val="nil"/>
            </w:tcBorders>
            <w:vAlign w:val="center"/>
          </w:tcPr>
          <w:p w14:paraId="28E5465F"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7EC968EC" w14:textId="0EFADFB1" w:rsidR="00506D14" w:rsidRPr="00F553D2" w:rsidRDefault="00506D14" w:rsidP="008215DB">
            <w:pPr>
              <w:bidi w:val="0"/>
              <w:jc w:val="left"/>
            </w:pPr>
            <w:r w:rsidRPr="00F553D2">
              <w:rPr>
                <w:rFonts w:cs="B Nazanin"/>
              </w:rPr>
              <w:t>Inversion</w:t>
            </w:r>
          </w:p>
        </w:tc>
        <w:tc>
          <w:tcPr>
            <w:tcW w:w="1482" w:type="dxa"/>
            <w:tcBorders>
              <w:top w:val="nil"/>
              <w:left w:val="nil"/>
              <w:bottom w:val="nil"/>
              <w:right w:val="nil"/>
            </w:tcBorders>
            <w:vAlign w:val="center"/>
          </w:tcPr>
          <w:p w14:paraId="0FCB31B4" w14:textId="265F85C0" w:rsidR="00506D14" w:rsidRPr="00F553D2" w:rsidRDefault="00506D14" w:rsidP="008215DB">
            <w:pPr>
              <w:bidi w:val="0"/>
              <w:jc w:val="left"/>
            </w:pPr>
            <w:r w:rsidRPr="00F553D2">
              <w:rPr>
                <w:rFonts w:cs="B Nazanin"/>
              </w:rPr>
              <w:t>0.00546</w:t>
            </w:r>
          </w:p>
        </w:tc>
      </w:tr>
      <w:tr w:rsidR="003145C6" w:rsidRPr="00F553D2" w14:paraId="4DD928B7" w14:textId="77777777" w:rsidTr="003145C6">
        <w:trPr>
          <w:trHeight w:val="700"/>
        </w:trPr>
        <w:tc>
          <w:tcPr>
            <w:tcW w:w="1015" w:type="dxa"/>
            <w:tcBorders>
              <w:top w:val="nil"/>
              <w:left w:val="nil"/>
              <w:bottom w:val="nil"/>
              <w:right w:val="nil"/>
            </w:tcBorders>
            <w:vAlign w:val="center"/>
          </w:tcPr>
          <w:p w14:paraId="56967725"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6565A91F" w14:textId="052FA382" w:rsidR="00506D14" w:rsidRPr="00F553D2" w:rsidRDefault="00506D14" w:rsidP="008215DB">
            <w:pPr>
              <w:bidi w:val="0"/>
              <w:jc w:val="left"/>
            </w:pPr>
            <w:r w:rsidRPr="00F553D2">
              <w:rPr>
                <w:rFonts w:cs="B Nazanin"/>
              </w:rPr>
              <w:t>One-point recombination</w:t>
            </w:r>
          </w:p>
        </w:tc>
        <w:tc>
          <w:tcPr>
            <w:tcW w:w="1482" w:type="dxa"/>
            <w:tcBorders>
              <w:top w:val="nil"/>
              <w:left w:val="nil"/>
              <w:bottom w:val="nil"/>
              <w:right w:val="nil"/>
            </w:tcBorders>
            <w:vAlign w:val="center"/>
          </w:tcPr>
          <w:p w14:paraId="0815F809" w14:textId="199B02D9" w:rsidR="00506D14" w:rsidRPr="00F553D2" w:rsidRDefault="00506D14" w:rsidP="008215DB">
            <w:pPr>
              <w:bidi w:val="0"/>
              <w:jc w:val="left"/>
            </w:pPr>
            <w:r w:rsidRPr="00F553D2">
              <w:rPr>
                <w:rFonts w:cs="B Nazanin"/>
              </w:rPr>
              <w:t>0.00277</w:t>
            </w:r>
          </w:p>
        </w:tc>
      </w:tr>
      <w:tr w:rsidR="003145C6" w:rsidRPr="00F553D2" w14:paraId="4B10BE30" w14:textId="77777777" w:rsidTr="003145C6">
        <w:trPr>
          <w:trHeight w:val="700"/>
        </w:trPr>
        <w:tc>
          <w:tcPr>
            <w:tcW w:w="1015" w:type="dxa"/>
            <w:tcBorders>
              <w:top w:val="nil"/>
              <w:left w:val="nil"/>
              <w:bottom w:val="nil"/>
              <w:right w:val="nil"/>
            </w:tcBorders>
            <w:vAlign w:val="center"/>
          </w:tcPr>
          <w:p w14:paraId="1EFBDE35" w14:textId="77777777" w:rsidR="00506D14" w:rsidRPr="00F553D2" w:rsidRDefault="00506D14" w:rsidP="008215DB">
            <w:pPr>
              <w:bidi w:val="0"/>
              <w:jc w:val="left"/>
              <w:rPr>
                <w:rFonts w:cs="B Nazanin"/>
              </w:rPr>
            </w:pPr>
          </w:p>
        </w:tc>
        <w:tc>
          <w:tcPr>
            <w:tcW w:w="1869" w:type="dxa"/>
            <w:tcBorders>
              <w:top w:val="nil"/>
              <w:left w:val="nil"/>
              <w:bottom w:val="nil"/>
              <w:right w:val="nil"/>
            </w:tcBorders>
            <w:vAlign w:val="center"/>
          </w:tcPr>
          <w:p w14:paraId="3F88560B" w14:textId="3A40EFA8" w:rsidR="00506D14" w:rsidRPr="00F553D2" w:rsidRDefault="00506D14" w:rsidP="008215DB">
            <w:pPr>
              <w:bidi w:val="0"/>
              <w:jc w:val="left"/>
            </w:pPr>
            <w:r w:rsidRPr="00F553D2">
              <w:rPr>
                <w:rFonts w:cs="B Nazanin"/>
              </w:rPr>
              <w:t>Two-point recombination</w:t>
            </w:r>
          </w:p>
        </w:tc>
        <w:tc>
          <w:tcPr>
            <w:tcW w:w="1482" w:type="dxa"/>
            <w:tcBorders>
              <w:top w:val="nil"/>
              <w:left w:val="nil"/>
              <w:bottom w:val="nil"/>
              <w:right w:val="nil"/>
            </w:tcBorders>
            <w:vAlign w:val="center"/>
          </w:tcPr>
          <w:p w14:paraId="6C59C613" w14:textId="19CA2346" w:rsidR="00506D14" w:rsidRPr="00F553D2" w:rsidRDefault="00506D14" w:rsidP="008215DB">
            <w:pPr>
              <w:bidi w:val="0"/>
              <w:jc w:val="left"/>
            </w:pPr>
            <w:r w:rsidRPr="00F553D2">
              <w:rPr>
                <w:rFonts w:cs="B Nazanin"/>
              </w:rPr>
              <w:t>0.00277</w:t>
            </w:r>
          </w:p>
        </w:tc>
      </w:tr>
      <w:tr w:rsidR="003145C6" w:rsidRPr="00F553D2" w14:paraId="0D3E9BE9" w14:textId="77777777" w:rsidTr="003145C6">
        <w:trPr>
          <w:trHeight w:val="339"/>
        </w:trPr>
        <w:tc>
          <w:tcPr>
            <w:tcW w:w="1015" w:type="dxa"/>
            <w:tcBorders>
              <w:top w:val="nil"/>
              <w:left w:val="nil"/>
              <w:bottom w:val="single" w:sz="4" w:space="0" w:color="auto"/>
              <w:right w:val="nil"/>
            </w:tcBorders>
            <w:vAlign w:val="center"/>
          </w:tcPr>
          <w:p w14:paraId="5C5D17DE" w14:textId="77777777" w:rsidR="00506D14" w:rsidRPr="00F553D2" w:rsidRDefault="00506D14" w:rsidP="008215DB">
            <w:pPr>
              <w:bidi w:val="0"/>
              <w:jc w:val="left"/>
              <w:rPr>
                <w:rFonts w:cs="B Nazanin"/>
              </w:rPr>
            </w:pPr>
          </w:p>
        </w:tc>
        <w:tc>
          <w:tcPr>
            <w:tcW w:w="1869" w:type="dxa"/>
            <w:tcBorders>
              <w:top w:val="nil"/>
              <w:left w:val="nil"/>
              <w:bottom w:val="single" w:sz="4" w:space="0" w:color="auto"/>
              <w:right w:val="nil"/>
            </w:tcBorders>
            <w:vAlign w:val="center"/>
          </w:tcPr>
          <w:p w14:paraId="7A699715" w14:textId="7FB81960" w:rsidR="00506D14" w:rsidRPr="00F553D2" w:rsidRDefault="00506D14" w:rsidP="008215DB">
            <w:pPr>
              <w:bidi w:val="0"/>
              <w:jc w:val="left"/>
            </w:pPr>
            <w:r w:rsidRPr="00F553D2">
              <w:rPr>
                <w:rFonts w:cs="B Nazanin"/>
              </w:rPr>
              <w:t>Gene recombination</w:t>
            </w:r>
          </w:p>
        </w:tc>
        <w:tc>
          <w:tcPr>
            <w:tcW w:w="1482" w:type="dxa"/>
            <w:tcBorders>
              <w:top w:val="nil"/>
              <w:left w:val="nil"/>
              <w:bottom w:val="single" w:sz="4" w:space="0" w:color="auto"/>
              <w:right w:val="nil"/>
            </w:tcBorders>
            <w:vAlign w:val="center"/>
          </w:tcPr>
          <w:p w14:paraId="3FD5EF00" w14:textId="5E61E140" w:rsidR="00506D14" w:rsidRPr="00F553D2" w:rsidRDefault="00506D14" w:rsidP="008215DB">
            <w:pPr>
              <w:bidi w:val="0"/>
              <w:jc w:val="left"/>
            </w:pPr>
            <w:r w:rsidRPr="00F553D2">
              <w:rPr>
                <w:rFonts w:cs="B Nazanin"/>
              </w:rPr>
              <w:t>0.00277</w:t>
            </w:r>
          </w:p>
        </w:tc>
      </w:tr>
      <w:tr w:rsidR="003145C6" w:rsidRPr="00F553D2" w14:paraId="57EB2E65" w14:textId="77777777" w:rsidTr="003145C6">
        <w:trPr>
          <w:trHeight w:val="382"/>
        </w:trPr>
        <w:tc>
          <w:tcPr>
            <w:tcW w:w="4367" w:type="dxa"/>
            <w:gridSpan w:val="3"/>
            <w:tcBorders>
              <w:top w:val="single" w:sz="4" w:space="0" w:color="auto"/>
              <w:left w:val="nil"/>
              <w:bottom w:val="nil"/>
              <w:right w:val="nil"/>
            </w:tcBorders>
          </w:tcPr>
          <w:p w14:paraId="2F011764" w14:textId="51F0AA98" w:rsidR="00506D14" w:rsidRPr="00F553D2" w:rsidRDefault="00506D14" w:rsidP="008215DB">
            <w:pPr>
              <w:bidi w:val="0"/>
              <w:jc w:val="center"/>
              <w:rPr>
                <w:rFonts w:cs="B Nazanin"/>
              </w:rPr>
            </w:pPr>
            <w:r w:rsidRPr="00F553D2">
              <w:rPr>
                <w:rFonts w:cs="B Nazanin"/>
                <w:b/>
                <w:bCs/>
                <w:sz w:val="18"/>
                <w:szCs w:val="22"/>
              </w:rPr>
              <w:t>Table 2.</w:t>
            </w:r>
            <w:r w:rsidRPr="00F553D2">
              <w:rPr>
                <w:rFonts w:cs="B Nazanin"/>
                <w:sz w:val="18"/>
                <w:szCs w:val="22"/>
              </w:rPr>
              <w:t xml:space="preserve"> Optimal settings of GEP model</w:t>
            </w:r>
          </w:p>
        </w:tc>
      </w:tr>
    </w:tbl>
    <w:p w14:paraId="467632BB" w14:textId="512463DB" w:rsidR="00617468" w:rsidRPr="00F553D2" w:rsidRDefault="00617468" w:rsidP="008215DB">
      <w:pPr>
        <w:spacing w:after="0" w:line="240" w:lineRule="auto"/>
        <w:rPr>
          <w:rtl/>
          <w:lang w:bidi="fa-IR"/>
        </w:rPr>
      </w:pPr>
      <w:r w:rsidRPr="00F553D2">
        <w:rPr>
          <w:rFonts w:hint="cs"/>
          <w:rtl/>
          <w:lang w:bidi="fa-IR"/>
        </w:rPr>
        <w:t>بیش‌برازش</w:t>
      </w:r>
      <w:r w:rsidRPr="00F553D2">
        <w:rPr>
          <w:vertAlign w:val="superscript"/>
          <w:rtl/>
          <w:lang w:bidi="fa-IR"/>
        </w:rPr>
        <w:footnoteReference w:id="53"/>
      </w:r>
      <w:r w:rsidRPr="00F553D2">
        <w:rPr>
          <w:rFonts w:hint="cs"/>
          <w:rtl/>
          <w:lang w:bidi="fa-IR"/>
        </w:rPr>
        <w:t xml:space="preserve"> یکی از مشکلات اصلی الگوریتم‌های یادگیری ماشینی است. در این شرایط ممکن است خطاهای مربوط به مجموعه یادگیری رفته رفته کاهش یابد در حالی که خطای مجموعه </w:t>
      </w:r>
      <w:r w:rsidR="00A10BE5" w:rsidRPr="00F553D2">
        <w:rPr>
          <w:rFonts w:hint="cs"/>
          <w:rtl/>
          <w:lang w:bidi="fa-IR"/>
        </w:rPr>
        <w:t>درستی</w:t>
      </w:r>
      <w:r w:rsidR="00A10BE5" w:rsidRPr="00F553D2">
        <w:rPr>
          <w:rFonts w:hint="eastAsia"/>
          <w:rtl/>
          <w:lang w:bidi="fa-IR"/>
        </w:rPr>
        <w:t>‌</w:t>
      </w:r>
      <w:r w:rsidR="00A10BE5" w:rsidRPr="00F553D2">
        <w:rPr>
          <w:rFonts w:hint="cs"/>
          <w:rtl/>
          <w:lang w:bidi="fa-IR"/>
        </w:rPr>
        <w:t>آزمایی</w:t>
      </w:r>
      <w:r w:rsidRPr="00F553D2">
        <w:rPr>
          <w:rFonts w:hint="cs"/>
          <w:rtl/>
          <w:lang w:bidi="fa-IR"/>
        </w:rPr>
        <w:t xml:space="preserve"> قابل‌توجه است. برای برطرف نمودن این نقیصه در مدل نهایی، مدلی به</w:t>
      </w:r>
      <w:r w:rsidR="003C7DFA" w:rsidRPr="00F553D2">
        <w:rPr>
          <w:rFonts w:hint="cs"/>
          <w:rtl/>
          <w:lang w:bidi="fa-IR"/>
        </w:rPr>
        <w:t>‌</w:t>
      </w:r>
      <w:r w:rsidRPr="00F553D2">
        <w:rPr>
          <w:rFonts w:hint="cs"/>
          <w:rtl/>
          <w:lang w:bidi="fa-IR"/>
        </w:rPr>
        <w:t xml:space="preserve">عنوان بهترین پاسخ انتخاب شد که تابع چند هدفه زیر را کمینه می‌کرد </w:t>
      </w:r>
      <w:r w:rsidR="00263DCD" w:rsidRPr="00F553D2">
        <w:rPr>
          <w:rtl/>
          <w:lang w:bidi="fa-IR"/>
        </w:rPr>
        <w:fldChar w:fldCharType="begin"/>
      </w:r>
      <w:r w:rsidR="00263DCD" w:rsidRPr="00F553D2">
        <w:rPr>
          <w:rtl/>
          <w:lang w:bidi="fa-IR"/>
        </w:rPr>
        <w:instrText xml:space="preserve"> </w:instrText>
      </w:r>
      <w:r w:rsidR="00263DCD" w:rsidRPr="00F553D2">
        <w:rPr>
          <w:lang w:bidi="fa-IR"/>
        </w:rPr>
        <w:instrText>ADDIN EN.CITE &lt;EndNote&gt;&lt;Cite&gt;&lt;Author&gt;Gandomi&lt;/Author&gt;&lt;Year&gt;2015&lt;/Year&gt;&lt;RecNum&gt;15&lt;/RecNum&gt;&lt;DisplayText&gt;[19]&lt;/DisplayText&gt;&lt;record&gt;&lt;rec-number&gt;15&lt;/rec-number&gt;&lt;foreign-keys&gt;&lt;key app="EN" db-id="dztf2ws0s9dvx0eetz35xdd9r9rtd922v5xs" timestamp="1635704674"&gt;15</w:instrText>
      </w:r>
      <w:r w:rsidR="00263DCD" w:rsidRPr="00F553D2">
        <w:rPr>
          <w:rtl/>
          <w:lang w:bidi="fa-IR"/>
        </w:rPr>
        <w:instrText>&lt;/</w:instrText>
      </w:r>
      <w:r w:rsidR="00263DCD" w:rsidRPr="00F553D2">
        <w:rPr>
          <w:lang w:bidi="fa-IR"/>
        </w:rPr>
        <w:instrText>key&gt;&lt;/foreign-keys&gt;&lt;ref-type name="Journal Article"&gt;17&lt;/ref-type&gt;&lt;contributors&gt;&lt;authors&gt;&lt;author&gt;Gandomi, Amir H&lt;/author&gt;&lt;author&gt;Roke, David A&lt;/author&gt;&lt;/authors&gt;&lt;/contributors&gt;&lt;titles&gt;&lt;title&gt;Assessment of artificial neural network and genetic programming</w:instrText>
      </w:r>
      <w:r w:rsidR="00263DCD" w:rsidRPr="00F553D2">
        <w:rPr>
          <w:rtl/>
          <w:lang w:bidi="fa-IR"/>
        </w:rPr>
        <w:instrText xml:space="preserve"> </w:instrText>
      </w:r>
      <w:r w:rsidR="00263DCD" w:rsidRPr="00F553D2">
        <w:rPr>
          <w:lang w:bidi="fa-IR"/>
        </w:rPr>
        <w:instrText>as predictive tools&lt;/title&gt;&lt;secondary-title&gt;Advances in Engineering Software&lt;/secondary-title&gt;&lt;/titles&gt;&lt;periodical&gt;&lt;full-title&gt;Advances in Engineering Software&lt;/full-title&gt;&lt;/periodical&gt;&lt;pages&gt;63-72&lt;/pages&gt;&lt;volume&gt;88&lt;/volume&gt;&lt;dates&gt;&lt;year&gt;2015&lt;/year&gt;&lt;/dates</w:instrText>
      </w:r>
      <w:r w:rsidR="00263DCD" w:rsidRPr="00F553D2">
        <w:rPr>
          <w:rtl/>
          <w:lang w:bidi="fa-IR"/>
        </w:rPr>
        <w:instrText>&gt;&lt;</w:instrText>
      </w:r>
      <w:r w:rsidR="00263DCD" w:rsidRPr="00F553D2">
        <w:rPr>
          <w:lang w:bidi="fa-IR"/>
        </w:rPr>
        <w:instrText>isbn&gt;0965-9978&lt;/isbn&gt;&lt;urls&gt;&lt;/urls&gt;&lt;/record&gt;&lt;/Cite&gt;&lt;/EndNote</w:instrText>
      </w:r>
      <w:r w:rsidR="00263DCD" w:rsidRPr="00F553D2">
        <w:rPr>
          <w:rtl/>
          <w:lang w:bidi="fa-IR"/>
        </w:rPr>
        <w:instrText>&gt;</w:instrText>
      </w:r>
      <w:r w:rsidR="00263DCD" w:rsidRPr="00F553D2">
        <w:rPr>
          <w:rtl/>
          <w:lang w:bidi="fa-IR"/>
        </w:rPr>
        <w:fldChar w:fldCharType="separate"/>
      </w:r>
      <w:r w:rsidR="00263DCD" w:rsidRPr="00F553D2">
        <w:rPr>
          <w:noProof/>
          <w:rtl/>
          <w:lang w:bidi="fa-IR"/>
        </w:rPr>
        <w:t>[</w:t>
      </w:r>
      <w:r w:rsidR="00263DCD" w:rsidRPr="00F553D2">
        <w:rPr>
          <w:noProof/>
          <w:lang w:bidi="fa-IR"/>
        </w:rPr>
        <w:t>19</w:t>
      </w:r>
      <w:r w:rsidR="00263DCD" w:rsidRPr="00F553D2">
        <w:rPr>
          <w:noProof/>
          <w:rtl/>
          <w:lang w:bidi="fa-IR"/>
        </w:rPr>
        <w:t>]</w:t>
      </w:r>
      <w:r w:rsidR="00263DCD" w:rsidRPr="00F553D2">
        <w:rPr>
          <w:rtl/>
          <w:lang w:bidi="fa-IR"/>
        </w:rPr>
        <w:fldChar w:fldCharType="end"/>
      </w:r>
      <w:r w:rsidR="00263DCD" w:rsidRPr="00F553D2">
        <w:rPr>
          <w:rFonts w:hint="cs"/>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3775"/>
      </w:tblGrid>
      <w:tr w:rsidR="005D4305" w:rsidRPr="00F553D2" w14:paraId="0667B54B" w14:textId="77777777" w:rsidTr="008E5607">
        <w:trPr>
          <w:trHeight w:val="737"/>
        </w:trPr>
        <w:tc>
          <w:tcPr>
            <w:tcW w:w="1185" w:type="dxa"/>
            <w:vAlign w:val="center"/>
          </w:tcPr>
          <w:p w14:paraId="3F850C8C" w14:textId="0B1260F8" w:rsidR="00617468" w:rsidRPr="00F553D2" w:rsidRDefault="00617468" w:rsidP="008215DB">
            <w:pPr>
              <w:rPr>
                <w:rtl/>
              </w:rPr>
            </w:pPr>
            <w:r w:rsidRPr="00F553D2">
              <w:rPr>
                <w:rFonts w:hint="cs"/>
                <w:rtl/>
              </w:rPr>
              <w:t>(10)</w:t>
            </w:r>
          </w:p>
        </w:tc>
        <w:tc>
          <w:tcPr>
            <w:tcW w:w="7831" w:type="dxa"/>
            <w:vAlign w:val="center"/>
          </w:tcPr>
          <w:p w14:paraId="6E3F1DD0" w14:textId="77A54741" w:rsidR="00617468" w:rsidRPr="00F553D2" w:rsidRDefault="00617468" w:rsidP="008215DB">
            <w:pPr>
              <w:rPr>
                <w:lang w:bidi="fa-IR"/>
              </w:rPr>
            </w:pPr>
            <m:oMathPara>
              <m:oMathParaPr>
                <m:jc m:val="left"/>
              </m:oMathParaPr>
              <m:oMath>
                <m:r>
                  <w:rPr>
                    <w:rFonts w:ascii="Cambria Math" w:hAnsi="Cambria Math"/>
                    <w:lang w:bidi="fa-IR"/>
                  </w:rPr>
                  <m:t>β=</m:t>
                </m:r>
                <m:d>
                  <m:dPr>
                    <m:ctrlPr>
                      <w:rPr>
                        <w:rFonts w:ascii="Cambria Math" w:hAnsi="Cambria Math"/>
                        <w:i/>
                        <w:lang w:bidi="fa-IR"/>
                      </w:rPr>
                    </m:ctrlPr>
                  </m:dPr>
                  <m:e>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T</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V</m:t>
                            </m:r>
                          </m:sub>
                        </m:sSub>
                      </m:num>
                      <m:den>
                        <m:r>
                          <w:rPr>
                            <w:rFonts w:ascii="Cambria Math" w:hAnsi="Cambria Math"/>
                            <w:lang w:bidi="fa-IR"/>
                          </w:rPr>
                          <m:t>n</m:t>
                        </m:r>
                      </m:den>
                    </m:f>
                  </m:e>
                </m:d>
                <m:sSub>
                  <m:sSubPr>
                    <m:ctrlPr>
                      <w:rPr>
                        <w:rFonts w:ascii="Cambria Math" w:hAnsi="Cambria Math"/>
                        <w:i/>
                        <w:lang w:bidi="fa-IR"/>
                      </w:rPr>
                    </m:ctrlPr>
                  </m:sSubPr>
                  <m:e>
                    <m:r>
                      <w:rPr>
                        <w:rFonts w:ascii="Cambria Math" w:hAnsi="Cambria Math"/>
                        <w:lang w:bidi="fa-IR"/>
                      </w:rPr>
                      <m:t>ξ</m:t>
                    </m:r>
                  </m:e>
                  <m:sub>
                    <m:r>
                      <w:rPr>
                        <w:rFonts w:ascii="Cambria Math" w:hAnsi="Cambria Math"/>
                        <w:lang w:bidi="fa-IR"/>
                      </w:rPr>
                      <m:t>T</m:t>
                    </m:r>
                  </m:sub>
                </m:sSub>
                <m:r>
                  <w:rPr>
                    <w:rFonts w:ascii="Cambria Math" w:hAnsi="Cambria Math"/>
                    <w:lang w:bidi="fa-IR"/>
                  </w:rPr>
                  <m:t>+</m:t>
                </m:r>
                <m:d>
                  <m:dPr>
                    <m:ctrlPr>
                      <w:rPr>
                        <w:rFonts w:ascii="Cambria Math" w:hAnsi="Cambria Math"/>
                        <w:i/>
                        <w:lang w:bidi="fa-IR"/>
                      </w:rPr>
                    </m:ctrlPr>
                  </m:dPr>
                  <m:e>
                    <m:f>
                      <m:fPr>
                        <m:ctrlPr>
                          <w:rPr>
                            <w:rFonts w:ascii="Cambria Math" w:hAnsi="Cambria Math"/>
                            <w:i/>
                            <w:lang w:bidi="fa-IR"/>
                          </w:rPr>
                        </m:ctrlPr>
                      </m:fPr>
                      <m:num>
                        <m:r>
                          <w:rPr>
                            <w:rFonts w:ascii="Cambria Math" w:hAnsi="Cambria Math"/>
                            <w:lang w:bidi="fa-IR"/>
                          </w:rPr>
                          <m:t>2</m:t>
                        </m:r>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V</m:t>
                            </m:r>
                          </m:sub>
                        </m:sSub>
                      </m:num>
                      <m:den>
                        <m:r>
                          <w:rPr>
                            <w:rFonts w:ascii="Cambria Math" w:hAnsi="Cambria Math"/>
                            <w:lang w:bidi="fa-IR"/>
                          </w:rPr>
                          <m:t>n</m:t>
                        </m:r>
                      </m:den>
                    </m:f>
                  </m:e>
                </m:d>
                <m:sSub>
                  <m:sSubPr>
                    <m:ctrlPr>
                      <w:rPr>
                        <w:rFonts w:ascii="Cambria Math" w:hAnsi="Cambria Math"/>
                        <w:i/>
                        <w:lang w:bidi="fa-IR"/>
                      </w:rPr>
                    </m:ctrlPr>
                  </m:sSubPr>
                  <m:e>
                    <m:r>
                      <w:rPr>
                        <w:rFonts w:ascii="Cambria Math" w:hAnsi="Cambria Math"/>
                        <w:lang w:bidi="fa-IR"/>
                      </w:rPr>
                      <m:t>ξ</m:t>
                    </m:r>
                  </m:e>
                  <m:sub>
                    <m:r>
                      <w:rPr>
                        <w:rFonts w:ascii="Cambria Math" w:hAnsi="Cambria Math"/>
                        <w:lang w:bidi="fa-IR"/>
                      </w:rPr>
                      <m:t>V</m:t>
                    </m:r>
                  </m:sub>
                </m:sSub>
              </m:oMath>
            </m:oMathPara>
          </w:p>
        </w:tc>
      </w:tr>
    </w:tbl>
    <w:p w14:paraId="00156295" w14:textId="10AC4779" w:rsidR="003C7DFA" w:rsidRPr="00F553D2" w:rsidRDefault="00617468" w:rsidP="008215DB">
      <w:pPr>
        <w:spacing w:after="0" w:line="240" w:lineRule="auto"/>
        <w:rPr>
          <w:rtl/>
          <w:lang w:bidi="fa-IR"/>
        </w:rPr>
      </w:pPr>
      <w:r w:rsidRPr="00F553D2">
        <w:rPr>
          <w:rFonts w:hint="cs"/>
          <w:rtl/>
          <w:lang w:bidi="fa-IR"/>
        </w:rPr>
        <w:t xml:space="preserve">که زیرنویس‌های </w:t>
      </w:r>
      <m:oMath>
        <m:r>
          <w:rPr>
            <w:rFonts w:ascii="Cambria Math" w:hAnsi="Cambria Math"/>
            <w:lang w:bidi="fa-IR"/>
          </w:rPr>
          <m:t>T</m:t>
        </m:r>
      </m:oMath>
      <w:r w:rsidRPr="00F553D2">
        <w:rPr>
          <w:rFonts w:hint="cs"/>
          <w:rtl/>
          <w:lang w:bidi="fa-IR"/>
        </w:rPr>
        <w:t xml:space="preserve"> و </w:t>
      </w:r>
      <m:oMath>
        <m:r>
          <w:rPr>
            <w:rFonts w:ascii="Cambria Math" w:hAnsi="Cambria Math"/>
            <w:lang w:bidi="fa-IR"/>
          </w:rPr>
          <m:t>V</m:t>
        </m:r>
      </m:oMath>
      <w:r w:rsidRPr="00F553D2">
        <w:rPr>
          <w:rFonts w:hint="cs"/>
          <w:rtl/>
          <w:lang w:bidi="fa-IR"/>
        </w:rPr>
        <w:t xml:space="preserve"> به‌ترتیب نشان‌دهنده مجموعه آموزش و </w:t>
      </w:r>
      <w:r w:rsidR="00A10BE5" w:rsidRPr="00F553D2">
        <w:rPr>
          <w:rFonts w:hint="cs"/>
          <w:rtl/>
          <w:lang w:bidi="fa-IR"/>
        </w:rPr>
        <w:t>درستی</w:t>
      </w:r>
      <w:r w:rsidR="00A10BE5" w:rsidRPr="00F553D2">
        <w:rPr>
          <w:rFonts w:hint="eastAsia"/>
          <w:rtl/>
          <w:lang w:bidi="fa-IR"/>
        </w:rPr>
        <w:t>‌</w:t>
      </w:r>
      <w:r w:rsidR="00A10BE5" w:rsidRPr="00F553D2">
        <w:rPr>
          <w:rFonts w:hint="cs"/>
          <w:rtl/>
          <w:lang w:bidi="fa-IR"/>
        </w:rPr>
        <w:t>آزمایی هستند</w:t>
      </w:r>
      <w:r w:rsidRPr="00F553D2">
        <w:rPr>
          <w:rFonts w:hint="cs"/>
          <w:rtl/>
          <w:lang w:bidi="fa-IR"/>
        </w:rPr>
        <w:t>.</w:t>
      </w:r>
    </w:p>
    <w:p w14:paraId="3C3EAC6C" w14:textId="77777777" w:rsidR="00D4751B" w:rsidRPr="00F553D2" w:rsidRDefault="00D4751B" w:rsidP="008215DB">
      <w:pPr>
        <w:spacing w:after="0" w:line="240" w:lineRule="auto"/>
        <w:rPr>
          <w:rtl/>
          <w:lang w:bidi="fa-IR"/>
        </w:rPr>
      </w:pPr>
    </w:p>
    <w:p w14:paraId="335432F9" w14:textId="082A13DF" w:rsidR="003C7DFA" w:rsidRPr="00F553D2" w:rsidRDefault="003C7DFA" w:rsidP="008215DB">
      <w:pPr>
        <w:pStyle w:val="Heading1"/>
        <w:spacing w:before="0" w:line="240" w:lineRule="auto"/>
        <w:rPr>
          <w:rFonts w:cs="B Zar"/>
          <w:color w:val="auto"/>
          <w:rtl/>
          <w:lang w:bidi="fa-IR"/>
        </w:rPr>
      </w:pPr>
      <w:r w:rsidRPr="00F553D2">
        <w:rPr>
          <w:rFonts w:hint="cs"/>
          <w:color w:val="auto"/>
          <w:rtl/>
          <w:lang w:bidi="fa-IR"/>
        </w:rPr>
        <w:t>5</w:t>
      </w:r>
      <w:r w:rsidRPr="00F553D2">
        <w:rPr>
          <w:rFonts w:cs="B Zar" w:hint="cs"/>
          <w:color w:val="auto"/>
          <w:rtl/>
          <w:lang w:bidi="fa-IR"/>
        </w:rPr>
        <w:t>- نتایج و عملکرد</w:t>
      </w:r>
    </w:p>
    <w:p w14:paraId="51490CFB" w14:textId="129BEC98" w:rsidR="003C7DFA" w:rsidRPr="00F553D2" w:rsidRDefault="003C7DFA" w:rsidP="008215DB">
      <w:pPr>
        <w:spacing w:after="0" w:line="240" w:lineRule="auto"/>
        <w:rPr>
          <w:rtl/>
          <w:lang w:bidi="fa-IR"/>
        </w:rPr>
      </w:pPr>
      <w:r w:rsidRPr="00F553D2">
        <w:rPr>
          <w:rFonts w:hint="cs"/>
          <w:rtl/>
          <w:lang w:bidi="fa-IR"/>
        </w:rPr>
        <w:t xml:space="preserve">خروجی مدل </w:t>
      </w:r>
      <w:r w:rsidRPr="00F553D2">
        <w:rPr>
          <w:lang w:bidi="fa-IR"/>
        </w:rPr>
        <w:t>GEP</w:t>
      </w:r>
      <w:r w:rsidRPr="00F553D2">
        <w:rPr>
          <w:rFonts w:hint="cs"/>
          <w:rtl/>
          <w:lang w:bidi="fa-IR"/>
        </w:rPr>
        <w:t xml:space="preserve"> پیش‌بینی ظرفیت باربری نهایی</w:t>
      </w:r>
      <w:r w:rsidR="00F37986" w:rsidRPr="00F553D2">
        <w:rPr>
          <w:rFonts w:hint="cs"/>
          <w:rtl/>
          <w:lang w:bidi="fa-IR"/>
        </w:rPr>
        <w:t xml:space="preserve"> پس از حرارت</w:t>
      </w:r>
      <w:r w:rsidRPr="00F553D2">
        <w:rPr>
          <w:rFonts w:hint="cs"/>
          <w:rtl/>
          <w:lang w:bidi="fa-IR"/>
        </w:rPr>
        <w:t xml:space="preserve"> ستون‌های کوتاه </w:t>
      </w:r>
      <w:r w:rsidRPr="00F553D2">
        <w:rPr>
          <w:lang w:bidi="fa-IR"/>
        </w:rPr>
        <w:t>CFST</w:t>
      </w:r>
      <w:r w:rsidRPr="00F553D2">
        <w:rPr>
          <w:rFonts w:hint="cs"/>
          <w:rtl/>
          <w:lang w:bidi="fa-IR"/>
        </w:rPr>
        <w:t xml:space="preserve"> به‌</w:t>
      </w:r>
      <w:r w:rsidR="00A10BE5" w:rsidRPr="00F553D2">
        <w:rPr>
          <w:rFonts w:hint="cs"/>
          <w:rtl/>
          <w:lang w:bidi="fa-IR"/>
        </w:rPr>
        <w:t xml:space="preserve"> </w:t>
      </w:r>
      <w:r w:rsidRPr="00F553D2">
        <w:rPr>
          <w:rFonts w:hint="cs"/>
          <w:rtl/>
          <w:lang w:bidi="fa-IR"/>
        </w:rPr>
        <w:t>صورت درخت بیان ارائه شده در شکل (4) نمایش داده شده است. برای به</w:t>
      </w:r>
      <w:r w:rsidR="00A10BE5" w:rsidRPr="00F553D2">
        <w:rPr>
          <w:rFonts w:hint="cs"/>
          <w:rtl/>
          <w:lang w:bidi="fa-IR"/>
        </w:rPr>
        <w:t xml:space="preserve"> </w:t>
      </w:r>
      <w:r w:rsidRPr="00F553D2">
        <w:rPr>
          <w:rFonts w:hint="cs"/>
          <w:rtl/>
          <w:lang w:bidi="fa-IR"/>
        </w:rPr>
        <w:t>‌دست آوردن یک رابطه تجربی، این درخت بیان باید رمزگشایی شود.</w:t>
      </w:r>
    </w:p>
    <w:p w14:paraId="02D02E02" w14:textId="0781AB57" w:rsidR="00D4751B" w:rsidRPr="00F553D2" w:rsidRDefault="00D4751B" w:rsidP="008215DB">
      <w:pPr>
        <w:spacing w:after="0" w:line="240" w:lineRule="auto"/>
        <w:rPr>
          <w:rtl/>
          <w:lang w:bidi="fa-IR"/>
        </w:rPr>
      </w:pPr>
    </w:p>
    <w:p w14:paraId="78536F83" w14:textId="77777777" w:rsidR="00A46D5E" w:rsidRPr="00F553D2" w:rsidRDefault="00A46D5E" w:rsidP="00A46D5E">
      <w:pPr>
        <w:keepNext/>
        <w:keepLines/>
        <w:spacing w:after="0" w:line="240" w:lineRule="auto"/>
        <w:outlineLvl w:val="0"/>
        <w:rPr>
          <w:rFonts w:eastAsiaTheme="majorEastAsia" w:cs="B Zar"/>
          <w:b/>
          <w:bCs/>
          <w:sz w:val="24"/>
          <w:rtl/>
        </w:rPr>
      </w:pPr>
      <w:r w:rsidRPr="00F553D2">
        <w:rPr>
          <w:rFonts w:eastAsiaTheme="majorEastAsia" w:cs="B Zar" w:hint="cs"/>
          <w:b/>
          <w:bCs/>
          <w:sz w:val="24"/>
          <w:rtl/>
        </w:rPr>
        <w:t>5-1 فرمول‌سازی رابطه پیش‌بینی ظرفیت باربری نهایی</w:t>
      </w:r>
    </w:p>
    <w:p w14:paraId="69A052FF" w14:textId="469D0017" w:rsidR="00535614" w:rsidRPr="00F553D2" w:rsidRDefault="00A46D5E" w:rsidP="00A46D5E">
      <w:pPr>
        <w:spacing w:after="0" w:line="240" w:lineRule="auto"/>
        <w:rPr>
          <w:rtl/>
          <w:lang w:bidi="fa-IR"/>
        </w:rPr>
      </w:pPr>
      <w:r w:rsidRPr="00F553D2">
        <w:rPr>
          <w:rFonts w:hint="cs"/>
          <w:rtl/>
          <w:lang w:bidi="fa-IR"/>
        </w:rPr>
        <w:t>با رمزگشایی</w:t>
      </w:r>
      <w:r w:rsidRPr="00F553D2">
        <w:rPr>
          <w:vertAlign w:val="superscript"/>
          <w:rtl/>
          <w:lang w:bidi="fa-IR"/>
        </w:rPr>
        <w:footnoteReference w:id="54"/>
      </w:r>
      <w:r w:rsidRPr="00F553D2">
        <w:rPr>
          <w:rFonts w:hint="cs"/>
          <w:rtl/>
          <w:lang w:bidi="fa-IR"/>
        </w:rPr>
        <w:t xml:space="preserve"> درخت بیان شکل (4)، ظرفیت باربری ستون‌های کوتاه </w:t>
      </w:r>
      <w:r w:rsidRPr="00F553D2">
        <w:rPr>
          <w:lang w:bidi="fa-IR"/>
        </w:rPr>
        <w:t>CFST</w:t>
      </w:r>
      <w:r w:rsidRPr="00F553D2">
        <w:rPr>
          <w:rFonts w:hint="cs"/>
          <w:rtl/>
          <w:lang w:bidi="fa-IR"/>
        </w:rPr>
        <w:t xml:space="preserve"> توسط رابطه (11) قابل محاسبه است</w:t>
      </w:r>
      <w:r w:rsidR="00535614" w:rsidRPr="00F553D2">
        <w:rPr>
          <w:rFonts w:hint="cs"/>
          <w:rtl/>
          <w:lang w:bidi="fa-IR"/>
        </w:rPr>
        <w:t>.</w:t>
      </w:r>
    </w:p>
    <w:tbl>
      <w:tblPr>
        <w:tblStyle w:val="TableGrid"/>
        <w:bidiVisual/>
        <w:tblW w:w="4563" w:type="dxa"/>
        <w:tblInd w:w="2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870"/>
      </w:tblGrid>
      <w:tr w:rsidR="00535614" w:rsidRPr="00F553D2" w14:paraId="7F887AB1" w14:textId="77777777" w:rsidTr="002E0077">
        <w:trPr>
          <w:trHeight w:val="2132"/>
        </w:trPr>
        <w:tc>
          <w:tcPr>
            <w:tcW w:w="693" w:type="dxa"/>
            <w:vAlign w:val="center"/>
          </w:tcPr>
          <w:p w14:paraId="250220A3" w14:textId="77777777" w:rsidR="00535614" w:rsidRPr="00F553D2" w:rsidRDefault="00535614" w:rsidP="002E0077">
            <w:pPr>
              <w:rPr>
                <w:rtl/>
                <w:lang w:bidi="fa-IR"/>
              </w:rPr>
            </w:pPr>
            <w:r w:rsidRPr="00F553D2">
              <w:rPr>
                <w:rFonts w:hint="cs"/>
                <w:rtl/>
                <w:lang w:bidi="fa-IR"/>
              </w:rPr>
              <w:t>(11)</w:t>
            </w:r>
          </w:p>
        </w:tc>
        <w:tc>
          <w:tcPr>
            <w:tcW w:w="3870" w:type="dxa"/>
            <w:vAlign w:val="center"/>
          </w:tcPr>
          <w:p w14:paraId="5DAAE69A" w14:textId="77777777" w:rsidR="00535614" w:rsidRPr="00F553D2" w:rsidRDefault="003E7030" w:rsidP="002E0077">
            <w:pPr>
              <w:bidi w:val="0"/>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u,Model</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2</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3</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4</m:t>
                    </m:r>
                  </m:sub>
                </m:sSub>
              </m:oMath>
            </m:oMathPara>
          </w:p>
          <w:p w14:paraId="005D968A" w14:textId="77777777" w:rsidR="00535614" w:rsidRPr="00F553D2" w:rsidRDefault="003E7030" w:rsidP="002E0077">
            <w:pPr>
              <w:bidi w:val="0"/>
              <w:rPr>
                <w:i/>
                <w:lang w:bidi="fa-IR"/>
              </w:rPr>
            </w:pPr>
            <m:oMathPara>
              <m:oMathParaPr>
                <m:jc m:val="left"/>
              </m:oMathParaPr>
              <m:oMath>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1</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c</m:t>
                    </m:r>
                  </m:sub>
                </m:sSub>
                <m:r>
                  <w:rPr>
                    <w:rFonts w:ascii="Cambria Math" w:hAnsi="Cambria Math"/>
                    <w:lang w:bidi="fa-IR"/>
                  </w:rPr>
                  <m:t>×γ×</m:t>
                </m:r>
                <m:rad>
                  <m:radPr>
                    <m:ctrlPr>
                      <w:rPr>
                        <w:rFonts w:ascii="Cambria Math" w:hAnsi="Cambria Math"/>
                        <w:i/>
                        <w:lang w:bidi="fa-IR"/>
                      </w:rPr>
                    </m:ctrlPr>
                  </m:radPr>
                  <m:deg>
                    <m:r>
                      <w:rPr>
                        <w:rFonts w:ascii="Cambria Math" w:hAnsi="Cambria Math"/>
                        <w:lang w:bidi="fa-IR"/>
                      </w:rPr>
                      <m:t>3</m:t>
                    </m:r>
                  </m:deg>
                  <m:e>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y</m:t>
                        </m:r>
                      </m:sub>
                    </m:sSub>
                  </m:e>
                </m:rad>
                <m:r>
                  <w:rPr>
                    <w:rFonts w:ascii="Cambria Math" w:hAnsi="Cambria Math"/>
                    <w:lang w:bidi="fa-IR"/>
                  </w:rPr>
                  <m:t>+</m:t>
                </m:r>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r>
                  <w:rPr>
                    <w:rFonts w:ascii="Cambria Math" w:hAnsi="Cambria Math"/>
                    <w:lang w:bidi="fa-IR"/>
                  </w:rPr>
                  <m:t>+</m:t>
                </m:r>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y</m:t>
                    </m:r>
                  </m:sub>
                </m:sSub>
              </m:oMath>
            </m:oMathPara>
          </w:p>
          <w:p w14:paraId="2164D186" w14:textId="77777777" w:rsidR="00535614" w:rsidRPr="00F553D2" w:rsidRDefault="003E7030" w:rsidP="002E0077">
            <w:pPr>
              <w:bidi w:val="0"/>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2</m:t>
                    </m:r>
                  </m:sub>
                </m:sSub>
                <m:r>
                  <w:rPr>
                    <w:rFonts w:ascii="Cambria Math" w:hAnsi="Cambria Math"/>
                    <w:lang w:bidi="fa-IR"/>
                  </w:rPr>
                  <m:t>=</m:t>
                </m:r>
                <m:rad>
                  <m:radPr>
                    <m:degHide m:val="1"/>
                    <m:ctrlPr>
                      <w:rPr>
                        <w:rFonts w:ascii="Cambria Math" w:hAnsi="Cambria Math"/>
                        <w:i/>
                        <w:lang w:bidi="fa-IR"/>
                      </w:rPr>
                    </m:ctrlPr>
                  </m:radPr>
                  <m:deg/>
                  <m:e>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r>
                      <w:rPr>
                        <w:rFonts w:ascii="Cambria Math" w:hAnsi="Cambria Math"/>
                        <w:lang w:bidi="fa-IR"/>
                      </w:rPr>
                      <m:t>×γ</m:t>
                    </m:r>
                  </m:e>
                </m:rad>
                <m:r>
                  <w:rPr>
                    <w:rFonts w:ascii="Cambria Math" w:hAnsi="Cambria Math"/>
                    <w:lang w:bidi="fa-IR"/>
                  </w:rPr>
                  <m:t>-6.39</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r>
                      <w:rPr>
                        <w:rFonts w:ascii="Cambria Math" w:hAnsi="Cambria Math"/>
                        <w:lang w:bidi="fa-IR"/>
                      </w:rPr>
                      <m:t>-8.55</m:t>
                    </m:r>
                  </m:e>
                </m:d>
              </m:oMath>
            </m:oMathPara>
          </w:p>
          <w:p w14:paraId="33C6CDA9" w14:textId="77777777" w:rsidR="00535614" w:rsidRPr="00F553D2" w:rsidRDefault="003E7030" w:rsidP="002E0077">
            <w:pPr>
              <w:bidi w:val="0"/>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3</m:t>
                    </m:r>
                  </m:sub>
                </m:sSub>
                <m:r>
                  <w:rPr>
                    <w:rFonts w:ascii="Cambria Math" w:hAnsi="Cambria Math"/>
                    <w:lang w:bidi="fa-IR"/>
                  </w:rPr>
                  <m:t>=</m:t>
                </m:r>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r>
                      <w:rPr>
                        <w:rFonts w:ascii="Cambria Math" w:hAnsi="Cambria Math"/>
                        <w:lang w:bidi="fa-IR"/>
                      </w:rPr>
                      <m:t>×γ</m:t>
                    </m:r>
                  </m:e>
                </m:d>
                <m:r>
                  <w:rPr>
                    <w:rFonts w:ascii="Cambria Math" w:hAnsi="Cambria Math"/>
                    <w:lang w:bidi="fa-IR"/>
                  </w:rPr>
                  <m:t>-4.31</m:t>
                </m:r>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oMath>
            </m:oMathPara>
          </w:p>
          <w:p w14:paraId="6CCC954C" w14:textId="77777777" w:rsidR="00535614" w:rsidRPr="00F553D2" w:rsidRDefault="003E7030" w:rsidP="002E0077">
            <w:pPr>
              <w:bidi w:val="0"/>
              <w:rPr>
                <w:lang w:bidi="fa-IR"/>
              </w:rPr>
            </w:pPr>
            <m:oMathPara>
              <m:oMathParaPr>
                <m:jc m:val="left"/>
              </m:oMathParaPr>
              <m:oMath>
                <m:sSub>
                  <m:sSubPr>
                    <m:ctrlPr>
                      <w:rPr>
                        <w:rFonts w:ascii="Cambria Math" w:hAnsi="Cambria Math"/>
                        <w:i/>
                        <w:lang w:bidi="fa-IR"/>
                      </w:rPr>
                    </m:ctrlPr>
                  </m:sSubPr>
                  <m:e>
                    <m:r>
                      <w:rPr>
                        <w:rFonts w:ascii="Cambria Math" w:hAnsi="Cambria Math"/>
                        <w:lang w:bidi="fa-IR"/>
                      </w:rPr>
                      <m:t>N</m:t>
                    </m:r>
                  </m:e>
                  <m:sub>
                    <m:r>
                      <w:rPr>
                        <w:rFonts w:ascii="Cambria Math" w:hAnsi="Cambria Math"/>
                        <w:lang w:bidi="fa-IR"/>
                      </w:rPr>
                      <m:t>4</m:t>
                    </m:r>
                  </m:sub>
                </m:sSub>
                <m:r>
                  <w:rPr>
                    <w:rFonts w:ascii="Cambria Math" w:hAnsi="Cambria Math"/>
                    <w:lang w:bidi="fa-IR"/>
                  </w:rPr>
                  <m:t>=</m:t>
                </m:r>
                <m:d>
                  <m:dPr>
                    <m:ctrlPr>
                      <w:rPr>
                        <w:rFonts w:ascii="Cambria Math" w:hAnsi="Cambria Math"/>
                        <w:i/>
                        <w:lang w:bidi="fa-IR"/>
                      </w:rPr>
                    </m:ctrlPr>
                  </m:dPr>
                  <m:e>
                    <m:r>
                      <w:rPr>
                        <w:rFonts w:ascii="Cambria Math" w:hAnsi="Cambria Math"/>
                        <w:lang w:bidi="fa-IR"/>
                      </w:rPr>
                      <m:t>-11.55</m:t>
                    </m:r>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e>
                </m:d>
                <m:r>
                  <w:rPr>
                    <w:rFonts w:ascii="Cambria Math" w:hAnsi="Cambria Math"/>
                    <w:lang w:bidi="fa-IR"/>
                  </w:rPr>
                  <m:t>×</m:t>
                </m:r>
                <m:d>
                  <m:dPr>
                    <m:ctrlPr>
                      <w:rPr>
                        <w:rFonts w:ascii="Cambria Math" w:hAnsi="Cambria Math"/>
                        <w:i/>
                        <w:lang w:bidi="fa-IR"/>
                      </w:rPr>
                    </m:ctrlPr>
                  </m:dPr>
                  <m:e>
                    <m:r>
                      <w:rPr>
                        <w:rFonts w:ascii="Cambria Math" w:hAnsi="Cambria Math"/>
                        <w:lang w:bidi="fa-IR"/>
                      </w:rPr>
                      <m:t>3.39</m:t>
                    </m:r>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e>
                </m:d>
                <m:r>
                  <w:rPr>
                    <w:rFonts w:ascii="Cambria Math" w:hAnsi="Cambria Math"/>
                    <w:lang w:bidi="fa-IR"/>
                  </w:rPr>
                  <m:t>+</m:t>
                </m:r>
                <m:f>
                  <m:fPr>
                    <m:type m:val="lin"/>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num>
                  <m:den>
                    <m:r>
                      <w:rPr>
                        <w:rFonts w:ascii="Cambria Math" w:hAnsi="Cambria Math"/>
                        <w:lang w:bidi="fa-IR"/>
                      </w:rPr>
                      <m:t>γ</m:t>
                    </m:r>
                  </m:den>
                </m:f>
              </m:oMath>
            </m:oMathPara>
          </w:p>
        </w:tc>
      </w:tr>
    </w:tbl>
    <w:p w14:paraId="1DAE7A6E" w14:textId="35C6811A" w:rsidR="0013685C" w:rsidRDefault="00A46D5E" w:rsidP="0013685C">
      <w:pPr>
        <w:spacing w:after="0" w:line="240" w:lineRule="auto"/>
        <w:rPr>
          <w:lang w:bidi="fa-IR"/>
        </w:rPr>
      </w:pPr>
      <w:r w:rsidRPr="00F553D2">
        <w:rPr>
          <w:rFonts w:hint="cs"/>
          <w:rtl/>
          <w:lang w:bidi="fa-IR"/>
        </w:rPr>
        <w:t xml:space="preserve"> شکل (5) </w:t>
      </w:r>
      <w:r w:rsidR="00535614" w:rsidRPr="00F553D2">
        <w:rPr>
          <w:rFonts w:hint="cs"/>
          <w:rtl/>
          <w:lang w:bidi="fa-IR"/>
        </w:rPr>
        <w:t xml:space="preserve">نتایج پیش‌بینی‌های مدل </w:t>
      </w:r>
      <w:r w:rsidR="00535614" w:rsidRPr="00F553D2">
        <w:rPr>
          <w:lang w:bidi="fa-IR"/>
        </w:rPr>
        <w:t>GEP</w:t>
      </w:r>
      <w:r w:rsidR="00535614" w:rsidRPr="00F553D2">
        <w:rPr>
          <w:rFonts w:hint="cs"/>
          <w:rtl/>
          <w:lang w:bidi="fa-IR"/>
        </w:rPr>
        <w:t xml:space="preserve"> ارائه شده در مقایسه با نتایج آزمایشگاهی را نمایش می‌دهد. همان‌طور که در این شکل مشاهده می‌شود، در هر دو مجموعه آموزش و صحت‌سنجی ارتباط مناسبی میان مقادیر آزمایشگاهی و پیش‌بینی شده وجود دارد. شکل (6) برازش مقادیر ظرفیت باربری محوری آزمایشگاهی و مقادیر پیش‌بینی شده توسط مدل </w:t>
      </w:r>
      <w:r w:rsidR="00535614" w:rsidRPr="00F553D2">
        <w:rPr>
          <w:lang w:bidi="fa-IR"/>
        </w:rPr>
        <w:t>GEP</w:t>
      </w:r>
      <w:r w:rsidR="00535614" w:rsidRPr="00F553D2">
        <w:rPr>
          <w:rFonts w:hint="cs"/>
          <w:rtl/>
          <w:lang w:bidi="fa-IR"/>
        </w:rPr>
        <w:t xml:space="preserve"> را نمایش می‌دهد. همان‌طور که از این شکل مشاهده می‌شود، مدل </w:t>
      </w:r>
      <w:r w:rsidR="00535614" w:rsidRPr="00F553D2">
        <w:rPr>
          <w:lang w:bidi="fa-IR"/>
        </w:rPr>
        <w:t>GEP</w:t>
      </w:r>
      <w:r w:rsidR="00535614" w:rsidRPr="00F553D2">
        <w:rPr>
          <w:rFonts w:hint="cs"/>
          <w:rtl/>
          <w:lang w:bidi="fa-IR"/>
        </w:rPr>
        <w:t xml:space="preserve"> با دقت مناسبی قادر به پیش‌بینی ظرفیت باربری نهایی ستون‌های کوتاه </w:t>
      </w:r>
      <w:r w:rsidR="00535614" w:rsidRPr="00F553D2">
        <w:rPr>
          <w:lang w:bidi="fa-IR"/>
        </w:rPr>
        <w:t>CFST</w:t>
      </w:r>
      <w:r w:rsidR="00535614" w:rsidRPr="00F553D2">
        <w:rPr>
          <w:rFonts w:hint="cs"/>
          <w:rtl/>
          <w:lang w:bidi="fa-IR"/>
        </w:rPr>
        <w:t xml:space="preserve"> است.نتایج آماری مربوط به ارزیابی مدل </w:t>
      </w:r>
      <w:r w:rsidR="00535614" w:rsidRPr="00F553D2">
        <w:rPr>
          <w:lang w:bidi="fa-IR"/>
        </w:rPr>
        <w:t>GEP</w:t>
      </w:r>
      <w:r w:rsidR="00535614" w:rsidRPr="00F553D2">
        <w:rPr>
          <w:rFonts w:hint="cs"/>
          <w:rtl/>
          <w:lang w:bidi="fa-IR"/>
        </w:rPr>
        <w:t xml:space="preserve"> برای مجموعه آموزش، صحت‌سنجی و تمام نمونه‌ها، به‌تفکیک در جدول (3) ارائه شده است. مقدار </w:t>
      </w:r>
      <m:oMath>
        <m:sSup>
          <m:sSupPr>
            <m:ctrlPr>
              <w:rPr>
                <w:rFonts w:ascii="Cambria Math" w:hAnsi="Cambria Math"/>
                <w:i/>
                <w:lang w:bidi="fa-IR"/>
              </w:rPr>
            </m:ctrlPr>
          </m:sSupPr>
          <m:e>
            <m:r>
              <w:rPr>
                <w:rFonts w:ascii="Cambria Math" w:hAnsi="Cambria Math"/>
                <w:lang w:bidi="fa-IR"/>
              </w:rPr>
              <m:t>R</m:t>
            </m:r>
          </m:e>
          <m:sup>
            <m:r>
              <w:rPr>
                <w:rFonts w:ascii="Cambria Math" w:hAnsi="Cambria Math"/>
                <w:lang w:bidi="fa-IR"/>
              </w:rPr>
              <m:t>2</m:t>
            </m:r>
          </m:sup>
        </m:sSup>
      </m:oMath>
      <w:r w:rsidR="00535614" w:rsidRPr="00F553D2">
        <w:rPr>
          <w:rFonts w:hint="cs"/>
          <w:rtl/>
          <w:lang w:bidi="fa-IR"/>
        </w:rPr>
        <w:t xml:space="preserve"> هرچه به 1 نزدیکتر باشد، نشان‌دهنده ارتباط قوی‌تر مقادیر پیش‌بینی شده و اندازه‌گیری شده است در حالی که مقادیر کمتر </w:t>
      </w:r>
      <m:oMath>
        <m:r>
          <w:rPr>
            <w:rFonts w:ascii="Cambria Math" w:hAnsi="Cambria Math"/>
            <w:lang w:bidi="fa-IR"/>
          </w:rPr>
          <m:t>RMSE</m:t>
        </m:r>
      </m:oMath>
      <w:r w:rsidR="00535614" w:rsidRPr="00F553D2">
        <w:rPr>
          <w:rFonts w:hint="cs"/>
          <w:rtl/>
          <w:lang w:bidi="fa-IR"/>
        </w:rPr>
        <w:t xml:space="preserve">، </w:t>
      </w:r>
      <m:oMath>
        <m:r>
          <w:rPr>
            <w:rFonts w:ascii="Cambria Math" w:hAnsi="Cambria Math"/>
            <w:lang w:bidi="fa-IR"/>
          </w:rPr>
          <m:t>MAE</m:t>
        </m:r>
      </m:oMath>
      <w:r w:rsidR="00535614" w:rsidRPr="00F553D2">
        <w:rPr>
          <w:rFonts w:hint="cs"/>
          <w:rtl/>
          <w:lang w:bidi="fa-IR"/>
        </w:rPr>
        <w:t xml:space="preserve">، </w:t>
      </w:r>
      <m:oMath>
        <m:r>
          <w:rPr>
            <w:rFonts w:ascii="Cambria Math" w:hAnsi="Cambria Math"/>
            <w:lang w:bidi="fa-IR"/>
          </w:rPr>
          <m:t>RSE</m:t>
        </m:r>
      </m:oMath>
      <w:r w:rsidR="00535614" w:rsidRPr="00F553D2">
        <w:rPr>
          <w:rFonts w:hint="cs"/>
          <w:rtl/>
          <w:lang w:bidi="fa-IR"/>
        </w:rPr>
        <w:t xml:space="preserve">، </w:t>
      </w:r>
      <m:oMath>
        <m:r>
          <w:rPr>
            <w:rFonts w:ascii="Cambria Math" w:hAnsi="Cambria Math"/>
            <w:lang w:bidi="fa-IR"/>
          </w:rPr>
          <m:t>RRMSE</m:t>
        </m:r>
      </m:oMath>
      <w:r w:rsidR="00535614" w:rsidRPr="00F553D2">
        <w:rPr>
          <w:rFonts w:hint="cs"/>
          <w:rtl/>
          <w:lang w:bidi="fa-IR"/>
        </w:rPr>
        <w:t xml:space="preserve"> و </w:t>
      </w:r>
      <m:oMath>
        <m:r>
          <w:rPr>
            <w:rFonts w:ascii="Cambria Math" w:hAnsi="Cambria Math" w:cs="Cambria Math" w:hint="cs"/>
            <w:rtl/>
            <w:lang w:bidi="fa-IR"/>
          </w:rPr>
          <m:t>ξ</m:t>
        </m:r>
      </m:oMath>
      <w:r w:rsidR="00535614" w:rsidRPr="00F553D2">
        <w:rPr>
          <w:rFonts w:hint="cs"/>
          <w:rtl/>
          <w:lang w:bidi="fa-IR"/>
        </w:rPr>
        <w:t xml:space="preserve"> نشان‌دهنده عملکرد مطلوب‌تر مدل ارائه شده می‌باشند.</w:t>
      </w:r>
      <w:r w:rsidR="0013685C" w:rsidRPr="00F553D2">
        <w:rPr>
          <w:rtl/>
          <w:lang w:bidi="fa-IR"/>
        </w:rPr>
        <w:t xml:space="preserve"> </w:t>
      </w:r>
    </w:p>
    <w:p w14:paraId="1BE32BCD" w14:textId="77777777" w:rsidR="0013685C" w:rsidRPr="00F553D2" w:rsidRDefault="0013685C" w:rsidP="0013685C">
      <w:pPr>
        <w:spacing w:after="0" w:line="240" w:lineRule="auto"/>
        <w:rPr>
          <w:rtl/>
          <w:lang w:bidi="fa-IR"/>
        </w:rPr>
      </w:pPr>
    </w:p>
    <w:p w14:paraId="75141DE8" w14:textId="77777777" w:rsidR="0013685C" w:rsidRPr="00F553D2" w:rsidRDefault="0013685C" w:rsidP="0013685C">
      <w:pPr>
        <w:pStyle w:val="Heading1"/>
        <w:spacing w:before="0" w:line="240" w:lineRule="auto"/>
        <w:rPr>
          <w:rFonts w:cs="B Zar"/>
          <w:color w:val="auto"/>
          <w:sz w:val="22"/>
          <w:szCs w:val="24"/>
          <w:rtl/>
          <w:lang w:bidi="fa-IR"/>
        </w:rPr>
      </w:pPr>
      <w:r w:rsidRPr="00F553D2">
        <w:rPr>
          <w:rFonts w:cs="B Zar" w:hint="cs"/>
          <w:color w:val="auto"/>
          <w:sz w:val="22"/>
          <w:szCs w:val="24"/>
          <w:rtl/>
          <w:lang w:bidi="fa-IR"/>
        </w:rPr>
        <w:t>2-5 آنالیز حساسیت و مطالعات پارامتری</w:t>
      </w:r>
    </w:p>
    <w:p w14:paraId="1FCC343C" w14:textId="77777777" w:rsidR="0013685C" w:rsidRPr="00F553D2" w:rsidRDefault="0013685C" w:rsidP="0013685C">
      <w:pPr>
        <w:widowControl w:val="0"/>
        <w:spacing w:after="0" w:line="240" w:lineRule="auto"/>
        <w:rPr>
          <w:rtl/>
          <w:lang w:bidi="fa-IR"/>
        </w:rPr>
      </w:pPr>
      <w:r w:rsidRPr="00F553D2">
        <w:rPr>
          <w:rFonts w:hint="cs"/>
          <w:rtl/>
          <w:lang w:bidi="fa-IR"/>
        </w:rPr>
        <w:t xml:space="preserve">مدل </w:t>
      </w:r>
      <w:r w:rsidRPr="00F553D2">
        <w:rPr>
          <w:lang w:bidi="fa-IR"/>
        </w:rPr>
        <w:t>GEP</w:t>
      </w:r>
      <w:r w:rsidRPr="00F553D2">
        <w:rPr>
          <w:rFonts w:hint="cs"/>
          <w:rtl/>
          <w:lang w:bidi="fa-IR"/>
        </w:rPr>
        <w:t xml:space="preserve"> پیشنهاد شده عملکرد خوبی از خود نشان داده و می‌تواند به‌طور مناسبی ظرفیت باربری نهایی ستون‌های کوتاه </w:t>
      </w:r>
      <w:r w:rsidRPr="00F553D2">
        <w:rPr>
          <w:lang w:bidi="fa-IR"/>
        </w:rPr>
        <w:t>CFST</w:t>
      </w:r>
      <w:r w:rsidRPr="00F553D2">
        <w:rPr>
          <w:rFonts w:hint="cs"/>
          <w:rtl/>
          <w:lang w:bidi="fa-IR"/>
        </w:rPr>
        <w:t xml:space="preserve"> را پیش‌بینی کند. به‌منظور درستی‌آزمایی بیشتر مدل در </w:t>
      </w:r>
      <w:r w:rsidRPr="00F553D2">
        <w:rPr>
          <w:rFonts w:hint="cs"/>
          <w:rtl/>
          <w:lang w:bidi="fa-IR"/>
        </w:rPr>
        <w:lastRenderedPageBreak/>
        <w:t xml:space="preserve">خصوص اینکه آیا مدل ارائه شده توانسته است حساسیت پارامترهای ورودی و تاثیر آن‌ها بر ظرفیت باربری را به‌طور صحیح ارزیابی کند، تحلیل حساسیت و مطالعات پارامتریک روی این مدل اجرا شد. به ‌منظور سنجش میزان مشارکت هر متغیر ورودی در پاسخ‌های مدل، رابطه (12) پیشنهاد شده توسط گندمی و همکاران </w:t>
      </w:r>
      <w:r w:rsidRPr="00F553D2">
        <w:rPr>
          <w:rtl/>
          <w:lang w:bidi="fa-IR"/>
        </w:rPr>
        <w:fldChar w:fldCharType="begin"/>
      </w:r>
      <w:r w:rsidRPr="00F553D2">
        <w:rPr>
          <w:rtl/>
          <w:lang w:bidi="fa-IR"/>
        </w:rPr>
        <w:instrText xml:space="preserve"> </w:instrText>
      </w:r>
      <w:r w:rsidRPr="00F553D2">
        <w:rPr>
          <w:lang w:bidi="fa-IR"/>
        </w:rPr>
        <w:instrText>ADDIN EN.CITE &lt;EndNote&gt;&lt;Cite&gt;&lt;Author&gt;Gandomi&lt;/Author&gt;&lt;Year&gt;2013&lt;/Year&gt;&lt;RecNum&gt;16&lt;/RecNum&gt;&lt;DisplayText&gt;[20]&lt;/DisplayText&gt;&lt;record&gt;&lt;rec-number&gt;16&lt;/rec-number&gt;&lt;foreign-keys&gt;&lt;key app="EN" db-id="dztf2ws0s9dvx0eetz35xdd9r9rtd922v5xs" timestamp="1635704674"&gt;16</w:instrText>
      </w:r>
      <w:r w:rsidRPr="00F553D2">
        <w:rPr>
          <w:rtl/>
          <w:lang w:bidi="fa-IR"/>
        </w:rPr>
        <w:instrText>&lt;/</w:instrText>
      </w:r>
      <w:r w:rsidRPr="00F553D2">
        <w:rPr>
          <w:lang w:bidi="fa-IR"/>
        </w:rPr>
        <w:instrText>key&gt;&lt;/foreign-keys&gt;&lt;ref-type name="Journal Article"&gt;17&lt;/ref-type&gt;&lt;contributors&gt;&lt;authors&gt;&lt;author&gt;Gandomi, Amir Hossein&lt;/author&gt;&lt;author&gt;Yun, Gun Jin&lt;/author&gt;&lt;author&gt;Alavi, Amir Hossein&lt;/author&gt;&lt;/authors&gt;&lt;/contributors&gt;&lt;titles&gt;&lt;title&gt;An evolutionary approach for modeling of shear strength of RC deep beams&lt;/title&gt;&lt;secondary-title&gt;Materials and Structures&lt;/secondary-title&gt;&lt;/titles&gt;&lt;periodical&gt;&lt;full-title&gt;Materials and Structures&lt;/full-title&gt;&lt;/periodical&gt;&lt;pages&gt;2109-2119&lt;/pages&gt;&lt;volume&gt;46&lt;/volume&gt;&lt;number&gt;12&lt;/number&gt;&lt;dates&gt;&lt;year&gt;2013&lt;/year&gt;&lt;/dates&gt;&lt;isbn&gt;1871-6873&lt;/isbn&gt;&lt;urls&gt;&lt;/urls&gt;&lt;/record&gt;&lt;/Cite&gt;&lt;/EndNote</w:instrText>
      </w:r>
      <w:r w:rsidRPr="00F553D2">
        <w:rPr>
          <w:rtl/>
          <w:lang w:bidi="fa-IR"/>
        </w:rPr>
        <w:instrText>&gt;</w:instrText>
      </w:r>
      <w:r w:rsidRPr="00F553D2">
        <w:rPr>
          <w:rtl/>
          <w:lang w:bidi="fa-IR"/>
        </w:rPr>
        <w:fldChar w:fldCharType="separate"/>
      </w:r>
      <w:r w:rsidRPr="00F553D2">
        <w:rPr>
          <w:noProof/>
          <w:rtl/>
          <w:lang w:bidi="fa-IR"/>
        </w:rPr>
        <w:t>[</w:t>
      </w:r>
      <w:r w:rsidRPr="00F553D2">
        <w:rPr>
          <w:noProof/>
          <w:lang w:bidi="fa-IR"/>
        </w:rPr>
        <w:t>20</w:t>
      </w:r>
      <w:r w:rsidRPr="00F553D2">
        <w:rPr>
          <w:noProof/>
          <w:rtl/>
          <w:lang w:bidi="fa-IR"/>
        </w:rPr>
        <w:t>]</w:t>
      </w:r>
      <w:r w:rsidRPr="00F553D2">
        <w:rPr>
          <w:rtl/>
          <w:lang w:bidi="fa-IR"/>
        </w:rPr>
        <w:fldChar w:fldCharType="end"/>
      </w:r>
      <w:r w:rsidRPr="00F553D2">
        <w:rPr>
          <w:rFonts w:hint="cs"/>
          <w:rtl/>
          <w:lang w:bidi="fa-IR"/>
        </w:rPr>
        <w:t xml:space="preserve"> استفاده شد که در زیر ارائه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3839"/>
      </w:tblGrid>
      <w:tr w:rsidR="0013685C" w:rsidRPr="00F553D2" w14:paraId="43FEDE9F" w14:textId="77777777" w:rsidTr="005E5A64">
        <w:trPr>
          <w:trHeight w:val="737"/>
        </w:trPr>
        <w:tc>
          <w:tcPr>
            <w:tcW w:w="1275" w:type="dxa"/>
            <w:vAlign w:val="center"/>
          </w:tcPr>
          <w:p w14:paraId="77FCAB73" w14:textId="77777777" w:rsidR="0013685C" w:rsidRPr="00F553D2" w:rsidRDefault="0013685C" w:rsidP="005E5A64">
            <w:pPr>
              <w:widowControl w:val="0"/>
              <w:rPr>
                <w:rtl/>
              </w:rPr>
            </w:pPr>
            <w:r w:rsidRPr="00F553D2">
              <w:rPr>
                <w:rFonts w:hint="cs"/>
                <w:rtl/>
              </w:rPr>
              <w:t>(12)</w:t>
            </w:r>
          </w:p>
        </w:tc>
        <w:tc>
          <w:tcPr>
            <w:tcW w:w="7741" w:type="dxa"/>
            <w:vAlign w:val="center"/>
          </w:tcPr>
          <w:p w14:paraId="334A49D2" w14:textId="77777777" w:rsidR="0013685C" w:rsidRPr="00F553D2" w:rsidRDefault="003E7030" w:rsidP="005E5A64">
            <w:pPr>
              <w:widowControl w:val="0"/>
              <w:rPr>
                <w:rtl/>
              </w:rPr>
            </w:pPr>
            <m:oMathPara>
              <m:oMathParaPr>
                <m:jc m:val="left"/>
              </m:oMathParaPr>
              <m:oMath>
                <m:sSub>
                  <m:sSubPr>
                    <m:ctrlPr>
                      <w:rPr>
                        <w:rFonts w:ascii="Cambria Math" w:hAnsi="Cambria Math"/>
                        <w:i/>
                        <w:lang w:bidi="fa-IR"/>
                      </w:rPr>
                    </m:ctrlPr>
                  </m:sSubPr>
                  <m:e>
                    <m:r>
                      <w:rPr>
                        <w:rFonts w:ascii="Cambria Math" w:hAnsi="Cambria Math"/>
                        <w:lang w:bidi="fa-IR"/>
                      </w:rPr>
                      <m:t>SI</m:t>
                    </m:r>
                  </m:e>
                  <m:sub>
                    <m:r>
                      <w:rPr>
                        <w:rFonts w:ascii="Cambria Math" w:hAnsi="Cambria Math"/>
                        <w:lang w:bidi="fa-IR"/>
                      </w:rPr>
                      <m:t>i</m:t>
                    </m:r>
                  </m:sub>
                </m:sSub>
                <m:r>
                  <w:rPr>
                    <w:rFonts w:ascii="Cambria Math" w:hAnsi="Cambria Math"/>
                    <w:lang w:bidi="fa-IR"/>
                  </w:rPr>
                  <m:t>=</m:t>
                </m:r>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max</m:t>
                        </m:r>
                      </m:sub>
                    </m:sSub>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d>
                    <m:r>
                      <w:rPr>
                        <w:rFonts w:ascii="Cambria Math" w:hAnsi="Cambria Math"/>
                        <w:lang w:bidi="fa-IR"/>
                      </w:rPr>
                      <m:t>-</m:t>
                    </m:r>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min</m:t>
                        </m:r>
                      </m:sub>
                    </m:sSub>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d>
                  </m:num>
                  <m:den>
                    <m:nary>
                      <m:naryPr>
                        <m:chr m:val="∑"/>
                        <m:limLoc m:val="undOvr"/>
                        <m:ctrlPr>
                          <w:rPr>
                            <w:rFonts w:ascii="Cambria Math" w:hAnsi="Cambria Math"/>
                            <w:i/>
                            <w:lang w:bidi="fa-IR"/>
                          </w:rPr>
                        </m:ctrlPr>
                      </m:naryPr>
                      <m:sub>
                        <m:r>
                          <w:rPr>
                            <w:rFonts w:ascii="Cambria Math" w:hAnsi="Cambria Math"/>
                            <w:lang w:bidi="fa-IR"/>
                          </w:rPr>
                          <m:t>k=1</m:t>
                        </m:r>
                      </m:sub>
                      <m:sup>
                        <m:r>
                          <w:rPr>
                            <w:rFonts w:ascii="Cambria Math" w:hAnsi="Cambria Math"/>
                            <w:lang w:bidi="fa-IR"/>
                          </w:rPr>
                          <m:t>n</m:t>
                        </m:r>
                      </m:sup>
                      <m:e>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max</m:t>
                                </m:r>
                              </m:sub>
                            </m:sSub>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k</m:t>
                                    </m:r>
                                  </m:sub>
                                </m:sSub>
                              </m:e>
                            </m:d>
                            <m:r>
                              <w:rPr>
                                <w:rFonts w:ascii="Cambria Math" w:hAnsi="Cambria Math"/>
                                <w:lang w:bidi="fa-IR"/>
                              </w:rPr>
                              <m:t>-</m:t>
                            </m:r>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min</m:t>
                                </m:r>
                              </m:sub>
                            </m:sSub>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k</m:t>
                                    </m:r>
                                  </m:sub>
                                </m:sSub>
                              </m:e>
                            </m:d>
                          </m:e>
                        </m:d>
                      </m:e>
                    </m:nary>
                  </m:den>
                </m:f>
                <m:r>
                  <w:rPr>
                    <w:rFonts w:ascii="Cambria Math" w:hAnsi="Cambria Math"/>
                    <w:lang w:bidi="fa-IR"/>
                  </w:rPr>
                  <m:t>×100</m:t>
                </m:r>
              </m:oMath>
            </m:oMathPara>
          </w:p>
        </w:tc>
      </w:tr>
    </w:tbl>
    <w:p w14:paraId="23AF51BB" w14:textId="77777777" w:rsidR="0013685C" w:rsidRPr="00F553D2" w:rsidRDefault="0013685C" w:rsidP="0013685C">
      <w:pPr>
        <w:widowControl w:val="0"/>
        <w:spacing w:after="0" w:line="240" w:lineRule="auto"/>
        <w:rPr>
          <w:rtl/>
          <w:lang w:bidi="fa-IR"/>
        </w:rPr>
      </w:pPr>
      <w:r w:rsidRPr="00F553D2">
        <w:rPr>
          <w:rFonts w:hint="cs"/>
          <w:rtl/>
          <w:lang w:bidi="fa-IR"/>
        </w:rPr>
        <w:t xml:space="preserve">که در این رابطه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max</m:t>
            </m:r>
          </m:sub>
        </m:sSub>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d>
      </m:oMath>
      <w:r w:rsidRPr="00F553D2">
        <w:rPr>
          <w:rFonts w:hint="cs"/>
          <w:rtl/>
          <w:lang w:bidi="fa-IR"/>
        </w:rPr>
        <w:t xml:space="preserve"> و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min</m:t>
            </m:r>
          </m:sub>
        </m:sSub>
        <m:d>
          <m:dPr>
            <m:ctrlPr>
              <w:rPr>
                <w:rFonts w:ascii="Cambria Math" w:hAnsi="Cambria Math"/>
                <w:i/>
                <w:lang w:bidi="fa-IR"/>
              </w:rPr>
            </m:ctrlPr>
          </m:d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d>
      </m:oMath>
      <w:r w:rsidRPr="00F553D2">
        <w:rPr>
          <w:rFonts w:hint="cs"/>
          <w:rtl/>
          <w:lang w:bidi="fa-IR"/>
        </w:rPr>
        <w:t xml:space="preserve"> به‌ترتیب بیشینه و کمینه خروجی پیش‌بینی شده بر اساس دامنه ورودی </w:t>
      </w:r>
      <m:oMath>
        <m:r>
          <w:rPr>
            <w:rFonts w:ascii="Cambria Math" w:hAnsi="Cambria Math"/>
            <w:lang w:bidi="fa-IR"/>
          </w:rPr>
          <m:t>i</m:t>
        </m:r>
      </m:oMath>
      <w:r w:rsidRPr="00F553D2">
        <w:rPr>
          <w:rFonts w:hint="cs"/>
          <w:rtl/>
          <w:lang w:bidi="fa-IR"/>
        </w:rPr>
        <w:t xml:space="preserve"> ام، درحالی که سایر متغیرهای ورودی در مقدار میانگین خود ثابت نگه داشته شده‌اند، است. شکل (7) نتایج تحلیل حساسیت مدل را نمایش می‌دهد. همان‌گونه که از این شکل مشاهده می‌شود، پارامترهای شاخص محصورشدگی (</w:t>
      </w:r>
      <m:oMath>
        <m:r>
          <w:rPr>
            <w:rFonts w:ascii="Cambria Math" w:hAnsi="Cambria Math" w:cs="Cambria Math" w:hint="cs"/>
            <w:rtl/>
            <w:lang w:bidi="fa-IR"/>
          </w:rPr>
          <m:t>γ</m:t>
        </m:r>
      </m:oMath>
      <w:r w:rsidRPr="00F553D2">
        <w:rPr>
          <w:rFonts w:hint="cs"/>
          <w:rtl/>
          <w:lang w:bidi="fa-IR"/>
        </w:rPr>
        <w:t>)، مقاومت فشاری هسته بتنی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c</m:t>
            </m:r>
          </m:sub>
        </m:sSub>
      </m:oMath>
      <w:r w:rsidRPr="00F553D2">
        <w:rPr>
          <w:rFonts w:hint="cs"/>
          <w:rtl/>
          <w:lang w:bidi="fa-IR"/>
        </w:rPr>
        <w:t>)، مساحت هسته بتنی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c</m:t>
            </m:r>
          </m:sub>
        </m:sSub>
      </m:oMath>
      <w:r w:rsidRPr="00F553D2">
        <w:rPr>
          <w:rFonts w:hint="cs"/>
          <w:rtl/>
          <w:lang w:bidi="fa-IR"/>
        </w:rPr>
        <w:t>)، دمای نرمال‌شده (</w:t>
      </w:r>
      <m:oMath>
        <m:sSup>
          <m:sSupPr>
            <m:ctrlPr>
              <w:rPr>
                <w:rFonts w:ascii="Cambria Math" w:hAnsi="Cambria Math"/>
                <w:i/>
                <w:lang w:bidi="fa-IR"/>
              </w:rPr>
            </m:ctrlPr>
          </m:sSupPr>
          <m:e>
            <m:r>
              <w:rPr>
                <w:rFonts w:ascii="Cambria Math" w:hAnsi="Cambria Math"/>
                <w:lang w:bidi="fa-IR"/>
              </w:rPr>
              <m:t>T</m:t>
            </m:r>
          </m:e>
          <m:sup>
            <m:r>
              <w:rPr>
                <w:rFonts w:ascii="Cambria Math" w:hAnsi="Cambria Math"/>
                <w:lang w:bidi="fa-IR"/>
              </w:rPr>
              <m:t>'</m:t>
            </m:r>
          </m:sup>
        </m:sSup>
      </m:oMath>
      <w:r w:rsidRPr="00F553D2">
        <w:rPr>
          <w:rFonts w:hint="cs"/>
          <w:rtl/>
          <w:lang w:bidi="fa-IR"/>
        </w:rPr>
        <w:t>)، تنش تسلیم لوله فولادی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y</m:t>
            </m:r>
          </m:sub>
        </m:sSub>
      </m:oMath>
      <w:r w:rsidRPr="00F553D2">
        <w:rPr>
          <w:rFonts w:hint="cs"/>
          <w:rtl/>
          <w:lang w:bidi="fa-IR"/>
        </w:rPr>
        <w:t>) و مساحت لوله فولادی (</w:t>
      </w:r>
      <m:oMath>
        <m:sSub>
          <m:sSubPr>
            <m:ctrlPr>
              <w:rPr>
                <w:rFonts w:ascii="Cambria Math" w:hAnsi="Cambria Math"/>
                <w:i/>
                <w:lang w:bidi="fa-IR"/>
              </w:rPr>
            </m:ctrlPr>
          </m:sSubPr>
          <m:e>
            <m:r>
              <w:rPr>
                <w:rFonts w:ascii="Cambria Math" w:hAnsi="Cambria Math"/>
                <w:lang w:bidi="fa-IR"/>
              </w:rPr>
              <m:t>A</m:t>
            </m:r>
          </m:e>
          <m:sub>
            <m:r>
              <w:rPr>
                <w:rFonts w:ascii="Cambria Math" w:hAnsi="Cambria Math"/>
                <w:lang w:bidi="fa-IR"/>
              </w:rPr>
              <m:t>s</m:t>
            </m:r>
          </m:sub>
        </m:sSub>
      </m:oMath>
      <w:r w:rsidRPr="00F553D2">
        <w:rPr>
          <w:rFonts w:hint="cs"/>
          <w:rtl/>
          <w:lang w:bidi="fa-IR"/>
        </w:rPr>
        <w:t xml:space="preserve">) به‌ترتیب با 84/23، </w:t>
      </w:r>
      <w:r w:rsidRPr="00F553D2">
        <w:rPr>
          <w:rFonts w:hint="cs"/>
          <w:rtl/>
          <w:lang w:bidi="fa-IR"/>
        </w:rPr>
        <w:t>41/18، 78/16، 03/16، 80/15 و 14/9 درصد، بیشترین مشارکت نسبی را بر مدل داشته‌اند.</w:t>
      </w:r>
    </w:p>
    <w:p w14:paraId="1B5389C8" w14:textId="17DF2FDA" w:rsidR="0013685C" w:rsidRDefault="0013685C" w:rsidP="0013685C">
      <w:pPr>
        <w:spacing w:after="0" w:line="240" w:lineRule="auto"/>
        <w:rPr>
          <w:lang w:bidi="fa-IR"/>
        </w:rPr>
      </w:pPr>
      <w:r w:rsidRPr="00F553D2">
        <w:rPr>
          <w:rFonts w:hint="cs"/>
          <w:rtl/>
          <w:lang w:bidi="fa-IR"/>
        </w:rPr>
        <w:t xml:space="preserve">به ‌منظور اطمینان بیشتر از اینکه پاسخ‌های مدل منطبق بر نتایج آزمایشگاهی هستند و همچنین به‌منظور ارزیابی مدل پیشنهادی، از نقطه نظر مهندسی، یک تحلیل پارامتری انجام پذیرفت تا قدرت مدل در خصوص اینکه مقادیر پیش‌بینی شده چقدر با رفتار فیزیکی موجود در واقعیت هماهنگی دارد سنجیده شود </w:t>
      </w:r>
      <w:r w:rsidRPr="00F553D2">
        <w:rPr>
          <w:rtl/>
          <w:lang w:bidi="fa-IR"/>
        </w:rPr>
        <w:fldChar w:fldCharType="begin"/>
      </w:r>
      <w:r w:rsidRPr="00F553D2">
        <w:rPr>
          <w:rtl/>
          <w:lang w:bidi="fa-IR"/>
        </w:rPr>
        <w:instrText xml:space="preserve"> </w:instrText>
      </w:r>
      <w:r w:rsidRPr="00F553D2">
        <w:rPr>
          <w:lang w:bidi="fa-IR"/>
        </w:rPr>
        <w:instrText>ADDIN EN.CITE &lt;EndNote&gt;&lt;Cite&gt;&lt;Author&gt;Sadrossadat&lt;/Author&gt;&lt;Year&gt;2018&lt;/Year&gt;&lt;RecNum&gt;17&lt;/RecNum&gt;&lt;DisplayText&gt;[21]&lt;/DisplayText&gt;&lt;record&gt;&lt;rec-number&gt;17&lt;/rec-number&gt;&lt;foreign-keys&gt;&lt;key app="EN" db-id="dztf2ws0s9dvx0eetz35xdd9r9rtd922v5xs" timestamp="1635704674</w:instrText>
      </w:r>
      <w:r w:rsidRPr="00F553D2">
        <w:rPr>
          <w:rtl/>
          <w:lang w:bidi="fa-IR"/>
        </w:rPr>
        <w:instrText>"&gt;17&lt;/</w:instrText>
      </w:r>
      <w:r w:rsidRPr="00F553D2">
        <w:rPr>
          <w:lang w:bidi="fa-IR"/>
        </w:rPr>
        <w:instrText>key&gt;&lt;/foreign-keys&gt;&lt;ref-type name="Journal Article"&gt;17&lt;/ref-type&gt;&lt;contributors&gt;&lt;authors&gt;&lt;author&gt;Sadrossadat, Ehsan&lt;/author&gt;&lt;author&gt;Ghorbani, Behnam&lt;/author&gt;&lt;author&gt;Hamooni, Morteza&lt;/author&gt;&lt;author&gt;Moradpoor Sheikhkanloo, Mohammad H&lt;/author&gt;&lt;/authors</w:instrText>
      </w:r>
      <w:r w:rsidRPr="00F553D2">
        <w:rPr>
          <w:rtl/>
          <w:lang w:bidi="fa-IR"/>
        </w:rPr>
        <w:instrText>&gt;&lt;/</w:instrText>
      </w:r>
      <w:r w:rsidRPr="00F553D2">
        <w:rPr>
          <w:lang w:bidi="fa-IR"/>
        </w:rPr>
        <w:instrText>contributors&gt;&lt;titles&gt;&lt;title&gt;Numerical formulation of confined compressive strength and strain of circular reinforced concrete columns using gene expression programming approach&lt;/title&gt;&lt;secondary-title&gt;Structural Concrete&lt;/secondary-title&gt;&lt;/titles&gt;&lt;periodical&gt;&lt;full-title&gt;Structural Concrete&lt;/full-title&gt;&lt;/periodical&gt;&lt;pages&gt;783-794&lt;/pages&gt;&lt;volume&gt;19&lt;/volume&gt;&lt;number&gt;3&lt;/number&gt;&lt;dates&gt;&lt;year&gt;2018&lt;/year&gt;&lt;/dates&gt;&lt;isbn&gt;1464-4177&lt;/isbn&gt;&lt;urls&gt;&lt;/urls&gt;&lt;/record&gt;&lt;/Cite&gt;&lt;/EndNote</w:instrText>
      </w:r>
      <w:r w:rsidRPr="00F553D2">
        <w:rPr>
          <w:rtl/>
          <w:lang w:bidi="fa-IR"/>
        </w:rPr>
        <w:instrText>&gt;</w:instrText>
      </w:r>
      <w:r w:rsidRPr="00F553D2">
        <w:rPr>
          <w:rtl/>
          <w:lang w:bidi="fa-IR"/>
        </w:rPr>
        <w:fldChar w:fldCharType="separate"/>
      </w:r>
      <w:r w:rsidRPr="00F553D2">
        <w:rPr>
          <w:noProof/>
          <w:rtl/>
          <w:lang w:bidi="fa-IR"/>
        </w:rPr>
        <w:t>[</w:t>
      </w:r>
      <w:r w:rsidRPr="00F553D2">
        <w:rPr>
          <w:noProof/>
          <w:lang w:bidi="fa-IR"/>
        </w:rPr>
        <w:t>21</w:t>
      </w:r>
      <w:r w:rsidRPr="00F553D2">
        <w:rPr>
          <w:noProof/>
          <w:rtl/>
          <w:lang w:bidi="fa-IR"/>
        </w:rPr>
        <w:t>]</w:t>
      </w:r>
      <w:r w:rsidRPr="00F553D2">
        <w:rPr>
          <w:rtl/>
          <w:lang w:bidi="fa-IR"/>
        </w:rPr>
        <w:fldChar w:fldCharType="end"/>
      </w:r>
      <w:r w:rsidRPr="00F553D2">
        <w:rPr>
          <w:rFonts w:hint="cs"/>
          <w:rtl/>
          <w:lang w:bidi="fa-IR"/>
        </w:rPr>
        <w:t xml:space="preserve">. روش کار به این صورت است که هر بار یک متغیر در بازه خود تغییر می‌کند در حالی که سایر متغیرها در مقدار میانگین خود ثابت نگه داشته شده‌اند. به این منظور، مجموعه‌ای از داده‌های مصنوعی تولید شده در بازه تغییرات مربوط به هر متغیر به مدل ارائه شده و پاسخ مدل به‌عنوان ظرفیت باربری نهایی ارزیابی شد. شکل (8) تاثیر هرکدام از پارامترهای ورودی مدل در پیش‌بینی ظرفیت باربری نهایی ستون‌های کوتاه </w:t>
      </w:r>
      <w:r w:rsidRPr="00F553D2">
        <w:rPr>
          <w:lang w:bidi="fa-IR"/>
        </w:rPr>
        <w:t>CFST</w:t>
      </w:r>
      <w:r w:rsidRPr="00F553D2">
        <w:rPr>
          <w:rFonts w:hint="cs"/>
          <w:rtl/>
          <w:lang w:bidi="fa-IR"/>
        </w:rPr>
        <w:t xml:space="preserve"> پس از قرارگیری در معرض حرارت‌های بالا را نمایش می‌دهد.</w:t>
      </w:r>
    </w:p>
    <w:p w14:paraId="5DB09BCA" w14:textId="77777777" w:rsidR="00457243" w:rsidRDefault="00457243" w:rsidP="00457243">
      <w:pPr>
        <w:spacing w:after="0" w:line="240" w:lineRule="auto"/>
        <w:rPr>
          <w:b/>
          <w:bCs/>
          <w:noProof/>
          <w:szCs w:val="20"/>
          <w:lang w:bidi="fa-IR"/>
        </w:rPr>
      </w:pPr>
    </w:p>
    <w:p w14:paraId="19E51095" w14:textId="77777777" w:rsidR="00457243" w:rsidRDefault="00457243" w:rsidP="00457243">
      <w:pPr>
        <w:spacing w:after="0" w:line="240" w:lineRule="auto"/>
        <w:rPr>
          <w:b/>
          <w:bCs/>
          <w:noProof/>
          <w:szCs w:val="20"/>
          <w:rtl/>
          <w:lang w:bidi="fa-IR"/>
        </w:rPr>
        <w:sectPr w:rsidR="00457243" w:rsidSect="00A46D5E">
          <w:headerReference w:type="default" r:id="rId22"/>
          <w:footnotePr>
            <w:numRestart w:val="eachPage"/>
          </w:footnotePr>
          <w:type w:val="continuous"/>
          <w:pgSz w:w="11906" w:h="16838" w:code="9"/>
          <w:pgMar w:top="1138" w:right="1138" w:bottom="1138" w:left="1138" w:header="720" w:footer="720" w:gutter="0"/>
          <w:cols w:num="2" w:space="504"/>
          <w:bidi/>
          <w:docGrid w:linePitch="360"/>
        </w:sectPr>
      </w:pPr>
    </w:p>
    <w:p w14:paraId="4123B6F2" w14:textId="04144D45" w:rsidR="00457243" w:rsidRDefault="00457243" w:rsidP="00457243">
      <w:pPr>
        <w:spacing w:after="0" w:line="240" w:lineRule="auto"/>
        <w:jc w:val="center"/>
        <w:rPr>
          <w:b/>
          <w:bCs/>
          <w:noProof/>
          <w:szCs w:val="20"/>
          <w:rtl/>
          <w:lang w:bidi="fa-IR"/>
        </w:rPr>
        <w:sectPr w:rsidR="00457243" w:rsidSect="00457243">
          <w:footnotePr>
            <w:numRestart w:val="eachPage"/>
          </w:footnotePr>
          <w:type w:val="continuous"/>
          <w:pgSz w:w="11906" w:h="16838" w:code="9"/>
          <w:pgMar w:top="1138" w:right="1138" w:bottom="1138" w:left="1138" w:header="720" w:footer="720" w:gutter="0"/>
          <w:cols w:space="504"/>
          <w:bidi/>
          <w:docGrid w:linePitch="360"/>
        </w:sectPr>
      </w:pPr>
      <w:r w:rsidRPr="00F553D2">
        <w:rPr>
          <w:rFonts w:hint="cs"/>
          <w:b/>
          <w:bCs/>
          <w:noProof/>
          <w:szCs w:val="20"/>
          <w:rtl/>
          <w:lang w:bidi="fa-IR"/>
        </w:rPr>
        <w:t>شکل 5.</w:t>
      </w:r>
      <w:r w:rsidRPr="00F553D2">
        <w:rPr>
          <w:rFonts w:hint="cs"/>
          <w:noProof/>
          <w:szCs w:val="20"/>
          <w:rtl/>
          <w:lang w:bidi="fa-IR"/>
        </w:rPr>
        <w:t xml:space="preserve"> مقایسه نتایج آزمایشگاهی و پیش‌بینی مدل</w:t>
      </w:r>
    </w:p>
    <w:p w14:paraId="3684D926" w14:textId="03B9E6AB" w:rsidR="00F73FB1" w:rsidRDefault="00457243" w:rsidP="0013685C">
      <w:pPr>
        <w:spacing w:after="0" w:line="240" w:lineRule="auto"/>
        <w:jc w:val="center"/>
        <w:rPr>
          <w:b/>
          <w:bCs/>
          <w:noProof/>
          <w:szCs w:val="20"/>
          <w:lang w:bidi="fa-IR"/>
        </w:rPr>
      </w:pPr>
      <w:r w:rsidRPr="00F553D2">
        <w:rPr>
          <w:noProof/>
        </w:rPr>
        <w:drawing>
          <wp:inline distT="0" distB="0" distL="0" distR="0" wp14:anchorId="23D750CF" wp14:editId="1643D9FC">
            <wp:extent cx="2695575" cy="2705100"/>
            <wp:effectExtent l="0" t="0" r="9525" b="0"/>
            <wp:docPr id="85" name="Graph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0"/>
                      <a:ext cx="2695575" cy="2705100"/>
                    </a:xfrm>
                    <a:prstGeom prst="rect">
                      <a:avLst/>
                    </a:prstGeom>
                  </pic:spPr>
                </pic:pic>
              </a:graphicData>
            </a:graphic>
          </wp:inline>
        </w:drawing>
      </w:r>
    </w:p>
    <w:p w14:paraId="75818ABE" w14:textId="77777777" w:rsidR="00457243" w:rsidRDefault="00457243" w:rsidP="00457243">
      <w:pPr>
        <w:bidi w:val="0"/>
        <w:spacing w:after="0" w:line="240" w:lineRule="auto"/>
        <w:jc w:val="center"/>
        <w:rPr>
          <w:lang w:bidi="fa-IR"/>
        </w:rPr>
      </w:pPr>
      <w:r w:rsidRPr="00F553D2">
        <w:rPr>
          <w:b/>
          <w:bCs/>
          <w:sz w:val="18"/>
          <w:szCs w:val="22"/>
          <w:lang w:bidi="fa-IR"/>
        </w:rPr>
        <w:t xml:space="preserve">Fig. 5. </w:t>
      </w:r>
      <w:r w:rsidRPr="00F553D2">
        <w:rPr>
          <w:sz w:val="18"/>
          <w:szCs w:val="22"/>
          <w:lang w:bidi="fa-IR"/>
        </w:rPr>
        <w:t>Comparison between experimental results and predicted values</w:t>
      </w:r>
    </w:p>
    <w:p w14:paraId="37313D41" w14:textId="77777777" w:rsidR="00457243" w:rsidRDefault="00457243" w:rsidP="00F73FB1">
      <w:pPr>
        <w:spacing w:after="0" w:line="240" w:lineRule="auto"/>
        <w:jc w:val="center"/>
        <w:rPr>
          <w:b/>
          <w:bCs/>
          <w:szCs w:val="20"/>
          <w:lang w:bidi="fa-IR"/>
        </w:rPr>
      </w:pPr>
    </w:p>
    <w:p w14:paraId="6ED75CCA" w14:textId="5EC49912" w:rsidR="0013685C" w:rsidRDefault="00F73FB1" w:rsidP="00F73FB1">
      <w:pPr>
        <w:spacing w:after="0" w:line="240" w:lineRule="auto"/>
        <w:jc w:val="center"/>
        <w:rPr>
          <w:szCs w:val="20"/>
          <w:lang w:bidi="fa-IR"/>
        </w:rPr>
      </w:pPr>
      <w:r w:rsidRPr="00F553D2">
        <w:rPr>
          <w:rFonts w:hint="cs"/>
          <w:b/>
          <w:bCs/>
          <w:szCs w:val="20"/>
          <w:rtl/>
          <w:lang w:bidi="fa-IR"/>
        </w:rPr>
        <w:t>جدول 3.</w:t>
      </w:r>
      <w:r w:rsidRPr="00F553D2">
        <w:rPr>
          <w:rFonts w:hint="cs"/>
          <w:szCs w:val="20"/>
          <w:rtl/>
          <w:lang w:bidi="fa-IR"/>
        </w:rPr>
        <w:t xml:space="preserve"> ارزیابی آماری مدل ارائه شده</w:t>
      </w:r>
    </w:p>
    <w:tbl>
      <w:tblPr>
        <w:tblStyle w:val="TableGrid"/>
        <w:tblpPr w:leftFromText="181" w:rightFromText="181" w:vertAnchor="text" w:horzAnchor="margin" w:tblpXSpec="center" w:tblpY="187"/>
        <w:tblOverlap w:val="never"/>
        <w:tblW w:w="8116" w:type="dxa"/>
        <w:tblLook w:val="04A0" w:firstRow="1" w:lastRow="0" w:firstColumn="1" w:lastColumn="0" w:noHBand="0" w:noVBand="1"/>
      </w:tblPr>
      <w:tblGrid>
        <w:gridCol w:w="1421"/>
        <w:gridCol w:w="957"/>
        <w:gridCol w:w="846"/>
        <w:gridCol w:w="753"/>
        <w:gridCol w:w="1085"/>
        <w:gridCol w:w="734"/>
        <w:gridCol w:w="734"/>
        <w:gridCol w:w="852"/>
        <w:gridCol w:w="734"/>
      </w:tblGrid>
      <w:tr w:rsidR="00457243" w:rsidRPr="00370739" w14:paraId="675E63D3" w14:textId="77777777" w:rsidTr="00457243">
        <w:trPr>
          <w:trHeight w:val="97"/>
        </w:trPr>
        <w:tc>
          <w:tcPr>
            <w:tcW w:w="1421" w:type="dxa"/>
            <w:tcBorders>
              <w:top w:val="nil"/>
              <w:left w:val="nil"/>
            </w:tcBorders>
          </w:tcPr>
          <w:p w14:paraId="32055639" w14:textId="77777777" w:rsidR="00457243" w:rsidRPr="00F553D2" w:rsidRDefault="00457243" w:rsidP="00457243">
            <w:pPr>
              <w:bidi w:val="0"/>
              <w:jc w:val="left"/>
              <w:rPr>
                <w:rFonts w:cs="B Nazanin"/>
                <w:szCs w:val="20"/>
              </w:rPr>
            </w:pPr>
          </w:p>
        </w:tc>
        <w:tc>
          <w:tcPr>
            <w:tcW w:w="957" w:type="dxa"/>
            <w:tcBorders>
              <w:top w:val="single" w:sz="4" w:space="0" w:color="auto"/>
            </w:tcBorders>
          </w:tcPr>
          <w:p w14:paraId="11C99549" w14:textId="77777777" w:rsidR="00457243" w:rsidRPr="00370739" w:rsidRDefault="00457243" w:rsidP="00457243">
            <w:pPr>
              <w:bidi w:val="0"/>
              <w:jc w:val="left"/>
              <w:rPr>
                <w:rFonts w:cs="B Nazanin"/>
                <w:sz w:val="14"/>
                <w:szCs w:val="14"/>
              </w:rPr>
            </w:pPr>
            <m:oMathPara>
              <m:oMath>
                <m:r>
                  <w:rPr>
                    <w:rFonts w:ascii="Cambria Math" w:hAnsi="Cambria Math" w:cs="B Nazanin"/>
                    <w:sz w:val="14"/>
                    <w:szCs w:val="14"/>
                  </w:rPr>
                  <m:t>RMSE</m:t>
                </m:r>
              </m:oMath>
            </m:oMathPara>
          </w:p>
        </w:tc>
        <w:tc>
          <w:tcPr>
            <w:tcW w:w="846" w:type="dxa"/>
            <w:tcBorders>
              <w:top w:val="single" w:sz="4" w:space="0" w:color="auto"/>
            </w:tcBorders>
          </w:tcPr>
          <w:p w14:paraId="7D70DD6B" w14:textId="77777777" w:rsidR="00457243" w:rsidRPr="00370739" w:rsidRDefault="00457243" w:rsidP="00457243">
            <w:pPr>
              <w:bidi w:val="0"/>
              <w:jc w:val="left"/>
              <w:rPr>
                <w:rFonts w:cs="B Nazanin"/>
                <w:sz w:val="14"/>
                <w:szCs w:val="14"/>
              </w:rPr>
            </w:pPr>
            <m:oMathPara>
              <m:oMath>
                <m:r>
                  <w:rPr>
                    <w:rFonts w:ascii="Cambria Math" w:hAnsi="Cambria Math" w:cs="B Nazanin"/>
                    <w:sz w:val="14"/>
                    <w:szCs w:val="14"/>
                  </w:rPr>
                  <m:t>MAE</m:t>
                </m:r>
              </m:oMath>
            </m:oMathPara>
          </w:p>
        </w:tc>
        <w:tc>
          <w:tcPr>
            <w:tcW w:w="753" w:type="dxa"/>
            <w:tcBorders>
              <w:top w:val="single" w:sz="4" w:space="0" w:color="auto"/>
            </w:tcBorders>
          </w:tcPr>
          <w:p w14:paraId="6DEB5225" w14:textId="77777777" w:rsidR="00457243" w:rsidRPr="00370739" w:rsidRDefault="00457243" w:rsidP="00457243">
            <w:pPr>
              <w:bidi w:val="0"/>
              <w:jc w:val="left"/>
              <w:rPr>
                <w:rFonts w:cs="B Nazanin"/>
                <w:sz w:val="14"/>
                <w:szCs w:val="14"/>
              </w:rPr>
            </w:pPr>
            <m:oMathPara>
              <m:oMath>
                <m:r>
                  <w:rPr>
                    <w:rFonts w:ascii="Cambria Math" w:hAnsi="Cambria Math" w:cs="B Nazanin"/>
                    <w:sz w:val="14"/>
                    <w:szCs w:val="14"/>
                  </w:rPr>
                  <m:t>RSE</m:t>
                </m:r>
              </m:oMath>
            </m:oMathPara>
          </w:p>
        </w:tc>
        <w:tc>
          <w:tcPr>
            <w:tcW w:w="1085" w:type="dxa"/>
            <w:tcBorders>
              <w:top w:val="single" w:sz="4" w:space="0" w:color="auto"/>
            </w:tcBorders>
          </w:tcPr>
          <w:p w14:paraId="77BB5471" w14:textId="77777777" w:rsidR="00457243" w:rsidRPr="00370739" w:rsidRDefault="00457243" w:rsidP="00457243">
            <w:pPr>
              <w:bidi w:val="0"/>
              <w:jc w:val="left"/>
              <w:rPr>
                <w:rFonts w:cs="B Nazanin"/>
                <w:sz w:val="14"/>
                <w:szCs w:val="14"/>
              </w:rPr>
            </w:pPr>
            <m:oMathPara>
              <m:oMath>
                <m:r>
                  <w:rPr>
                    <w:rFonts w:ascii="Cambria Math" w:hAnsi="Cambria Math" w:cs="B Nazanin"/>
                    <w:sz w:val="14"/>
                    <w:szCs w:val="14"/>
                  </w:rPr>
                  <m:t>RRMSE</m:t>
                </m:r>
              </m:oMath>
            </m:oMathPara>
          </w:p>
        </w:tc>
        <w:tc>
          <w:tcPr>
            <w:tcW w:w="734" w:type="dxa"/>
            <w:tcBorders>
              <w:top w:val="single" w:sz="4" w:space="0" w:color="auto"/>
            </w:tcBorders>
          </w:tcPr>
          <w:p w14:paraId="68A36EC1" w14:textId="77777777" w:rsidR="00457243" w:rsidRPr="00370739" w:rsidRDefault="003E7030" w:rsidP="00457243">
            <w:pPr>
              <w:bidi w:val="0"/>
              <w:jc w:val="left"/>
              <w:rPr>
                <w:rFonts w:cs="B Nazanin"/>
                <w:sz w:val="14"/>
                <w:szCs w:val="14"/>
              </w:rPr>
            </w:pPr>
            <m:oMathPara>
              <m:oMath>
                <m:sSup>
                  <m:sSupPr>
                    <m:ctrlPr>
                      <w:rPr>
                        <w:rFonts w:ascii="Cambria Math" w:hAnsi="Cambria Math" w:cs="B Nazanin"/>
                        <w:i/>
                        <w:sz w:val="14"/>
                        <w:szCs w:val="14"/>
                      </w:rPr>
                    </m:ctrlPr>
                  </m:sSupPr>
                  <m:e>
                    <m:r>
                      <w:rPr>
                        <w:rFonts w:ascii="Cambria Math" w:hAnsi="Cambria Math" w:cs="B Nazanin"/>
                        <w:sz w:val="14"/>
                        <w:szCs w:val="14"/>
                      </w:rPr>
                      <m:t>R</m:t>
                    </m:r>
                  </m:e>
                  <m:sup>
                    <m:r>
                      <w:rPr>
                        <w:rFonts w:ascii="Cambria Math" w:hAnsi="Cambria Math" w:cs="B Nazanin"/>
                        <w:sz w:val="14"/>
                        <w:szCs w:val="14"/>
                      </w:rPr>
                      <m:t>2</m:t>
                    </m:r>
                  </m:sup>
                </m:sSup>
              </m:oMath>
            </m:oMathPara>
          </w:p>
        </w:tc>
        <w:tc>
          <w:tcPr>
            <w:tcW w:w="734" w:type="dxa"/>
            <w:tcBorders>
              <w:top w:val="single" w:sz="4" w:space="0" w:color="auto"/>
            </w:tcBorders>
          </w:tcPr>
          <w:p w14:paraId="60DCDE1E" w14:textId="77777777" w:rsidR="00457243" w:rsidRPr="00370739" w:rsidRDefault="00457243" w:rsidP="00457243">
            <w:pPr>
              <w:bidi w:val="0"/>
              <w:jc w:val="left"/>
              <w:rPr>
                <w:rFonts w:cs="B Nazanin"/>
                <w:sz w:val="14"/>
                <w:szCs w:val="14"/>
              </w:rPr>
            </w:pPr>
            <m:oMathPara>
              <m:oMath>
                <m:r>
                  <w:rPr>
                    <w:rFonts w:ascii="Cambria Math" w:hAnsi="Cambria Math" w:cs="B Nazanin"/>
                    <w:sz w:val="14"/>
                    <w:szCs w:val="14"/>
                  </w:rPr>
                  <m:t>ξ</m:t>
                </m:r>
              </m:oMath>
            </m:oMathPara>
          </w:p>
        </w:tc>
        <w:tc>
          <w:tcPr>
            <w:tcW w:w="852" w:type="dxa"/>
            <w:tcBorders>
              <w:top w:val="single" w:sz="4" w:space="0" w:color="auto"/>
            </w:tcBorders>
          </w:tcPr>
          <w:p w14:paraId="14421658" w14:textId="77777777" w:rsidR="00457243" w:rsidRPr="00370739" w:rsidRDefault="00457243" w:rsidP="00457243">
            <w:pPr>
              <w:bidi w:val="0"/>
              <w:jc w:val="center"/>
              <w:rPr>
                <w:sz w:val="14"/>
                <w:szCs w:val="14"/>
              </w:rPr>
            </w:pPr>
            <w:r w:rsidRPr="00370739">
              <w:rPr>
                <w:sz w:val="14"/>
                <w:szCs w:val="14"/>
              </w:rPr>
              <w:t xml:space="preserve">Mean </w:t>
            </w:r>
            <w:r w:rsidRPr="00370739">
              <w:rPr>
                <w:sz w:val="14"/>
                <w:szCs w:val="14"/>
                <w:vertAlign w:val="superscript"/>
              </w:rPr>
              <w:t>(1)</w:t>
            </w:r>
          </w:p>
        </w:tc>
        <w:tc>
          <w:tcPr>
            <w:tcW w:w="734" w:type="dxa"/>
            <w:tcBorders>
              <w:top w:val="single" w:sz="4" w:space="0" w:color="auto"/>
            </w:tcBorders>
          </w:tcPr>
          <w:p w14:paraId="465FE198" w14:textId="77777777" w:rsidR="00457243" w:rsidRPr="00370739" w:rsidRDefault="00457243" w:rsidP="00457243">
            <w:pPr>
              <w:jc w:val="center"/>
              <w:rPr>
                <w:sz w:val="14"/>
                <w:szCs w:val="14"/>
              </w:rPr>
            </w:pPr>
            <w:r w:rsidRPr="00370739">
              <w:rPr>
                <w:sz w:val="14"/>
                <w:szCs w:val="14"/>
              </w:rPr>
              <w:t xml:space="preserve">CV </w:t>
            </w:r>
            <w:r w:rsidRPr="00370739">
              <w:rPr>
                <w:sz w:val="14"/>
                <w:szCs w:val="14"/>
                <w:vertAlign w:val="superscript"/>
              </w:rPr>
              <w:t>(2)</w:t>
            </w:r>
          </w:p>
        </w:tc>
      </w:tr>
      <w:tr w:rsidR="00457243" w:rsidRPr="00370739" w14:paraId="5A4B4DF2" w14:textId="77777777" w:rsidTr="00457243">
        <w:trPr>
          <w:trHeight w:val="6"/>
        </w:trPr>
        <w:tc>
          <w:tcPr>
            <w:tcW w:w="1421" w:type="dxa"/>
            <w:vAlign w:val="center"/>
          </w:tcPr>
          <w:p w14:paraId="2B288D2A" w14:textId="77777777" w:rsidR="00457243" w:rsidRPr="00370739" w:rsidRDefault="00457243" w:rsidP="00457243">
            <w:pPr>
              <w:bidi w:val="0"/>
              <w:jc w:val="left"/>
              <w:rPr>
                <w:sz w:val="16"/>
                <w:szCs w:val="16"/>
              </w:rPr>
            </w:pPr>
            <w:r w:rsidRPr="00370739">
              <w:rPr>
                <w:sz w:val="16"/>
                <w:szCs w:val="16"/>
              </w:rPr>
              <w:t xml:space="preserve">Training set </w:t>
            </w:r>
          </w:p>
          <w:p w14:paraId="4DBC533B" w14:textId="77777777" w:rsidR="00457243" w:rsidRPr="00370739" w:rsidRDefault="00457243" w:rsidP="00457243">
            <w:pPr>
              <w:bidi w:val="0"/>
              <w:jc w:val="left"/>
              <w:rPr>
                <w:sz w:val="16"/>
                <w:szCs w:val="16"/>
              </w:rPr>
            </w:pPr>
            <w:r w:rsidRPr="00370739">
              <w:rPr>
                <w:sz w:val="16"/>
                <w:szCs w:val="16"/>
              </w:rPr>
              <w:t>(n=75)</w:t>
            </w:r>
          </w:p>
        </w:tc>
        <w:tc>
          <w:tcPr>
            <w:tcW w:w="957" w:type="dxa"/>
            <w:vAlign w:val="center"/>
          </w:tcPr>
          <w:p w14:paraId="4CD1E981" w14:textId="77777777" w:rsidR="00457243" w:rsidRPr="00370739" w:rsidRDefault="00457243" w:rsidP="00457243">
            <w:pPr>
              <w:bidi w:val="0"/>
              <w:jc w:val="center"/>
              <w:rPr>
                <w:rFonts w:cs="B Nazanin"/>
                <w:sz w:val="14"/>
                <w:szCs w:val="14"/>
                <w:rtl/>
                <w:lang w:bidi="fa-IR"/>
              </w:rPr>
            </w:pPr>
            <w:r w:rsidRPr="00370739">
              <w:rPr>
                <w:rFonts w:cs="B Nazanin"/>
                <w:sz w:val="14"/>
                <w:szCs w:val="14"/>
                <w:lang w:bidi="fa-IR"/>
              </w:rPr>
              <w:t>105.98</w:t>
            </w:r>
          </w:p>
        </w:tc>
        <w:tc>
          <w:tcPr>
            <w:tcW w:w="846" w:type="dxa"/>
            <w:vAlign w:val="center"/>
          </w:tcPr>
          <w:p w14:paraId="2BF7E95C" w14:textId="77777777" w:rsidR="00457243" w:rsidRPr="00370739" w:rsidRDefault="00457243" w:rsidP="00457243">
            <w:pPr>
              <w:bidi w:val="0"/>
              <w:jc w:val="center"/>
              <w:rPr>
                <w:rFonts w:cs="B Nazanin"/>
                <w:sz w:val="14"/>
                <w:szCs w:val="14"/>
              </w:rPr>
            </w:pPr>
            <w:r w:rsidRPr="00370739">
              <w:rPr>
                <w:rFonts w:cs="B Nazanin"/>
                <w:sz w:val="14"/>
                <w:szCs w:val="14"/>
              </w:rPr>
              <w:t>79.49</w:t>
            </w:r>
          </w:p>
        </w:tc>
        <w:tc>
          <w:tcPr>
            <w:tcW w:w="753" w:type="dxa"/>
            <w:vAlign w:val="center"/>
          </w:tcPr>
          <w:p w14:paraId="60C02CB0" w14:textId="77777777" w:rsidR="00457243" w:rsidRPr="00370739" w:rsidRDefault="00457243" w:rsidP="00457243">
            <w:pPr>
              <w:bidi w:val="0"/>
              <w:jc w:val="center"/>
              <w:rPr>
                <w:rFonts w:cs="B Nazanin"/>
                <w:sz w:val="14"/>
                <w:szCs w:val="14"/>
              </w:rPr>
            </w:pPr>
            <w:r w:rsidRPr="00370739">
              <w:rPr>
                <w:rFonts w:cs="B Nazanin"/>
                <w:sz w:val="14"/>
                <w:szCs w:val="14"/>
              </w:rPr>
              <w:t>0.09</w:t>
            </w:r>
          </w:p>
        </w:tc>
        <w:tc>
          <w:tcPr>
            <w:tcW w:w="1085" w:type="dxa"/>
            <w:vAlign w:val="center"/>
          </w:tcPr>
          <w:p w14:paraId="477F339A" w14:textId="77777777" w:rsidR="00457243" w:rsidRPr="00370739" w:rsidRDefault="00457243" w:rsidP="00457243">
            <w:pPr>
              <w:bidi w:val="0"/>
              <w:jc w:val="center"/>
              <w:rPr>
                <w:rFonts w:cs="B Nazanin"/>
                <w:sz w:val="14"/>
                <w:szCs w:val="14"/>
              </w:rPr>
            </w:pPr>
            <w:r w:rsidRPr="00370739">
              <w:rPr>
                <w:rFonts w:cs="B Nazanin"/>
                <w:sz w:val="14"/>
                <w:szCs w:val="14"/>
              </w:rPr>
              <w:t>0.16</w:t>
            </w:r>
          </w:p>
        </w:tc>
        <w:tc>
          <w:tcPr>
            <w:tcW w:w="734" w:type="dxa"/>
            <w:vAlign w:val="center"/>
          </w:tcPr>
          <w:p w14:paraId="75EB88B6" w14:textId="77777777" w:rsidR="00457243" w:rsidRPr="00370739" w:rsidRDefault="00457243" w:rsidP="00457243">
            <w:pPr>
              <w:bidi w:val="0"/>
              <w:jc w:val="center"/>
              <w:rPr>
                <w:rFonts w:cs="B Nazanin"/>
                <w:sz w:val="14"/>
                <w:szCs w:val="14"/>
              </w:rPr>
            </w:pPr>
            <w:r w:rsidRPr="00370739">
              <w:rPr>
                <w:rFonts w:cs="B Nazanin"/>
                <w:sz w:val="14"/>
                <w:szCs w:val="14"/>
              </w:rPr>
              <w:t>0.91</w:t>
            </w:r>
          </w:p>
        </w:tc>
        <w:tc>
          <w:tcPr>
            <w:tcW w:w="734" w:type="dxa"/>
            <w:vAlign w:val="center"/>
          </w:tcPr>
          <w:p w14:paraId="67E8B24A" w14:textId="77777777" w:rsidR="00457243" w:rsidRPr="00370739" w:rsidRDefault="00457243" w:rsidP="00457243">
            <w:pPr>
              <w:bidi w:val="0"/>
              <w:jc w:val="center"/>
              <w:rPr>
                <w:rFonts w:cs="B Nazanin"/>
                <w:sz w:val="14"/>
                <w:szCs w:val="14"/>
              </w:rPr>
            </w:pPr>
            <w:r w:rsidRPr="00370739">
              <w:rPr>
                <w:rFonts w:cs="B Nazanin"/>
                <w:sz w:val="14"/>
                <w:szCs w:val="14"/>
              </w:rPr>
              <w:t>0.08</w:t>
            </w:r>
          </w:p>
        </w:tc>
        <w:tc>
          <w:tcPr>
            <w:tcW w:w="852" w:type="dxa"/>
            <w:vAlign w:val="center"/>
          </w:tcPr>
          <w:p w14:paraId="650CAA9B" w14:textId="77777777" w:rsidR="00457243" w:rsidRPr="00370739" w:rsidRDefault="00457243" w:rsidP="00457243">
            <w:pPr>
              <w:bidi w:val="0"/>
              <w:jc w:val="center"/>
              <w:rPr>
                <w:rFonts w:cs="B Nazanin"/>
                <w:sz w:val="14"/>
                <w:szCs w:val="14"/>
              </w:rPr>
            </w:pPr>
            <w:r w:rsidRPr="00370739">
              <w:rPr>
                <w:rFonts w:cs="B Nazanin"/>
                <w:sz w:val="14"/>
                <w:szCs w:val="14"/>
              </w:rPr>
              <w:t>1.00</w:t>
            </w:r>
          </w:p>
        </w:tc>
        <w:tc>
          <w:tcPr>
            <w:tcW w:w="734" w:type="dxa"/>
            <w:vAlign w:val="center"/>
          </w:tcPr>
          <w:p w14:paraId="31F9E177" w14:textId="77777777" w:rsidR="00457243" w:rsidRPr="00370739" w:rsidRDefault="00457243" w:rsidP="00457243">
            <w:pPr>
              <w:bidi w:val="0"/>
              <w:jc w:val="center"/>
              <w:rPr>
                <w:rFonts w:cs="B Nazanin"/>
                <w:sz w:val="14"/>
                <w:szCs w:val="14"/>
              </w:rPr>
            </w:pPr>
            <w:r w:rsidRPr="00370739">
              <w:rPr>
                <w:rFonts w:cs="B Nazanin"/>
                <w:sz w:val="14"/>
                <w:szCs w:val="14"/>
              </w:rPr>
              <w:t>0.18</w:t>
            </w:r>
          </w:p>
        </w:tc>
      </w:tr>
      <w:tr w:rsidR="00457243" w:rsidRPr="00370739" w14:paraId="5A0087E4" w14:textId="77777777" w:rsidTr="00457243">
        <w:trPr>
          <w:trHeight w:val="6"/>
        </w:trPr>
        <w:tc>
          <w:tcPr>
            <w:tcW w:w="1421" w:type="dxa"/>
            <w:vAlign w:val="center"/>
          </w:tcPr>
          <w:p w14:paraId="15FA3434" w14:textId="77777777" w:rsidR="00457243" w:rsidRPr="00370739" w:rsidRDefault="00457243" w:rsidP="00457243">
            <w:pPr>
              <w:bidi w:val="0"/>
              <w:jc w:val="left"/>
              <w:rPr>
                <w:sz w:val="16"/>
                <w:szCs w:val="16"/>
              </w:rPr>
            </w:pPr>
            <w:r w:rsidRPr="00370739">
              <w:rPr>
                <w:sz w:val="16"/>
                <w:szCs w:val="16"/>
              </w:rPr>
              <w:t>Validation set (n=19)</w:t>
            </w:r>
          </w:p>
        </w:tc>
        <w:tc>
          <w:tcPr>
            <w:tcW w:w="957" w:type="dxa"/>
            <w:vAlign w:val="center"/>
          </w:tcPr>
          <w:p w14:paraId="3AB168F6" w14:textId="77777777" w:rsidR="00457243" w:rsidRPr="00370739" w:rsidRDefault="00457243" w:rsidP="00457243">
            <w:pPr>
              <w:bidi w:val="0"/>
              <w:jc w:val="center"/>
              <w:rPr>
                <w:rFonts w:cs="B Nazanin"/>
                <w:sz w:val="14"/>
                <w:szCs w:val="14"/>
              </w:rPr>
            </w:pPr>
            <w:r w:rsidRPr="00370739">
              <w:rPr>
                <w:rFonts w:cs="B Nazanin"/>
                <w:sz w:val="14"/>
                <w:szCs w:val="14"/>
              </w:rPr>
              <w:t>142.03</w:t>
            </w:r>
          </w:p>
        </w:tc>
        <w:tc>
          <w:tcPr>
            <w:tcW w:w="846" w:type="dxa"/>
            <w:vAlign w:val="center"/>
          </w:tcPr>
          <w:p w14:paraId="43147671" w14:textId="77777777" w:rsidR="00457243" w:rsidRPr="00370739" w:rsidRDefault="00457243" w:rsidP="00457243">
            <w:pPr>
              <w:bidi w:val="0"/>
              <w:jc w:val="center"/>
              <w:rPr>
                <w:rFonts w:cs="B Nazanin"/>
                <w:sz w:val="14"/>
                <w:szCs w:val="14"/>
              </w:rPr>
            </w:pPr>
            <w:r w:rsidRPr="00370739">
              <w:rPr>
                <w:rFonts w:cs="B Nazanin"/>
                <w:sz w:val="14"/>
                <w:szCs w:val="14"/>
              </w:rPr>
              <w:t>95.40</w:t>
            </w:r>
          </w:p>
        </w:tc>
        <w:tc>
          <w:tcPr>
            <w:tcW w:w="753" w:type="dxa"/>
            <w:vAlign w:val="center"/>
          </w:tcPr>
          <w:p w14:paraId="03109510" w14:textId="77777777" w:rsidR="00457243" w:rsidRPr="00370739" w:rsidRDefault="00457243" w:rsidP="00457243">
            <w:pPr>
              <w:bidi w:val="0"/>
              <w:jc w:val="center"/>
              <w:rPr>
                <w:rFonts w:cs="B Nazanin"/>
                <w:sz w:val="14"/>
                <w:szCs w:val="14"/>
              </w:rPr>
            </w:pPr>
            <w:r w:rsidRPr="00370739">
              <w:rPr>
                <w:rFonts w:cs="B Nazanin"/>
                <w:sz w:val="14"/>
                <w:szCs w:val="14"/>
              </w:rPr>
              <w:t>0.18</w:t>
            </w:r>
          </w:p>
        </w:tc>
        <w:tc>
          <w:tcPr>
            <w:tcW w:w="1085" w:type="dxa"/>
            <w:vAlign w:val="center"/>
          </w:tcPr>
          <w:p w14:paraId="2E332948" w14:textId="77777777" w:rsidR="00457243" w:rsidRPr="00370739" w:rsidRDefault="00457243" w:rsidP="00457243">
            <w:pPr>
              <w:bidi w:val="0"/>
              <w:jc w:val="center"/>
              <w:rPr>
                <w:rFonts w:cs="B Nazanin"/>
                <w:sz w:val="14"/>
                <w:szCs w:val="14"/>
              </w:rPr>
            </w:pPr>
            <w:r w:rsidRPr="00370739">
              <w:rPr>
                <w:rFonts w:cs="B Nazanin"/>
                <w:sz w:val="14"/>
                <w:szCs w:val="14"/>
              </w:rPr>
              <w:t>0.22</w:t>
            </w:r>
          </w:p>
        </w:tc>
        <w:tc>
          <w:tcPr>
            <w:tcW w:w="734" w:type="dxa"/>
            <w:vAlign w:val="center"/>
          </w:tcPr>
          <w:p w14:paraId="7BC377E9" w14:textId="77777777" w:rsidR="00457243" w:rsidRPr="00370739" w:rsidRDefault="00457243" w:rsidP="00457243">
            <w:pPr>
              <w:bidi w:val="0"/>
              <w:jc w:val="center"/>
              <w:rPr>
                <w:rFonts w:cs="B Nazanin"/>
                <w:sz w:val="14"/>
                <w:szCs w:val="14"/>
              </w:rPr>
            </w:pPr>
            <w:r w:rsidRPr="00370739">
              <w:rPr>
                <w:rFonts w:cs="B Nazanin"/>
                <w:sz w:val="14"/>
                <w:szCs w:val="14"/>
              </w:rPr>
              <w:t>0.93</w:t>
            </w:r>
          </w:p>
        </w:tc>
        <w:tc>
          <w:tcPr>
            <w:tcW w:w="734" w:type="dxa"/>
            <w:vAlign w:val="center"/>
          </w:tcPr>
          <w:p w14:paraId="14DC24CD" w14:textId="77777777" w:rsidR="00457243" w:rsidRPr="00370739" w:rsidRDefault="00457243" w:rsidP="00457243">
            <w:pPr>
              <w:bidi w:val="0"/>
              <w:jc w:val="center"/>
              <w:rPr>
                <w:rFonts w:cs="B Nazanin"/>
                <w:sz w:val="14"/>
                <w:szCs w:val="14"/>
              </w:rPr>
            </w:pPr>
            <w:r w:rsidRPr="00370739">
              <w:rPr>
                <w:rFonts w:cs="B Nazanin"/>
                <w:sz w:val="14"/>
                <w:szCs w:val="14"/>
              </w:rPr>
              <w:t>0.11</w:t>
            </w:r>
          </w:p>
        </w:tc>
        <w:tc>
          <w:tcPr>
            <w:tcW w:w="852" w:type="dxa"/>
            <w:vAlign w:val="center"/>
          </w:tcPr>
          <w:p w14:paraId="5C7C8963" w14:textId="77777777" w:rsidR="00457243" w:rsidRPr="00370739" w:rsidRDefault="00457243" w:rsidP="00457243">
            <w:pPr>
              <w:bidi w:val="0"/>
              <w:jc w:val="center"/>
              <w:rPr>
                <w:rFonts w:cs="B Nazanin"/>
                <w:sz w:val="14"/>
                <w:szCs w:val="14"/>
              </w:rPr>
            </w:pPr>
            <w:r w:rsidRPr="00370739">
              <w:rPr>
                <w:rFonts w:cs="B Nazanin"/>
                <w:sz w:val="14"/>
                <w:szCs w:val="14"/>
              </w:rPr>
              <w:t>1.04</w:t>
            </w:r>
          </w:p>
        </w:tc>
        <w:tc>
          <w:tcPr>
            <w:tcW w:w="734" w:type="dxa"/>
            <w:vAlign w:val="center"/>
          </w:tcPr>
          <w:p w14:paraId="30AF8EA8" w14:textId="77777777" w:rsidR="00457243" w:rsidRPr="00370739" w:rsidRDefault="00457243" w:rsidP="00457243">
            <w:pPr>
              <w:bidi w:val="0"/>
              <w:jc w:val="center"/>
              <w:rPr>
                <w:rFonts w:cs="B Nazanin"/>
                <w:sz w:val="14"/>
                <w:szCs w:val="14"/>
              </w:rPr>
            </w:pPr>
            <w:r w:rsidRPr="00370739">
              <w:rPr>
                <w:rFonts w:cs="B Nazanin"/>
                <w:sz w:val="14"/>
                <w:szCs w:val="14"/>
              </w:rPr>
              <w:t>0.19</w:t>
            </w:r>
          </w:p>
        </w:tc>
      </w:tr>
      <w:tr w:rsidR="00457243" w:rsidRPr="00370739" w14:paraId="090CD588" w14:textId="77777777" w:rsidTr="00457243">
        <w:trPr>
          <w:trHeight w:val="6"/>
        </w:trPr>
        <w:tc>
          <w:tcPr>
            <w:tcW w:w="1421" w:type="dxa"/>
            <w:tcBorders>
              <w:bottom w:val="single" w:sz="4" w:space="0" w:color="auto"/>
            </w:tcBorders>
            <w:vAlign w:val="center"/>
          </w:tcPr>
          <w:p w14:paraId="616A0CE5" w14:textId="77777777" w:rsidR="00457243" w:rsidRPr="00370739" w:rsidRDefault="00457243" w:rsidP="00457243">
            <w:pPr>
              <w:bidi w:val="0"/>
              <w:jc w:val="left"/>
              <w:rPr>
                <w:sz w:val="16"/>
                <w:szCs w:val="16"/>
              </w:rPr>
            </w:pPr>
            <w:r w:rsidRPr="00370739">
              <w:rPr>
                <w:sz w:val="16"/>
                <w:szCs w:val="16"/>
              </w:rPr>
              <w:t>All of dataset (n=94)</w:t>
            </w:r>
          </w:p>
        </w:tc>
        <w:tc>
          <w:tcPr>
            <w:tcW w:w="957" w:type="dxa"/>
            <w:tcBorders>
              <w:bottom w:val="single" w:sz="4" w:space="0" w:color="auto"/>
            </w:tcBorders>
            <w:vAlign w:val="center"/>
          </w:tcPr>
          <w:p w14:paraId="3C7D8994" w14:textId="77777777" w:rsidR="00457243" w:rsidRPr="00370739" w:rsidRDefault="00457243" w:rsidP="00457243">
            <w:pPr>
              <w:bidi w:val="0"/>
              <w:jc w:val="center"/>
              <w:rPr>
                <w:rFonts w:cs="B Nazanin"/>
                <w:sz w:val="14"/>
                <w:szCs w:val="14"/>
              </w:rPr>
            </w:pPr>
            <w:r w:rsidRPr="00370739">
              <w:rPr>
                <w:rFonts w:cs="B Nazanin"/>
                <w:sz w:val="14"/>
                <w:szCs w:val="14"/>
              </w:rPr>
              <w:t>114.19</w:t>
            </w:r>
          </w:p>
        </w:tc>
        <w:tc>
          <w:tcPr>
            <w:tcW w:w="846" w:type="dxa"/>
            <w:tcBorders>
              <w:bottom w:val="single" w:sz="4" w:space="0" w:color="auto"/>
            </w:tcBorders>
            <w:vAlign w:val="center"/>
          </w:tcPr>
          <w:p w14:paraId="3713CB2F" w14:textId="77777777" w:rsidR="00457243" w:rsidRPr="00370739" w:rsidRDefault="00457243" w:rsidP="00457243">
            <w:pPr>
              <w:bidi w:val="0"/>
              <w:jc w:val="center"/>
              <w:rPr>
                <w:rFonts w:cs="B Nazanin"/>
                <w:sz w:val="14"/>
                <w:szCs w:val="14"/>
              </w:rPr>
            </w:pPr>
            <w:r w:rsidRPr="00370739">
              <w:rPr>
                <w:rFonts w:cs="B Nazanin"/>
                <w:sz w:val="14"/>
                <w:szCs w:val="14"/>
              </w:rPr>
              <w:t>82.71</w:t>
            </w:r>
          </w:p>
        </w:tc>
        <w:tc>
          <w:tcPr>
            <w:tcW w:w="753" w:type="dxa"/>
            <w:tcBorders>
              <w:bottom w:val="single" w:sz="4" w:space="0" w:color="auto"/>
            </w:tcBorders>
            <w:vAlign w:val="center"/>
          </w:tcPr>
          <w:p w14:paraId="0D668A71" w14:textId="77777777" w:rsidR="00457243" w:rsidRPr="00370739" w:rsidRDefault="00457243" w:rsidP="00457243">
            <w:pPr>
              <w:bidi w:val="0"/>
              <w:jc w:val="center"/>
              <w:rPr>
                <w:rFonts w:cs="B Nazanin"/>
                <w:sz w:val="14"/>
                <w:szCs w:val="14"/>
              </w:rPr>
            </w:pPr>
            <w:r w:rsidRPr="00370739">
              <w:rPr>
                <w:rFonts w:cs="B Nazanin"/>
                <w:sz w:val="14"/>
                <w:szCs w:val="14"/>
              </w:rPr>
              <w:t>0.11</w:t>
            </w:r>
          </w:p>
        </w:tc>
        <w:tc>
          <w:tcPr>
            <w:tcW w:w="1085" w:type="dxa"/>
            <w:tcBorders>
              <w:bottom w:val="single" w:sz="4" w:space="0" w:color="auto"/>
            </w:tcBorders>
            <w:vAlign w:val="center"/>
          </w:tcPr>
          <w:p w14:paraId="31D9C5A7" w14:textId="77777777" w:rsidR="00457243" w:rsidRPr="00370739" w:rsidRDefault="00457243" w:rsidP="00457243">
            <w:pPr>
              <w:bidi w:val="0"/>
              <w:jc w:val="center"/>
              <w:rPr>
                <w:rFonts w:cs="B Nazanin"/>
                <w:sz w:val="14"/>
                <w:szCs w:val="14"/>
              </w:rPr>
            </w:pPr>
            <w:r w:rsidRPr="00370739">
              <w:rPr>
                <w:rFonts w:cs="B Nazanin"/>
                <w:sz w:val="14"/>
                <w:szCs w:val="14"/>
              </w:rPr>
              <w:t>0.18</w:t>
            </w:r>
          </w:p>
        </w:tc>
        <w:tc>
          <w:tcPr>
            <w:tcW w:w="734" w:type="dxa"/>
            <w:tcBorders>
              <w:bottom w:val="single" w:sz="4" w:space="0" w:color="auto"/>
            </w:tcBorders>
            <w:vAlign w:val="center"/>
          </w:tcPr>
          <w:p w14:paraId="0A805EC7" w14:textId="77777777" w:rsidR="00457243" w:rsidRPr="00370739" w:rsidRDefault="00457243" w:rsidP="00457243">
            <w:pPr>
              <w:bidi w:val="0"/>
              <w:jc w:val="center"/>
              <w:rPr>
                <w:rFonts w:cs="B Nazanin"/>
                <w:sz w:val="14"/>
                <w:szCs w:val="14"/>
              </w:rPr>
            </w:pPr>
            <w:r w:rsidRPr="00370739">
              <w:rPr>
                <w:rFonts w:cs="B Nazanin"/>
                <w:sz w:val="14"/>
                <w:szCs w:val="14"/>
              </w:rPr>
              <w:t>0.90</w:t>
            </w:r>
          </w:p>
        </w:tc>
        <w:tc>
          <w:tcPr>
            <w:tcW w:w="734" w:type="dxa"/>
            <w:tcBorders>
              <w:bottom w:val="single" w:sz="4" w:space="0" w:color="auto"/>
            </w:tcBorders>
            <w:vAlign w:val="center"/>
          </w:tcPr>
          <w:p w14:paraId="79C0BA3A" w14:textId="77777777" w:rsidR="00457243" w:rsidRPr="00370739" w:rsidRDefault="00457243" w:rsidP="00457243">
            <w:pPr>
              <w:bidi w:val="0"/>
              <w:jc w:val="center"/>
              <w:rPr>
                <w:rFonts w:cs="B Nazanin"/>
                <w:sz w:val="14"/>
                <w:szCs w:val="14"/>
              </w:rPr>
            </w:pPr>
            <w:r w:rsidRPr="00370739">
              <w:rPr>
                <w:rFonts w:cs="B Nazanin"/>
                <w:sz w:val="14"/>
                <w:szCs w:val="14"/>
              </w:rPr>
              <w:t>0.09</w:t>
            </w:r>
          </w:p>
        </w:tc>
        <w:tc>
          <w:tcPr>
            <w:tcW w:w="852" w:type="dxa"/>
            <w:tcBorders>
              <w:bottom w:val="single" w:sz="4" w:space="0" w:color="auto"/>
            </w:tcBorders>
            <w:vAlign w:val="center"/>
          </w:tcPr>
          <w:p w14:paraId="71B53D47" w14:textId="77777777" w:rsidR="00457243" w:rsidRPr="00370739" w:rsidRDefault="00457243" w:rsidP="00457243">
            <w:pPr>
              <w:bidi w:val="0"/>
              <w:jc w:val="center"/>
              <w:rPr>
                <w:rFonts w:cs="B Nazanin"/>
                <w:sz w:val="14"/>
                <w:szCs w:val="14"/>
              </w:rPr>
            </w:pPr>
            <w:r w:rsidRPr="00370739">
              <w:rPr>
                <w:rFonts w:cs="B Nazanin"/>
                <w:sz w:val="14"/>
                <w:szCs w:val="14"/>
              </w:rPr>
              <w:t>1.01</w:t>
            </w:r>
          </w:p>
        </w:tc>
        <w:tc>
          <w:tcPr>
            <w:tcW w:w="734" w:type="dxa"/>
            <w:tcBorders>
              <w:bottom w:val="single" w:sz="4" w:space="0" w:color="auto"/>
            </w:tcBorders>
            <w:vAlign w:val="center"/>
          </w:tcPr>
          <w:p w14:paraId="50FCB086" w14:textId="77777777" w:rsidR="00457243" w:rsidRPr="00370739" w:rsidRDefault="00457243" w:rsidP="00457243">
            <w:pPr>
              <w:bidi w:val="0"/>
              <w:jc w:val="center"/>
              <w:rPr>
                <w:rFonts w:cs="B Nazanin"/>
                <w:sz w:val="14"/>
                <w:szCs w:val="14"/>
              </w:rPr>
            </w:pPr>
            <w:r w:rsidRPr="00370739">
              <w:rPr>
                <w:rFonts w:cs="B Nazanin"/>
                <w:sz w:val="14"/>
                <w:szCs w:val="14"/>
              </w:rPr>
              <w:t>0.18</w:t>
            </w:r>
          </w:p>
        </w:tc>
      </w:tr>
    </w:tbl>
    <w:p w14:paraId="20B809E1" w14:textId="77777777" w:rsidR="00457243" w:rsidRDefault="00457243" w:rsidP="00F73FB1">
      <w:pPr>
        <w:spacing w:after="0" w:line="240" w:lineRule="auto"/>
        <w:jc w:val="center"/>
        <w:rPr>
          <w:lang w:bidi="fa-IR"/>
        </w:rPr>
      </w:pPr>
    </w:p>
    <w:p w14:paraId="6E191BB1" w14:textId="77777777" w:rsidR="00457243" w:rsidRPr="00457243" w:rsidRDefault="00457243" w:rsidP="00F73FB1">
      <w:pPr>
        <w:bidi w:val="0"/>
        <w:spacing w:after="0" w:line="240" w:lineRule="auto"/>
        <w:rPr>
          <w:rFonts w:eastAsiaTheme="minorEastAsia"/>
          <w:szCs w:val="20"/>
          <w:lang w:bidi="fa-IR"/>
        </w:rPr>
      </w:pPr>
    </w:p>
    <w:p w14:paraId="085F76F5" w14:textId="77777777" w:rsidR="00457243" w:rsidRPr="00457243" w:rsidRDefault="00457243" w:rsidP="00457243">
      <w:pPr>
        <w:bidi w:val="0"/>
        <w:spacing w:after="0" w:line="240" w:lineRule="auto"/>
        <w:rPr>
          <w:rFonts w:eastAsiaTheme="minorEastAsia"/>
          <w:szCs w:val="20"/>
          <w:lang w:bidi="fa-IR"/>
        </w:rPr>
      </w:pPr>
    </w:p>
    <w:p w14:paraId="75A9087B" w14:textId="77777777" w:rsidR="00457243" w:rsidRPr="00457243" w:rsidRDefault="00457243" w:rsidP="00457243">
      <w:pPr>
        <w:bidi w:val="0"/>
        <w:spacing w:after="0" w:line="240" w:lineRule="auto"/>
        <w:rPr>
          <w:rFonts w:eastAsiaTheme="minorEastAsia"/>
          <w:szCs w:val="20"/>
          <w:lang w:bidi="fa-IR"/>
        </w:rPr>
      </w:pPr>
    </w:p>
    <w:p w14:paraId="1235C74D" w14:textId="77777777" w:rsidR="00457243" w:rsidRPr="00457243" w:rsidRDefault="00457243" w:rsidP="00457243">
      <w:pPr>
        <w:bidi w:val="0"/>
        <w:spacing w:after="0" w:line="240" w:lineRule="auto"/>
        <w:rPr>
          <w:rFonts w:eastAsiaTheme="minorEastAsia"/>
          <w:szCs w:val="20"/>
          <w:lang w:bidi="fa-IR"/>
        </w:rPr>
      </w:pPr>
    </w:p>
    <w:p w14:paraId="500FFA60" w14:textId="77777777" w:rsidR="00457243" w:rsidRPr="00457243" w:rsidRDefault="00457243" w:rsidP="00457243">
      <w:pPr>
        <w:bidi w:val="0"/>
        <w:spacing w:after="0" w:line="240" w:lineRule="auto"/>
        <w:rPr>
          <w:rFonts w:eastAsiaTheme="minorEastAsia"/>
          <w:szCs w:val="20"/>
          <w:lang w:bidi="fa-IR"/>
        </w:rPr>
      </w:pPr>
    </w:p>
    <w:p w14:paraId="517373BE" w14:textId="77777777" w:rsidR="00457243" w:rsidRPr="00457243" w:rsidRDefault="00457243" w:rsidP="00457243">
      <w:pPr>
        <w:bidi w:val="0"/>
        <w:spacing w:after="0" w:line="240" w:lineRule="auto"/>
        <w:rPr>
          <w:rFonts w:eastAsiaTheme="minorEastAsia"/>
          <w:szCs w:val="20"/>
          <w:lang w:bidi="fa-IR"/>
        </w:rPr>
      </w:pPr>
    </w:p>
    <w:p w14:paraId="198A1C25" w14:textId="64093CEE" w:rsidR="0013685C" w:rsidRDefault="003E7030" w:rsidP="00457243">
      <w:pPr>
        <w:bidi w:val="0"/>
        <w:spacing w:after="0" w:line="240" w:lineRule="auto"/>
        <w:ind w:left="709"/>
        <w:rPr>
          <w:lang w:bidi="fa-IR"/>
        </w:rPr>
      </w:pPr>
      <m:oMath>
        <m:d>
          <m:dPr>
            <m:ctrlPr>
              <w:rPr>
                <w:rFonts w:ascii="Cambria Math" w:eastAsiaTheme="minorEastAsia" w:hAnsi="Cambria Math" w:cs="B Nazanin"/>
                <w:i/>
                <w:szCs w:val="20"/>
                <w:lang w:bidi="fa-IR"/>
              </w:rPr>
            </m:ctrlPr>
          </m:dPr>
          <m:e>
            <m:r>
              <w:rPr>
                <w:rFonts w:ascii="Cambria Math" w:eastAsiaTheme="minorEastAsia" w:hAnsi="Cambria Math" w:cs="B Nazanin"/>
                <w:szCs w:val="20"/>
                <w:lang w:bidi="fa-IR"/>
              </w:rPr>
              <m:t>2</m:t>
            </m:r>
          </m:e>
        </m:d>
      </m:oMath>
      <w:r w:rsidR="00F73FB1" w:rsidRPr="00F553D2">
        <w:rPr>
          <w:rFonts w:eastAsiaTheme="minorEastAsia" w:cs="B Nazanin"/>
          <w:szCs w:val="20"/>
          <w:lang w:bidi="fa-IR"/>
        </w:rPr>
        <w:t>: Coefficient of variation of the ratio of experimental to predicted results</w:t>
      </w:r>
    </w:p>
    <w:p w14:paraId="496B0371" w14:textId="15DD0DBB" w:rsidR="00F73FB1" w:rsidRDefault="00F73FB1" w:rsidP="00457243">
      <w:pPr>
        <w:bidi w:val="0"/>
        <w:ind w:left="709"/>
        <w:jc w:val="left"/>
        <w:rPr>
          <w:rFonts w:eastAsiaTheme="minorEastAsia"/>
          <w:sz w:val="18"/>
          <w:szCs w:val="22"/>
          <w:lang w:bidi="fa-IR"/>
        </w:rPr>
      </w:pPr>
      <m:oMath>
        <m:r>
          <w:rPr>
            <w:rFonts w:ascii="Cambria Math" w:eastAsiaTheme="minorEastAsia" w:hAnsi="Cambria Math"/>
            <w:sz w:val="18"/>
            <w:szCs w:val="22"/>
            <w:lang w:bidi="fa-IR"/>
          </w:rPr>
          <m:t>(1)</m:t>
        </m:r>
      </m:oMath>
      <w:r w:rsidRPr="00F553D2">
        <w:rPr>
          <w:rFonts w:eastAsiaTheme="minorEastAsia"/>
          <w:sz w:val="18"/>
          <w:szCs w:val="22"/>
          <w:lang w:bidi="fa-IR"/>
        </w:rPr>
        <w:t>: Mean ratio of experimental to predicted results</w:t>
      </w:r>
    </w:p>
    <w:p w14:paraId="5C648F41" w14:textId="7414C4FB" w:rsidR="00F04C26" w:rsidRDefault="00F04C26" w:rsidP="00F04C26">
      <w:pPr>
        <w:bidi w:val="0"/>
        <w:ind w:left="709"/>
        <w:jc w:val="left"/>
        <w:rPr>
          <w:rFonts w:eastAsiaTheme="minorEastAsia"/>
          <w:sz w:val="18"/>
          <w:szCs w:val="22"/>
          <w:lang w:bidi="fa-IR"/>
        </w:rPr>
      </w:pPr>
    </w:p>
    <w:p w14:paraId="5BD5B583" w14:textId="77777777" w:rsidR="00F04C26" w:rsidRDefault="00F04C26" w:rsidP="00F04C26">
      <w:pPr>
        <w:bidi w:val="0"/>
        <w:ind w:left="709"/>
        <w:jc w:val="left"/>
        <w:rPr>
          <w:rFonts w:eastAsiaTheme="minorEastAsia"/>
          <w:sz w:val="18"/>
          <w:szCs w:val="22"/>
          <w:lang w:bidi="fa-IR"/>
        </w:rPr>
      </w:pPr>
    </w:p>
    <w:p w14:paraId="6E5E4D7A" w14:textId="33B36F5A" w:rsidR="00457243" w:rsidRDefault="00457243" w:rsidP="00457243">
      <w:pPr>
        <w:bidi w:val="0"/>
        <w:ind w:left="709"/>
        <w:jc w:val="center"/>
        <w:rPr>
          <w:noProof/>
          <w:szCs w:val="20"/>
          <w:lang w:bidi="fa-IR"/>
        </w:rPr>
      </w:pPr>
      <w:r w:rsidRPr="00F553D2">
        <w:rPr>
          <w:rFonts w:hint="cs"/>
          <w:b/>
          <w:bCs/>
          <w:noProof/>
          <w:szCs w:val="20"/>
          <w:rtl/>
          <w:lang w:val="fa-IR" w:bidi="fa-IR"/>
        </w:rPr>
        <w:t xml:space="preserve">شکل 4. </w:t>
      </w:r>
      <w:r w:rsidRPr="00F553D2">
        <w:rPr>
          <w:rFonts w:hint="cs"/>
          <w:noProof/>
          <w:szCs w:val="20"/>
          <w:rtl/>
          <w:lang w:val="fa-IR" w:bidi="fa-IR"/>
        </w:rPr>
        <w:t xml:space="preserve">درخت بیان مدل </w:t>
      </w:r>
      <w:r w:rsidRPr="00F553D2">
        <w:rPr>
          <w:noProof/>
          <w:szCs w:val="20"/>
          <w:lang w:bidi="fa-IR"/>
        </w:rPr>
        <w:t>GEP</w:t>
      </w:r>
      <w:r w:rsidRPr="00F553D2">
        <w:rPr>
          <w:rFonts w:hint="cs"/>
          <w:noProof/>
          <w:szCs w:val="20"/>
          <w:rtl/>
          <w:lang w:bidi="fa-IR"/>
        </w:rPr>
        <w:t xml:space="preserve"> برای پیش‌بینی ظرفیت باربری</w:t>
      </w:r>
    </w:p>
    <w:tbl>
      <w:tblPr>
        <w:tblStyle w:val="TableGrid"/>
        <w:tblpPr w:leftFromText="181" w:rightFromText="181" w:vertAnchor="page" w:horzAnchor="margin" w:tblpY="2041"/>
        <w:tblOverlap w:val="never"/>
        <w:bidiVisual/>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5116"/>
      </w:tblGrid>
      <w:tr w:rsidR="00F04C26" w:rsidRPr="00F553D2" w14:paraId="4DD98779" w14:textId="77777777" w:rsidTr="00F04C26">
        <w:trPr>
          <w:trHeight w:val="2710"/>
        </w:trPr>
        <w:tc>
          <w:tcPr>
            <w:tcW w:w="4632" w:type="dxa"/>
            <w:vAlign w:val="center"/>
          </w:tcPr>
          <w:p w14:paraId="2777CF8A" w14:textId="77777777" w:rsidR="00F04C26" w:rsidRPr="00F553D2" w:rsidRDefault="00F04C26" w:rsidP="00F04C26">
            <w:pPr>
              <w:jc w:val="center"/>
              <w:rPr>
                <w:rtl/>
                <w:lang w:bidi="fa-IR"/>
              </w:rPr>
            </w:pPr>
            <w:r w:rsidRPr="00F553D2">
              <w:rPr>
                <w:noProof/>
                <w:rtl/>
              </w:rPr>
              <w:drawing>
                <wp:inline distT="0" distB="0" distL="0" distR="0" wp14:anchorId="36CD27D1" wp14:editId="777D5CFB">
                  <wp:extent cx="2362200" cy="1581150"/>
                  <wp:effectExtent l="0" t="0" r="0" b="0"/>
                  <wp:docPr id="72"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pic:cNvPicPr/>
                        </pic:nvPicPr>
                        <pic:blipFill rotWithShape="1">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3"/>
                              </a:ext>
                            </a:extLst>
                          </a:blip>
                          <a:srcRect l="6904" t="4641" r="11572" b="9763"/>
                          <a:stretch/>
                        </pic:blipFill>
                        <pic:spPr bwMode="auto">
                          <a:xfrm>
                            <a:off x="0" y="0"/>
                            <a:ext cx="2362200" cy="1581150"/>
                          </a:xfrm>
                          <a:prstGeom prst="rect">
                            <a:avLst/>
                          </a:prstGeom>
                          <a:ln>
                            <a:noFill/>
                          </a:ln>
                          <a:extLst>
                            <a:ext uri="{53640926-AAD7-44D8-BBD7-CCE9431645EC}">
                              <a14:shadowObscured xmlns:a14="http://schemas.microsoft.com/office/drawing/2010/main"/>
                            </a:ext>
                          </a:extLst>
                        </pic:spPr>
                      </pic:pic>
                    </a:graphicData>
                  </a:graphic>
                </wp:inline>
              </w:drawing>
            </w:r>
            <w:r w:rsidRPr="00F553D2">
              <w:rPr>
                <w:noProof/>
                <w:rtl/>
              </w:rPr>
              <mc:AlternateContent>
                <mc:Choice Requires="wps">
                  <w:drawing>
                    <wp:anchor distT="0" distB="0" distL="114300" distR="114300" simplePos="0" relativeHeight="251676672" behindDoc="0" locked="0" layoutInCell="1" allowOverlap="1" wp14:anchorId="1F650425" wp14:editId="015CB5C5">
                      <wp:simplePos x="0" y="0"/>
                      <wp:positionH relativeFrom="column">
                        <wp:posOffset>304800</wp:posOffset>
                      </wp:positionH>
                      <wp:positionV relativeFrom="paragraph">
                        <wp:posOffset>81280</wp:posOffset>
                      </wp:positionV>
                      <wp:extent cx="611505" cy="170180"/>
                      <wp:effectExtent l="0" t="0" r="0" b="1270"/>
                      <wp:wrapNone/>
                      <wp:docPr id="77" name="Rectangle 77"/>
                      <wp:cNvGraphicFramePr/>
                      <a:graphic xmlns:a="http://schemas.openxmlformats.org/drawingml/2006/main">
                        <a:graphicData uri="http://schemas.microsoft.com/office/word/2010/wordprocessingShape">
                          <wps:wsp>
                            <wps:cNvSpPr/>
                            <wps:spPr>
                              <a:xfrm>
                                <a:off x="0" y="0"/>
                                <a:ext cx="611505" cy="170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F5F99" w14:textId="77777777" w:rsidR="00F04C26" w:rsidRPr="00826E0B" w:rsidRDefault="00F04C26" w:rsidP="00F04C26">
                                  <w:pPr>
                                    <w:jc w:val="center"/>
                                    <w:rPr>
                                      <w:color w:val="000000" w:themeColor="text1"/>
                                    </w:rPr>
                                  </w:pPr>
                                  <w:r w:rsidRPr="00826E0B">
                                    <w:rPr>
                                      <w:color w:val="000000" w:themeColor="text1"/>
                                    </w:rPr>
                                    <w:t>Sub-ET</w:t>
                                  </w: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50425" id="Rectangle 77" o:spid="_x0000_s1027" style="position:absolute;left:0;text-align:left;margin-left:24pt;margin-top:6.4pt;width:48.1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" fillcolor="white [3212]" stroked="f" strokeweight="1pt">
                      <v:textbox inset="0,0,0,0">
                        <w:txbxContent>
                          <w:p w14:paraId="757F5F99" w14:textId="77777777" w:rsidR="00F04C26" w:rsidRPr="00826E0B" w:rsidRDefault="00F04C26" w:rsidP="00F04C26">
                            <w:pPr>
                              <w:jc w:val="center"/>
                              <w:rPr>
                                <w:color w:val="000000" w:themeColor="text1"/>
                              </w:rPr>
                            </w:pPr>
                            <w:r w:rsidRPr="00826E0B">
                              <w:rPr>
                                <w:color w:val="000000" w:themeColor="text1"/>
                              </w:rPr>
                              <w:t>Sub-ET</w:t>
                            </w:r>
                            <w:r>
                              <w:rPr>
                                <w:color w:val="000000" w:themeColor="text1"/>
                              </w:rPr>
                              <w:t>2</w:t>
                            </w:r>
                          </w:p>
                        </w:txbxContent>
                      </v:textbox>
                    </v:rect>
                  </w:pict>
                </mc:Fallback>
              </mc:AlternateContent>
            </w:r>
          </w:p>
        </w:tc>
        <w:tc>
          <w:tcPr>
            <w:tcW w:w="5116" w:type="dxa"/>
            <w:vAlign w:val="center"/>
          </w:tcPr>
          <w:p w14:paraId="3A619D3A" w14:textId="77777777" w:rsidR="00F04C26" w:rsidRPr="00F553D2" w:rsidRDefault="00F04C26" w:rsidP="00F04C26">
            <w:pPr>
              <w:jc w:val="center"/>
              <w:rPr>
                <w:rtl/>
                <w:lang w:bidi="fa-IR"/>
              </w:rPr>
            </w:pPr>
            <w:r w:rsidRPr="00F553D2">
              <w:rPr>
                <w:noProof/>
                <w:rtl/>
              </w:rPr>
              <mc:AlternateContent>
                <mc:Choice Requires="wps">
                  <w:drawing>
                    <wp:anchor distT="0" distB="0" distL="114300" distR="114300" simplePos="0" relativeHeight="251675648" behindDoc="0" locked="0" layoutInCell="1" allowOverlap="1" wp14:anchorId="5CB5EE21" wp14:editId="4A7D3E3B">
                      <wp:simplePos x="0" y="0"/>
                      <wp:positionH relativeFrom="column">
                        <wp:posOffset>373380</wp:posOffset>
                      </wp:positionH>
                      <wp:positionV relativeFrom="paragraph">
                        <wp:posOffset>104775</wp:posOffset>
                      </wp:positionV>
                      <wp:extent cx="611505" cy="170180"/>
                      <wp:effectExtent l="0" t="0" r="0" b="1270"/>
                      <wp:wrapNone/>
                      <wp:docPr id="76" name="Rectangle 76"/>
                      <wp:cNvGraphicFramePr/>
                      <a:graphic xmlns:a="http://schemas.openxmlformats.org/drawingml/2006/main">
                        <a:graphicData uri="http://schemas.microsoft.com/office/word/2010/wordprocessingShape">
                          <wps:wsp>
                            <wps:cNvSpPr/>
                            <wps:spPr>
                              <a:xfrm>
                                <a:off x="0" y="0"/>
                                <a:ext cx="611505" cy="170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35E5A" w14:textId="77777777" w:rsidR="00F04C26" w:rsidRPr="00826E0B" w:rsidRDefault="00F04C26" w:rsidP="00F04C26">
                                  <w:pPr>
                                    <w:jc w:val="center"/>
                                    <w:rPr>
                                      <w:color w:val="000000" w:themeColor="text1"/>
                                    </w:rPr>
                                  </w:pPr>
                                  <w:r w:rsidRPr="00826E0B">
                                    <w:rPr>
                                      <w:color w:val="000000" w:themeColor="text1"/>
                                    </w:rPr>
                                    <w:t>Sub-ET1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5EE21" id="Rectangle 76" o:spid="_x0000_s1028" style="position:absolute;left:0;text-align:left;margin-left:29.4pt;margin-top:8.25pt;width:48.15pt;height: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" fillcolor="white [3212]" stroked="f" strokeweight="1pt">
                      <v:textbox inset="0,0,0,0">
                        <w:txbxContent>
                          <w:p w14:paraId="32835E5A" w14:textId="77777777" w:rsidR="00F04C26" w:rsidRPr="00826E0B" w:rsidRDefault="00F04C26" w:rsidP="00F04C26">
                            <w:pPr>
                              <w:jc w:val="center"/>
                              <w:rPr>
                                <w:color w:val="000000" w:themeColor="text1"/>
                              </w:rPr>
                            </w:pPr>
                            <w:r w:rsidRPr="00826E0B">
                              <w:rPr>
                                <w:color w:val="000000" w:themeColor="text1"/>
                              </w:rPr>
                              <w:t>Sub-ET1</w:t>
                            </w:r>
                          </w:p>
                        </w:txbxContent>
                      </v:textbox>
                    </v:rect>
                  </w:pict>
                </mc:Fallback>
              </mc:AlternateContent>
            </w:r>
            <w:r w:rsidRPr="00F553D2">
              <w:rPr>
                <w:noProof/>
                <w:rtl/>
              </w:rPr>
              <w:drawing>
                <wp:inline distT="0" distB="0" distL="0" distR="0" wp14:anchorId="41C9455C" wp14:editId="6176B1C9">
                  <wp:extent cx="2762250" cy="160972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pic:cNvPicPr/>
                        </pic:nvPicPr>
                        <pic:blipFill rotWithShape="1">
                          <a:blip r:embed="rId3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rcRect l="2301" t="4640" r="2366" b="8217"/>
                          <a:stretch/>
                        </pic:blipFill>
                        <pic:spPr bwMode="auto">
                          <a:xfrm>
                            <a:off x="0" y="0"/>
                            <a:ext cx="2762250" cy="1609725"/>
                          </a:xfrm>
                          <a:prstGeom prst="rect">
                            <a:avLst/>
                          </a:prstGeom>
                          <a:ln>
                            <a:noFill/>
                          </a:ln>
                          <a:extLst>
                            <a:ext uri="{53640926-AAD7-44D8-BBD7-CCE9431645EC}">
                              <a14:shadowObscured xmlns:a14="http://schemas.microsoft.com/office/drawing/2010/main"/>
                            </a:ext>
                          </a:extLst>
                        </pic:spPr>
                      </pic:pic>
                    </a:graphicData>
                  </a:graphic>
                </wp:inline>
              </w:drawing>
            </w:r>
          </w:p>
        </w:tc>
      </w:tr>
      <w:tr w:rsidR="00F04C26" w:rsidRPr="00F553D2" w14:paraId="088A257F" w14:textId="77777777" w:rsidTr="00F04C26">
        <w:trPr>
          <w:trHeight w:val="2845"/>
        </w:trPr>
        <w:tc>
          <w:tcPr>
            <w:tcW w:w="4632" w:type="dxa"/>
            <w:vAlign w:val="center"/>
          </w:tcPr>
          <w:p w14:paraId="2D2EF8C9" w14:textId="77777777" w:rsidR="00F04C26" w:rsidRPr="00F553D2" w:rsidRDefault="00F04C26" w:rsidP="00F04C26">
            <w:pPr>
              <w:jc w:val="center"/>
              <w:rPr>
                <w:rtl/>
                <w:lang w:bidi="fa-IR"/>
              </w:rPr>
            </w:pPr>
            <w:r w:rsidRPr="00F553D2">
              <w:rPr>
                <w:noProof/>
                <w:rtl/>
              </w:rPr>
              <mc:AlternateContent>
                <mc:Choice Requires="wps">
                  <w:drawing>
                    <wp:anchor distT="0" distB="0" distL="114300" distR="114300" simplePos="0" relativeHeight="251678720" behindDoc="0" locked="0" layoutInCell="1" allowOverlap="1" wp14:anchorId="218F6448" wp14:editId="1506E617">
                      <wp:simplePos x="0" y="0"/>
                      <wp:positionH relativeFrom="column">
                        <wp:posOffset>209550</wp:posOffset>
                      </wp:positionH>
                      <wp:positionV relativeFrom="paragraph">
                        <wp:posOffset>250825</wp:posOffset>
                      </wp:positionV>
                      <wp:extent cx="611505" cy="170180"/>
                      <wp:effectExtent l="0" t="0" r="0" b="1270"/>
                      <wp:wrapNone/>
                      <wp:docPr id="79" name="Rectangle 79"/>
                      <wp:cNvGraphicFramePr/>
                      <a:graphic xmlns:a="http://schemas.openxmlformats.org/drawingml/2006/main">
                        <a:graphicData uri="http://schemas.microsoft.com/office/word/2010/wordprocessingShape">
                          <wps:wsp>
                            <wps:cNvSpPr/>
                            <wps:spPr>
                              <a:xfrm>
                                <a:off x="0" y="0"/>
                                <a:ext cx="611505" cy="170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78094" w14:textId="77777777" w:rsidR="00F04C26" w:rsidRPr="00826E0B" w:rsidRDefault="00F04C26" w:rsidP="00F04C26">
                                  <w:pPr>
                                    <w:jc w:val="center"/>
                                    <w:rPr>
                                      <w:color w:val="000000" w:themeColor="text1"/>
                                    </w:rPr>
                                  </w:pPr>
                                  <w:r w:rsidRPr="00826E0B">
                                    <w:rPr>
                                      <w:color w:val="000000" w:themeColor="text1"/>
                                    </w:rPr>
                                    <w:t>Sub-ET</w:t>
                                  </w: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F6448" id="Rectangle 79" o:spid="_x0000_s1029" style="position:absolute;left:0;text-align:left;margin-left:16.5pt;margin-top:19.75pt;width:48.15pt;height:1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" fillcolor="white [3212]" stroked="f" strokeweight="1pt">
                      <v:textbox inset="0,0,0,0">
                        <w:txbxContent>
                          <w:p w14:paraId="74C78094" w14:textId="77777777" w:rsidR="00F04C26" w:rsidRPr="00826E0B" w:rsidRDefault="00F04C26" w:rsidP="00F04C26">
                            <w:pPr>
                              <w:jc w:val="center"/>
                              <w:rPr>
                                <w:color w:val="000000" w:themeColor="text1"/>
                              </w:rPr>
                            </w:pPr>
                            <w:r w:rsidRPr="00826E0B">
                              <w:rPr>
                                <w:color w:val="000000" w:themeColor="text1"/>
                              </w:rPr>
                              <w:t>Sub-ET</w:t>
                            </w:r>
                            <w:r>
                              <w:rPr>
                                <w:color w:val="000000" w:themeColor="text1"/>
                              </w:rPr>
                              <w:t>4</w:t>
                            </w:r>
                          </w:p>
                        </w:txbxContent>
                      </v:textbox>
                    </v:rect>
                  </w:pict>
                </mc:Fallback>
              </mc:AlternateContent>
            </w:r>
            <w:r w:rsidRPr="00F553D2">
              <w:rPr>
                <w:noProof/>
                <w:rtl/>
              </w:rPr>
              <w:drawing>
                <wp:inline distT="0" distB="0" distL="0" distR="0" wp14:anchorId="44B5C238" wp14:editId="0BE8AB39">
                  <wp:extent cx="2762250" cy="1600200"/>
                  <wp:effectExtent l="0" t="0" r="0" b="0"/>
                  <wp:docPr id="7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pic:cNvPicPr/>
                        </pic:nvPicPr>
                        <pic:blipFill rotWithShape="1">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rcRect l="2630" t="6704" r="2037" b="6669"/>
                          <a:stretch/>
                        </pic:blipFill>
                        <pic:spPr bwMode="auto">
                          <a:xfrm>
                            <a:off x="0" y="0"/>
                            <a:ext cx="2762250" cy="1600200"/>
                          </a:xfrm>
                          <a:prstGeom prst="rect">
                            <a:avLst/>
                          </a:prstGeom>
                          <a:ln>
                            <a:noFill/>
                          </a:ln>
                          <a:extLst>
                            <a:ext uri="{53640926-AAD7-44D8-BBD7-CCE9431645EC}">
                              <a14:shadowObscured xmlns:a14="http://schemas.microsoft.com/office/drawing/2010/main"/>
                            </a:ext>
                          </a:extLst>
                        </pic:spPr>
                      </pic:pic>
                    </a:graphicData>
                  </a:graphic>
                </wp:inline>
              </w:drawing>
            </w:r>
          </w:p>
        </w:tc>
        <w:tc>
          <w:tcPr>
            <w:tcW w:w="5116" w:type="dxa"/>
            <w:vAlign w:val="center"/>
          </w:tcPr>
          <w:p w14:paraId="7E0B09F6" w14:textId="77777777" w:rsidR="00F04C26" w:rsidRPr="00F553D2" w:rsidRDefault="00F04C26" w:rsidP="00F04C26">
            <w:pPr>
              <w:jc w:val="center"/>
              <w:rPr>
                <w:rtl/>
                <w:lang w:bidi="fa-IR"/>
              </w:rPr>
            </w:pPr>
            <w:r w:rsidRPr="00F553D2">
              <w:rPr>
                <w:noProof/>
                <w:rtl/>
              </w:rPr>
              <mc:AlternateContent>
                <mc:Choice Requires="wps">
                  <w:drawing>
                    <wp:anchor distT="0" distB="0" distL="114300" distR="114300" simplePos="0" relativeHeight="251677696" behindDoc="0" locked="0" layoutInCell="1" allowOverlap="1" wp14:anchorId="77FD6B1E" wp14:editId="50034DB1">
                      <wp:simplePos x="0" y="0"/>
                      <wp:positionH relativeFrom="column">
                        <wp:posOffset>381000</wp:posOffset>
                      </wp:positionH>
                      <wp:positionV relativeFrom="paragraph">
                        <wp:posOffset>434975</wp:posOffset>
                      </wp:positionV>
                      <wp:extent cx="611505" cy="170180"/>
                      <wp:effectExtent l="0" t="0" r="0" b="1270"/>
                      <wp:wrapNone/>
                      <wp:docPr id="78" name="Rectangle 78"/>
                      <wp:cNvGraphicFramePr/>
                      <a:graphic xmlns:a="http://schemas.openxmlformats.org/drawingml/2006/main">
                        <a:graphicData uri="http://schemas.microsoft.com/office/word/2010/wordprocessingShape">
                          <wps:wsp>
                            <wps:cNvSpPr/>
                            <wps:spPr>
                              <a:xfrm>
                                <a:off x="0" y="0"/>
                                <a:ext cx="611505" cy="170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C9E76" w14:textId="77777777" w:rsidR="00F04C26" w:rsidRPr="00826E0B" w:rsidRDefault="00F04C26" w:rsidP="00F04C26">
                                  <w:pPr>
                                    <w:jc w:val="center"/>
                                    <w:rPr>
                                      <w:color w:val="000000" w:themeColor="text1"/>
                                    </w:rPr>
                                  </w:pPr>
                                  <w:r w:rsidRPr="00826E0B">
                                    <w:rPr>
                                      <w:color w:val="000000" w:themeColor="text1"/>
                                    </w:rPr>
                                    <w:t>Sub-ET</w:t>
                                  </w: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D6B1E" id="Rectangle 78" o:spid="_x0000_s1030" style="position:absolute;left:0;text-align:left;margin-left:30pt;margin-top:34.25pt;width:48.1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" fillcolor="white [3212]" stroked="f" strokeweight="1pt">
                      <v:textbox inset="0,0,0,0">
                        <w:txbxContent>
                          <w:p w14:paraId="249C9E76" w14:textId="77777777" w:rsidR="00F04C26" w:rsidRPr="00826E0B" w:rsidRDefault="00F04C26" w:rsidP="00F04C26">
                            <w:pPr>
                              <w:jc w:val="center"/>
                              <w:rPr>
                                <w:color w:val="000000" w:themeColor="text1"/>
                              </w:rPr>
                            </w:pPr>
                            <w:r w:rsidRPr="00826E0B">
                              <w:rPr>
                                <w:color w:val="000000" w:themeColor="text1"/>
                              </w:rPr>
                              <w:t>Sub-ET</w:t>
                            </w:r>
                            <w:r>
                              <w:rPr>
                                <w:color w:val="000000" w:themeColor="text1"/>
                              </w:rPr>
                              <w:t>3</w:t>
                            </w:r>
                          </w:p>
                        </w:txbxContent>
                      </v:textbox>
                    </v:rect>
                  </w:pict>
                </mc:Fallback>
              </mc:AlternateContent>
            </w:r>
            <w:r w:rsidRPr="00F553D2">
              <w:rPr>
                <w:noProof/>
                <w:rtl/>
              </w:rPr>
              <w:drawing>
                <wp:inline distT="0" distB="0" distL="0" distR="0" wp14:anchorId="29C85971" wp14:editId="061C0B3D">
                  <wp:extent cx="2533650" cy="1628775"/>
                  <wp:effectExtent l="0" t="0" r="0" b="0"/>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pic:cNvPicPr/>
                        </pic:nvPicPr>
                        <pic:blipFill rotWithShape="1">
                          <a:blip r:embed="rId3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rcRect l="5917" t="4641" r="6640" b="7185"/>
                          <a:stretch/>
                        </pic:blipFill>
                        <pic:spPr bwMode="auto">
                          <a:xfrm>
                            <a:off x="0" y="0"/>
                            <a:ext cx="2533650" cy="16287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C3924F" w14:textId="77777777" w:rsidR="00F04C26" w:rsidRPr="00F553D2" w:rsidRDefault="00F04C26" w:rsidP="00F04C26">
      <w:pPr>
        <w:bidi w:val="0"/>
        <w:ind w:left="709"/>
        <w:jc w:val="center"/>
        <w:rPr>
          <w:rFonts w:eastAsiaTheme="minorEastAsia"/>
          <w:sz w:val="18"/>
          <w:szCs w:val="22"/>
          <w:lang w:bidi="fa-IR"/>
        </w:rPr>
      </w:pPr>
    </w:p>
    <w:p w14:paraId="33C4AE81" w14:textId="7135A4F5" w:rsidR="0013685C" w:rsidRDefault="00457243" w:rsidP="00457243">
      <w:pPr>
        <w:spacing w:after="0" w:line="240" w:lineRule="auto"/>
        <w:jc w:val="center"/>
        <w:rPr>
          <w:noProof/>
          <w:szCs w:val="20"/>
          <w:lang w:bidi="fa-IR"/>
        </w:rPr>
      </w:pPr>
      <w:r w:rsidRPr="00F553D2">
        <w:rPr>
          <w:b/>
          <w:bCs/>
          <w:sz w:val="18"/>
          <w:szCs w:val="22"/>
          <w:lang w:bidi="fa-IR"/>
        </w:rPr>
        <w:t>Fig. 4.</w:t>
      </w:r>
      <w:r w:rsidRPr="00F553D2">
        <w:rPr>
          <w:sz w:val="18"/>
          <w:szCs w:val="22"/>
          <w:lang w:bidi="fa-IR"/>
        </w:rPr>
        <w:t xml:space="preserve"> Expression Tree of GEP model for predicting load bearing capacity</w:t>
      </w:r>
    </w:p>
    <w:p w14:paraId="4734CC4E" w14:textId="77777777" w:rsidR="007B3777" w:rsidRDefault="007B3777" w:rsidP="007B3777">
      <w:pPr>
        <w:jc w:val="center"/>
        <w:rPr>
          <w:b/>
          <w:bCs/>
          <w:szCs w:val="20"/>
          <w:lang w:bidi="fa-IR"/>
        </w:rPr>
      </w:pPr>
    </w:p>
    <w:p w14:paraId="6AE7F6BB" w14:textId="67A071BD" w:rsidR="00457243" w:rsidRDefault="007B3777" w:rsidP="007B3777">
      <w:pPr>
        <w:jc w:val="left"/>
        <w:rPr>
          <w:b/>
          <w:bCs/>
          <w:noProof/>
          <w:szCs w:val="20"/>
          <w:lang w:bidi="fa-IR"/>
        </w:rPr>
      </w:pPr>
      <w:r>
        <w:rPr>
          <w:b/>
          <w:bCs/>
          <w:szCs w:val="20"/>
          <w:lang w:bidi="fa-IR"/>
        </w:rPr>
        <w:t xml:space="preserve">              </w:t>
      </w:r>
      <w:r w:rsidRPr="00F553D2">
        <w:rPr>
          <w:rFonts w:hint="cs"/>
          <w:b/>
          <w:bCs/>
          <w:szCs w:val="20"/>
          <w:rtl/>
          <w:lang w:bidi="fa-IR"/>
        </w:rPr>
        <w:t>شکل 6.</w:t>
      </w:r>
      <w:r w:rsidRPr="00F553D2">
        <w:rPr>
          <w:rFonts w:hint="cs"/>
          <w:szCs w:val="20"/>
          <w:rtl/>
          <w:lang w:bidi="fa-IR"/>
        </w:rPr>
        <w:t xml:space="preserve"> برازش نقاط آزمایشگاهی و پیش‌بینی مدل</w:t>
      </w:r>
    </w:p>
    <w:p w14:paraId="08BB5496" w14:textId="77777777" w:rsidR="007B3777" w:rsidRPr="00F553D2" w:rsidRDefault="007B3777" w:rsidP="008215DB">
      <w:pPr>
        <w:jc w:val="center"/>
        <w:rPr>
          <w:b/>
          <w:bCs/>
          <w:noProof/>
          <w:szCs w:val="20"/>
          <w:rtl/>
          <w:lang w:bidi="fa-IR"/>
        </w:rPr>
        <w:sectPr w:rsidR="007B3777" w:rsidRPr="00F553D2" w:rsidSect="00457243">
          <w:footnotePr>
            <w:numRestart w:val="eachPage"/>
          </w:footnotePr>
          <w:type w:val="continuous"/>
          <w:pgSz w:w="11906" w:h="16838" w:code="9"/>
          <w:pgMar w:top="1138" w:right="1138" w:bottom="1138" w:left="1138" w:header="720" w:footer="720" w:gutter="0"/>
          <w:cols w:space="504"/>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tblGrid>
      <w:tr w:rsidR="005D4305" w:rsidRPr="00F553D2" w14:paraId="241546A1" w14:textId="77777777" w:rsidTr="00A229B4">
        <w:tc>
          <w:tcPr>
            <w:tcW w:w="4563" w:type="dxa"/>
            <w:vAlign w:val="center"/>
          </w:tcPr>
          <w:p w14:paraId="3D63432F" w14:textId="716AC389" w:rsidR="00DF0CD7" w:rsidRPr="00F553D2" w:rsidRDefault="00A229B4" w:rsidP="008215DB">
            <w:pPr>
              <w:jc w:val="center"/>
              <w:rPr>
                <w:rtl/>
                <w:lang w:bidi="fa-IR"/>
              </w:rPr>
            </w:pPr>
            <w:r w:rsidRPr="00F553D2">
              <w:rPr>
                <w:noProof/>
              </w:rPr>
              <w:drawing>
                <wp:inline distT="0" distB="0" distL="0" distR="0" wp14:anchorId="27DC4845" wp14:editId="74C3CA91">
                  <wp:extent cx="2897505" cy="2640330"/>
                  <wp:effectExtent l="0" t="0" r="0" b="7620"/>
                  <wp:docPr id="86" name="Chart 86">
                    <a:extLst xmlns:a="http://schemas.openxmlformats.org/drawingml/2006/main">
                      <a:ext uri="{FF2B5EF4-FFF2-40B4-BE49-F238E27FC236}">
                        <a16:creationId xmlns:a16="http://schemas.microsoft.com/office/drawing/2014/main" id="{8B41A410-5018-4C49-A665-3F78727BD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D4305" w:rsidRPr="00F553D2" w14:paraId="36A77FF7" w14:textId="77777777" w:rsidTr="00E666EB">
        <w:tc>
          <w:tcPr>
            <w:tcW w:w="4563" w:type="dxa"/>
            <w:vAlign w:val="center"/>
          </w:tcPr>
          <w:p w14:paraId="5F435F2F" w14:textId="00AB002C" w:rsidR="00DF0CD7" w:rsidRPr="00F553D2" w:rsidRDefault="00DF0CD7" w:rsidP="003145C6">
            <w:pPr>
              <w:bidi w:val="0"/>
              <w:rPr>
                <w:lang w:bidi="fa-IR"/>
              </w:rPr>
            </w:pPr>
            <w:r w:rsidRPr="00F553D2">
              <w:rPr>
                <w:b/>
                <w:bCs/>
                <w:sz w:val="18"/>
                <w:szCs w:val="22"/>
                <w:lang w:bidi="fa-IR"/>
              </w:rPr>
              <w:t>Fig. 6.</w:t>
            </w:r>
            <w:r w:rsidR="004A416F" w:rsidRPr="00F553D2">
              <w:rPr>
                <w:sz w:val="18"/>
                <w:szCs w:val="22"/>
                <w:lang w:bidi="fa-IR"/>
              </w:rPr>
              <w:t xml:space="preserve"> </w:t>
            </w:r>
            <w:r w:rsidR="00B84986" w:rsidRPr="00F553D2">
              <w:rPr>
                <w:sz w:val="18"/>
                <w:szCs w:val="22"/>
                <w:lang w:bidi="fa-IR"/>
              </w:rPr>
              <w:t>Graphical representation of the absolute error in the predicted and experimental results</w:t>
            </w:r>
          </w:p>
        </w:tc>
      </w:tr>
    </w:tbl>
    <w:p w14:paraId="1A3EF954" w14:textId="0254E5EE" w:rsidR="00DF0CD7" w:rsidRPr="00F553D2" w:rsidRDefault="00DF0CD7" w:rsidP="003173CB">
      <w:pPr>
        <w:widowControl w:val="0"/>
        <w:spacing w:after="0" w:line="240" w:lineRule="auto"/>
        <w:ind w:firstLine="168"/>
        <w:rPr>
          <w:rtl/>
          <w:lang w:bidi="fa-IR"/>
        </w:rPr>
      </w:pPr>
    </w:p>
    <w:p w14:paraId="747021BD" w14:textId="77777777" w:rsidR="00F04C26" w:rsidRDefault="00F04C26" w:rsidP="007B3777">
      <w:pPr>
        <w:spacing w:after="0" w:line="240" w:lineRule="auto"/>
        <w:jc w:val="center"/>
        <w:rPr>
          <w:b/>
          <w:bCs/>
          <w:szCs w:val="20"/>
          <w:lang w:bidi="fa-IR"/>
        </w:rPr>
      </w:pPr>
      <w:r>
        <w:rPr>
          <w:b/>
          <w:bCs/>
          <w:szCs w:val="20"/>
          <w:lang w:bidi="fa-IR"/>
        </w:rPr>
        <w:t xml:space="preserve">  </w:t>
      </w:r>
    </w:p>
    <w:p w14:paraId="36BAD5B5" w14:textId="77777777" w:rsidR="00F04C26" w:rsidRDefault="00F04C26" w:rsidP="007B3777">
      <w:pPr>
        <w:spacing w:after="0" w:line="240" w:lineRule="auto"/>
        <w:jc w:val="center"/>
        <w:rPr>
          <w:b/>
          <w:bCs/>
          <w:szCs w:val="20"/>
          <w:lang w:bidi="fa-IR"/>
        </w:rPr>
      </w:pPr>
    </w:p>
    <w:p w14:paraId="05C626CF" w14:textId="4D823236" w:rsidR="00F04C26" w:rsidRDefault="00F04C26" w:rsidP="007B3777">
      <w:pPr>
        <w:spacing w:after="0" w:line="240" w:lineRule="auto"/>
        <w:jc w:val="center"/>
        <w:rPr>
          <w:b/>
          <w:bCs/>
          <w:szCs w:val="20"/>
          <w:lang w:bidi="fa-IR"/>
        </w:rPr>
      </w:pPr>
    </w:p>
    <w:p w14:paraId="16CD11CB" w14:textId="1F911F62" w:rsidR="00F04C26" w:rsidRDefault="00F04C26" w:rsidP="007B3777">
      <w:pPr>
        <w:spacing w:after="0" w:line="240" w:lineRule="auto"/>
        <w:jc w:val="center"/>
        <w:rPr>
          <w:b/>
          <w:bCs/>
          <w:szCs w:val="20"/>
          <w:lang w:bidi="fa-IR"/>
        </w:rPr>
      </w:pPr>
    </w:p>
    <w:p w14:paraId="1D6DB1FE" w14:textId="77777777" w:rsidR="00F04C26" w:rsidRDefault="00F04C26" w:rsidP="007B3777">
      <w:pPr>
        <w:spacing w:after="0" w:line="240" w:lineRule="auto"/>
        <w:jc w:val="center"/>
        <w:rPr>
          <w:b/>
          <w:bCs/>
          <w:szCs w:val="20"/>
          <w:lang w:bidi="fa-IR"/>
        </w:rPr>
      </w:pPr>
    </w:p>
    <w:p w14:paraId="4C0D6CF3" w14:textId="77777777" w:rsidR="00F04C26" w:rsidRDefault="00F04C26" w:rsidP="007B3777">
      <w:pPr>
        <w:spacing w:after="0" w:line="240" w:lineRule="auto"/>
        <w:jc w:val="center"/>
        <w:rPr>
          <w:b/>
          <w:bCs/>
          <w:szCs w:val="20"/>
          <w:lang w:bidi="fa-IR"/>
        </w:rPr>
      </w:pPr>
    </w:p>
    <w:p w14:paraId="343D5B91" w14:textId="1AB3567F" w:rsidR="004073D4" w:rsidRDefault="007B3777" w:rsidP="007B3777">
      <w:pPr>
        <w:spacing w:after="0" w:line="240" w:lineRule="auto"/>
        <w:jc w:val="center"/>
        <w:rPr>
          <w:lang w:bidi="fa-IR"/>
        </w:rPr>
      </w:pPr>
      <w:r w:rsidRPr="00F553D2">
        <w:rPr>
          <w:rFonts w:hint="cs"/>
          <w:b/>
          <w:bCs/>
          <w:szCs w:val="20"/>
          <w:rtl/>
          <w:lang w:bidi="fa-IR"/>
        </w:rPr>
        <w:t xml:space="preserve">شکل 7. </w:t>
      </w:r>
      <w:r w:rsidRPr="00F553D2">
        <w:rPr>
          <w:rFonts w:hint="cs"/>
          <w:szCs w:val="20"/>
          <w:rtl/>
          <w:lang w:bidi="fa-IR"/>
        </w:rPr>
        <w:t>درصد مشارکت پارامترهای ورودی تاثیرگذار</w:t>
      </w:r>
    </w:p>
    <w:p w14:paraId="21E59823" w14:textId="3A404D30" w:rsidR="00457243" w:rsidRDefault="007B3777" w:rsidP="008215DB">
      <w:pPr>
        <w:spacing w:after="0" w:line="240" w:lineRule="auto"/>
        <w:rPr>
          <w:lang w:bidi="fa-IR"/>
        </w:rPr>
      </w:pPr>
      <w:r w:rsidRPr="00F553D2">
        <w:rPr>
          <w:noProof/>
          <w:rtl/>
        </w:rPr>
        <w:drawing>
          <wp:inline distT="0" distB="0" distL="0" distR="0" wp14:anchorId="4FDDF8E3" wp14:editId="0DA7E02E">
            <wp:extent cx="2825776" cy="2085975"/>
            <wp:effectExtent l="0" t="0" r="0" b="0"/>
            <wp:docPr id="87" name="Graph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pic:cNvPicPr/>
                  </pic:nvPicPr>
                  <pic:blipFill rotWithShape="1">
                    <a:blip r:embed="rId38">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rcRect l="851" t="4303" r="26036" b="5880"/>
                    <a:stretch/>
                  </pic:blipFill>
                  <pic:spPr bwMode="auto">
                    <a:xfrm>
                      <a:off x="0" y="0"/>
                      <a:ext cx="2837574" cy="2094684"/>
                    </a:xfrm>
                    <a:prstGeom prst="rect">
                      <a:avLst/>
                    </a:prstGeom>
                    <a:ln>
                      <a:noFill/>
                    </a:ln>
                    <a:extLst>
                      <a:ext uri="{53640926-AAD7-44D8-BBD7-CCE9431645EC}">
                        <a14:shadowObscured xmlns:a14="http://schemas.microsoft.com/office/drawing/2010/main"/>
                      </a:ext>
                    </a:extLst>
                  </pic:spPr>
                </pic:pic>
              </a:graphicData>
            </a:graphic>
          </wp:inline>
        </w:drawing>
      </w:r>
    </w:p>
    <w:p w14:paraId="50268416" w14:textId="5DF80BB4" w:rsidR="00457243" w:rsidRDefault="007B3777" w:rsidP="007B3777">
      <w:pPr>
        <w:spacing w:after="0" w:line="240" w:lineRule="auto"/>
        <w:jc w:val="center"/>
        <w:rPr>
          <w:sz w:val="18"/>
          <w:szCs w:val="22"/>
          <w:lang w:bidi="fa-IR"/>
        </w:rPr>
      </w:pPr>
      <w:r w:rsidRPr="00F553D2">
        <w:rPr>
          <w:b/>
          <w:bCs/>
          <w:sz w:val="18"/>
          <w:szCs w:val="22"/>
          <w:lang w:bidi="fa-IR"/>
        </w:rPr>
        <w:t>Fig. 7.</w:t>
      </w:r>
      <w:r w:rsidRPr="00F553D2">
        <w:rPr>
          <w:sz w:val="18"/>
          <w:szCs w:val="22"/>
          <w:lang w:bidi="fa-IR"/>
        </w:rPr>
        <w:t xml:space="preserve"> Contribution of different input parameters</w:t>
      </w:r>
    </w:p>
    <w:p w14:paraId="0FE5EEA1" w14:textId="08DAC56B" w:rsidR="007B3777" w:rsidRDefault="007B3777" w:rsidP="007B3777">
      <w:pPr>
        <w:spacing w:after="0" w:line="240" w:lineRule="auto"/>
        <w:jc w:val="center"/>
        <w:rPr>
          <w:lang w:bidi="fa-IR"/>
        </w:rPr>
      </w:pPr>
    </w:p>
    <w:p w14:paraId="4BD45BE2" w14:textId="04984A82" w:rsidR="00F04C26" w:rsidRDefault="00F04C26" w:rsidP="007B3777">
      <w:pPr>
        <w:spacing w:after="0" w:line="240" w:lineRule="auto"/>
        <w:jc w:val="center"/>
        <w:rPr>
          <w:lang w:bidi="fa-IR"/>
        </w:rPr>
      </w:pPr>
    </w:p>
    <w:p w14:paraId="616F1AD1" w14:textId="305B10EA" w:rsidR="00F04C26" w:rsidRDefault="00F04C26" w:rsidP="007B3777">
      <w:pPr>
        <w:spacing w:after="0" w:line="240" w:lineRule="auto"/>
        <w:jc w:val="center"/>
        <w:rPr>
          <w:lang w:bidi="fa-IR"/>
        </w:rPr>
      </w:pPr>
    </w:p>
    <w:p w14:paraId="30A4B9F3" w14:textId="101C2FA6" w:rsidR="00F04C26" w:rsidRDefault="00F04C26" w:rsidP="007B3777">
      <w:pPr>
        <w:spacing w:after="0" w:line="240" w:lineRule="auto"/>
        <w:jc w:val="center"/>
        <w:rPr>
          <w:lang w:bidi="fa-IR"/>
        </w:rPr>
      </w:pPr>
    </w:p>
    <w:p w14:paraId="245CB039" w14:textId="6A29C505" w:rsidR="00F04C26" w:rsidRDefault="00F04C26" w:rsidP="007B3777">
      <w:pPr>
        <w:spacing w:after="0" w:line="240" w:lineRule="auto"/>
        <w:jc w:val="center"/>
        <w:rPr>
          <w:lang w:bidi="fa-IR"/>
        </w:rPr>
      </w:pPr>
    </w:p>
    <w:p w14:paraId="5F783C90" w14:textId="05EDFC4E" w:rsidR="00F04C26" w:rsidRDefault="00F04C26" w:rsidP="007B3777">
      <w:pPr>
        <w:spacing w:after="0" w:line="240" w:lineRule="auto"/>
        <w:jc w:val="center"/>
        <w:rPr>
          <w:lang w:bidi="fa-IR"/>
        </w:rPr>
      </w:pPr>
    </w:p>
    <w:p w14:paraId="15F4FD74" w14:textId="12DD1C1E" w:rsidR="00F04C26" w:rsidRDefault="00F04C26" w:rsidP="007B3777">
      <w:pPr>
        <w:spacing w:after="0" w:line="240" w:lineRule="auto"/>
        <w:jc w:val="center"/>
        <w:rPr>
          <w:lang w:bidi="fa-IR"/>
        </w:rPr>
      </w:pPr>
    </w:p>
    <w:p w14:paraId="478C5EF9" w14:textId="67BEC522" w:rsidR="00F04C26" w:rsidRDefault="00F04C26" w:rsidP="007B3777">
      <w:pPr>
        <w:spacing w:after="0" w:line="240" w:lineRule="auto"/>
        <w:jc w:val="center"/>
        <w:rPr>
          <w:lang w:bidi="fa-IR"/>
        </w:rPr>
      </w:pPr>
    </w:p>
    <w:p w14:paraId="1C9DA13D" w14:textId="48D5B769" w:rsidR="00F04C26" w:rsidRDefault="00F04C26" w:rsidP="007B3777">
      <w:pPr>
        <w:spacing w:after="0" w:line="240" w:lineRule="auto"/>
        <w:jc w:val="center"/>
        <w:rPr>
          <w:lang w:bidi="fa-IR"/>
        </w:rPr>
      </w:pPr>
    </w:p>
    <w:p w14:paraId="62F6AEAA" w14:textId="315677A7" w:rsidR="00F04C26" w:rsidRDefault="00F04C26" w:rsidP="007B3777">
      <w:pPr>
        <w:spacing w:after="0" w:line="240" w:lineRule="auto"/>
        <w:jc w:val="center"/>
        <w:rPr>
          <w:lang w:bidi="fa-IR"/>
        </w:rPr>
      </w:pPr>
      <w:r w:rsidRPr="00F553D2">
        <w:rPr>
          <w:rFonts w:hint="cs"/>
          <w:b/>
          <w:bCs/>
          <w:noProof/>
          <w:szCs w:val="20"/>
          <w:rtl/>
          <w:lang w:val="fa-IR" w:bidi="fa-IR"/>
        </w:rPr>
        <w:lastRenderedPageBreak/>
        <w:t>شکل 8.</w:t>
      </w:r>
      <w:r w:rsidRPr="00F553D2">
        <w:rPr>
          <w:rFonts w:hint="cs"/>
          <w:noProof/>
          <w:szCs w:val="20"/>
          <w:rtl/>
          <w:lang w:val="fa-IR" w:bidi="fa-IR"/>
        </w:rPr>
        <w:t xml:space="preserve"> مطالعه پارامتری ورودی‌های مختلف مدل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tblGrid>
      <w:tr w:rsidR="005D4305" w:rsidRPr="00F553D2" w14:paraId="1CA8E7B3" w14:textId="77777777" w:rsidTr="00EB3254">
        <w:tc>
          <w:tcPr>
            <w:tcW w:w="4563" w:type="dxa"/>
            <w:vAlign w:val="center"/>
          </w:tcPr>
          <w:p w14:paraId="288F4DD0" w14:textId="269D8E24" w:rsidR="00D8325A" w:rsidRPr="00F553D2" w:rsidRDefault="004073D4" w:rsidP="008215DB">
            <w:pPr>
              <w:jc w:val="center"/>
              <w:rPr>
                <w:rtl/>
                <w:lang w:bidi="fa-IR"/>
              </w:rPr>
            </w:pPr>
            <w:r w:rsidRPr="00F553D2">
              <w:rPr>
                <w:noProof/>
                <w:rtl/>
              </w:rPr>
              <w:drawing>
                <wp:inline distT="0" distB="0" distL="0" distR="0" wp14:anchorId="0562B5D3" wp14:editId="506DF80B">
                  <wp:extent cx="2771775" cy="1666875"/>
                  <wp:effectExtent l="0" t="0" r="9525" b="9525"/>
                  <wp:docPr id="88" name="Graph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pic:cNvPicPr/>
                        </pic:nvPicPr>
                        <pic:blipFill>
                          <a:blip r:embed="rId4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a:xfrm>
                            <a:off x="0" y="0"/>
                            <a:ext cx="2771775" cy="1666875"/>
                          </a:xfrm>
                          <a:prstGeom prst="rect">
                            <a:avLst/>
                          </a:prstGeom>
                        </pic:spPr>
                      </pic:pic>
                    </a:graphicData>
                  </a:graphic>
                </wp:inline>
              </w:drawing>
            </w:r>
          </w:p>
        </w:tc>
      </w:tr>
      <w:tr w:rsidR="005D4305" w:rsidRPr="00F553D2" w14:paraId="66D801DF" w14:textId="77777777" w:rsidTr="00EB3254">
        <w:tc>
          <w:tcPr>
            <w:tcW w:w="4563" w:type="dxa"/>
            <w:vAlign w:val="center"/>
          </w:tcPr>
          <w:p w14:paraId="16CD8E47" w14:textId="5AEC4318" w:rsidR="00D8325A" w:rsidRPr="00F553D2" w:rsidRDefault="004073D4" w:rsidP="008215DB">
            <w:pPr>
              <w:jc w:val="center"/>
              <w:rPr>
                <w:rtl/>
                <w:lang w:bidi="fa-IR"/>
              </w:rPr>
            </w:pPr>
            <w:r w:rsidRPr="00F553D2">
              <w:rPr>
                <w:noProof/>
                <w:rtl/>
              </w:rPr>
              <w:drawing>
                <wp:inline distT="0" distB="0" distL="0" distR="0" wp14:anchorId="34D6D6BF" wp14:editId="452B0714">
                  <wp:extent cx="2771775" cy="1666875"/>
                  <wp:effectExtent l="0" t="0" r="9525" b="9525"/>
                  <wp:docPr id="89" name="Graph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pic:cNvPicPr/>
                        </pic:nvPicPr>
                        <pic:blipFill>
                          <a:blip r:embed="rId4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tretch>
                            <a:fillRect/>
                          </a:stretch>
                        </pic:blipFill>
                        <pic:spPr>
                          <a:xfrm>
                            <a:off x="0" y="0"/>
                            <a:ext cx="2771775" cy="1666875"/>
                          </a:xfrm>
                          <a:prstGeom prst="rect">
                            <a:avLst/>
                          </a:prstGeom>
                        </pic:spPr>
                      </pic:pic>
                    </a:graphicData>
                  </a:graphic>
                </wp:inline>
              </w:drawing>
            </w:r>
          </w:p>
        </w:tc>
      </w:tr>
      <w:tr w:rsidR="005D4305" w:rsidRPr="00F553D2" w14:paraId="54A888FB" w14:textId="77777777" w:rsidTr="00EB3254">
        <w:tc>
          <w:tcPr>
            <w:tcW w:w="4563" w:type="dxa"/>
            <w:vAlign w:val="center"/>
          </w:tcPr>
          <w:p w14:paraId="07CCBE2D" w14:textId="22200266" w:rsidR="00D8325A" w:rsidRPr="00F553D2" w:rsidRDefault="004073D4" w:rsidP="008215DB">
            <w:pPr>
              <w:jc w:val="center"/>
              <w:rPr>
                <w:rtl/>
                <w:lang w:bidi="fa-IR"/>
              </w:rPr>
            </w:pPr>
            <w:r w:rsidRPr="00F553D2">
              <w:rPr>
                <w:noProof/>
                <w:rtl/>
              </w:rPr>
              <w:drawing>
                <wp:inline distT="0" distB="0" distL="0" distR="0" wp14:anchorId="4108B99A" wp14:editId="4343E492">
                  <wp:extent cx="2771775" cy="1666875"/>
                  <wp:effectExtent l="0" t="0" r="9525" b="9525"/>
                  <wp:docPr id="90" name="Graph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pic:cNvPicPr/>
                        </pic:nvPicPr>
                        <pic:blipFill>
                          <a:blip r:embed="rId4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5"/>
                              </a:ext>
                            </a:extLst>
                          </a:blip>
                          <a:stretch>
                            <a:fillRect/>
                          </a:stretch>
                        </pic:blipFill>
                        <pic:spPr>
                          <a:xfrm>
                            <a:off x="0" y="0"/>
                            <a:ext cx="2771775" cy="1666875"/>
                          </a:xfrm>
                          <a:prstGeom prst="rect">
                            <a:avLst/>
                          </a:prstGeom>
                        </pic:spPr>
                      </pic:pic>
                    </a:graphicData>
                  </a:graphic>
                </wp:inline>
              </w:drawing>
            </w:r>
          </w:p>
        </w:tc>
      </w:tr>
      <w:tr w:rsidR="005D4305" w:rsidRPr="00F553D2" w14:paraId="58FB2181" w14:textId="77777777" w:rsidTr="00EB3254">
        <w:tc>
          <w:tcPr>
            <w:tcW w:w="4563" w:type="dxa"/>
            <w:vAlign w:val="center"/>
          </w:tcPr>
          <w:p w14:paraId="609BEDB5" w14:textId="04F621DD" w:rsidR="00D8325A" w:rsidRPr="00F553D2" w:rsidRDefault="004073D4" w:rsidP="008215DB">
            <w:pPr>
              <w:jc w:val="center"/>
              <w:rPr>
                <w:rtl/>
                <w:lang w:bidi="fa-IR"/>
              </w:rPr>
            </w:pPr>
            <w:r w:rsidRPr="00F553D2">
              <w:rPr>
                <w:noProof/>
                <w:rtl/>
              </w:rPr>
              <w:drawing>
                <wp:inline distT="0" distB="0" distL="0" distR="0" wp14:anchorId="717DD068" wp14:editId="2E7281E0">
                  <wp:extent cx="2771775" cy="1666875"/>
                  <wp:effectExtent l="0" t="0" r="9525" b="9525"/>
                  <wp:docPr id="91" name="Graph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pic:cNvPicPr/>
                        </pic:nvPicPr>
                        <pic:blipFill>
                          <a:blip r:embed="rId4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7"/>
                              </a:ext>
                            </a:extLst>
                          </a:blip>
                          <a:stretch>
                            <a:fillRect/>
                          </a:stretch>
                        </pic:blipFill>
                        <pic:spPr>
                          <a:xfrm>
                            <a:off x="0" y="0"/>
                            <a:ext cx="2771775" cy="1666875"/>
                          </a:xfrm>
                          <a:prstGeom prst="rect">
                            <a:avLst/>
                          </a:prstGeom>
                        </pic:spPr>
                      </pic:pic>
                    </a:graphicData>
                  </a:graphic>
                </wp:inline>
              </w:drawing>
            </w:r>
          </w:p>
        </w:tc>
      </w:tr>
      <w:tr w:rsidR="005D4305" w:rsidRPr="00F553D2" w14:paraId="1FD4AE76" w14:textId="77777777" w:rsidTr="00EB3254">
        <w:tc>
          <w:tcPr>
            <w:tcW w:w="4563" w:type="dxa"/>
            <w:vAlign w:val="center"/>
          </w:tcPr>
          <w:p w14:paraId="35412928" w14:textId="1AA32933" w:rsidR="00D8325A" w:rsidRPr="00F553D2" w:rsidRDefault="004073D4" w:rsidP="008215DB">
            <w:pPr>
              <w:jc w:val="center"/>
              <w:rPr>
                <w:rtl/>
                <w:lang w:bidi="fa-IR"/>
              </w:rPr>
            </w:pPr>
            <w:r w:rsidRPr="00F553D2">
              <w:rPr>
                <w:noProof/>
                <w:rtl/>
              </w:rPr>
              <w:drawing>
                <wp:inline distT="0" distB="0" distL="0" distR="0" wp14:anchorId="00703AD6" wp14:editId="7C352A46">
                  <wp:extent cx="2771775" cy="1666875"/>
                  <wp:effectExtent l="0" t="0" r="9525" b="9525"/>
                  <wp:docPr id="92" name="Graph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c 92"/>
                          <pic:cNvPicPr/>
                        </pic:nvPicPr>
                        <pic:blipFill>
                          <a:blip r:embed="rId4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9"/>
                              </a:ext>
                            </a:extLst>
                          </a:blip>
                          <a:stretch>
                            <a:fillRect/>
                          </a:stretch>
                        </pic:blipFill>
                        <pic:spPr>
                          <a:xfrm>
                            <a:off x="0" y="0"/>
                            <a:ext cx="2771775" cy="1666875"/>
                          </a:xfrm>
                          <a:prstGeom prst="rect">
                            <a:avLst/>
                          </a:prstGeom>
                        </pic:spPr>
                      </pic:pic>
                    </a:graphicData>
                  </a:graphic>
                </wp:inline>
              </w:drawing>
            </w:r>
          </w:p>
        </w:tc>
      </w:tr>
    </w:tbl>
    <w:p w14:paraId="0A20D3A2" w14:textId="7E7B6046" w:rsidR="00D8325A" w:rsidRDefault="00D8325A" w:rsidP="00F04C26">
      <w:pPr>
        <w:spacing w:after="0" w:line="240" w:lineRule="auto"/>
        <w:jc w:val="center"/>
        <w:rPr>
          <w:sz w:val="18"/>
          <w:szCs w:val="22"/>
          <w:lang w:bidi="fa-IR"/>
        </w:rPr>
      </w:pPr>
    </w:p>
    <w:p w14:paraId="4F0A0768" w14:textId="36D8ED92" w:rsidR="00F04C26" w:rsidRDefault="00F04C26" w:rsidP="00F04C26">
      <w:pPr>
        <w:spacing w:after="0" w:line="240" w:lineRule="auto"/>
        <w:jc w:val="center"/>
        <w:rPr>
          <w:sz w:val="18"/>
          <w:szCs w:val="22"/>
          <w:lang w:bidi="fa-IR"/>
        </w:rPr>
      </w:pPr>
    </w:p>
    <w:p w14:paraId="3B1EC0FF" w14:textId="672F5928" w:rsidR="00F04C26" w:rsidRDefault="00F04C26" w:rsidP="00F04C26">
      <w:pPr>
        <w:spacing w:after="0" w:line="240" w:lineRule="auto"/>
        <w:jc w:val="center"/>
        <w:rPr>
          <w:sz w:val="18"/>
          <w:szCs w:val="22"/>
          <w:lang w:bidi="fa-IR"/>
        </w:rPr>
      </w:pPr>
      <w:r w:rsidRPr="00F553D2">
        <w:rPr>
          <w:noProof/>
          <w:rtl/>
        </w:rPr>
        <w:drawing>
          <wp:inline distT="0" distB="0" distL="0" distR="0" wp14:anchorId="1E7C3A43" wp14:editId="1ED3D0F1">
            <wp:extent cx="2771775" cy="1666875"/>
            <wp:effectExtent l="0" t="0" r="9525" b="9525"/>
            <wp:docPr id="93" name="Graph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phic 93"/>
                    <pic:cNvPicPr/>
                  </pic:nvPicPr>
                  <pic:blipFill>
                    <a:blip r:embed="rId5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1"/>
                        </a:ext>
                      </a:extLst>
                    </a:blip>
                    <a:stretch>
                      <a:fillRect/>
                    </a:stretch>
                  </pic:blipFill>
                  <pic:spPr>
                    <a:xfrm>
                      <a:off x="0" y="0"/>
                      <a:ext cx="2771775" cy="1666875"/>
                    </a:xfrm>
                    <a:prstGeom prst="rect">
                      <a:avLst/>
                    </a:prstGeom>
                  </pic:spPr>
                </pic:pic>
              </a:graphicData>
            </a:graphic>
          </wp:inline>
        </w:drawing>
      </w:r>
    </w:p>
    <w:p w14:paraId="12AFB07A" w14:textId="041D3515" w:rsidR="00F04C26" w:rsidRPr="00F553D2" w:rsidRDefault="00F04C26" w:rsidP="00F04C26">
      <w:pPr>
        <w:spacing w:after="0" w:line="240" w:lineRule="auto"/>
        <w:jc w:val="center"/>
        <w:rPr>
          <w:sz w:val="18"/>
          <w:szCs w:val="22"/>
          <w:rtl/>
          <w:lang w:bidi="fa-IR"/>
        </w:rPr>
      </w:pPr>
      <w:r w:rsidRPr="00F553D2">
        <w:rPr>
          <w:b/>
          <w:bCs/>
          <w:sz w:val="18"/>
          <w:szCs w:val="22"/>
          <w:lang w:bidi="fa-IR"/>
        </w:rPr>
        <w:t>Fig. 8.</w:t>
      </w:r>
      <w:r w:rsidRPr="00F553D2">
        <w:rPr>
          <w:sz w:val="18"/>
          <w:szCs w:val="22"/>
          <w:lang w:bidi="fa-IR"/>
        </w:rPr>
        <w:t xml:space="preserve"> Parametric study of different input variables</w:t>
      </w:r>
    </w:p>
    <w:p w14:paraId="5F969D63" w14:textId="77777777" w:rsidR="00F04C26" w:rsidRDefault="00F04C26" w:rsidP="008215DB">
      <w:pPr>
        <w:spacing w:after="0" w:line="240" w:lineRule="auto"/>
        <w:rPr>
          <w:lang w:bidi="fa-IR"/>
        </w:rPr>
      </w:pPr>
    </w:p>
    <w:p w14:paraId="585A1EC3" w14:textId="489A3957" w:rsidR="00D8325A" w:rsidRPr="00F553D2" w:rsidRDefault="00D8325A" w:rsidP="008215DB">
      <w:pPr>
        <w:spacing w:after="0" w:line="240" w:lineRule="auto"/>
        <w:rPr>
          <w:rtl/>
          <w:lang w:bidi="fa-IR"/>
        </w:rPr>
      </w:pPr>
      <w:r w:rsidRPr="00F553D2">
        <w:rPr>
          <w:rFonts w:hint="cs"/>
          <w:rtl/>
          <w:lang w:bidi="fa-IR"/>
        </w:rPr>
        <w:t>به</w:t>
      </w:r>
      <w:r w:rsidR="004646E7" w:rsidRPr="00F553D2">
        <w:rPr>
          <w:rFonts w:hint="cs"/>
          <w:rtl/>
          <w:lang w:bidi="fa-IR"/>
        </w:rPr>
        <w:t xml:space="preserve"> </w:t>
      </w:r>
      <w:r w:rsidRPr="00F553D2">
        <w:rPr>
          <w:rFonts w:hint="cs"/>
          <w:rtl/>
          <w:lang w:bidi="fa-IR"/>
        </w:rPr>
        <w:t>‌منظور مشاهده اینکه آیا تعصبی</w:t>
      </w:r>
      <w:r w:rsidRPr="00F553D2">
        <w:rPr>
          <w:vertAlign w:val="superscript"/>
          <w:rtl/>
          <w:lang w:bidi="fa-IR"/>
        </w:rPr>
        <w:footnoteReference w:id="55"/>
      </w:r>
      <w:r w:rsidRPr="00F553D2">
        <w:rPr>
          <w:rFonts w:hint="cs"/>
          <w:rtl/>
          <w:lang w:bidi="fa-IR"/>
        </w:rPr>
        <w:t xml:space="preserve"> در عملکرد مدل </w:t>
      </w:r>
      <w:r w:rsidRPr="00F553D2">
        <w:rPr>
          <w:lang w:bidi="fa-IR"/>
        </w:rPr>
        <w:t>GEP</w:t>
      </w:r>
      <w:r w:rsidRPr="00F553D2">
        <w:rPr>
          <w:rFonts w:hint="cs"/>
          <w:rtl/>
          <w:lang w:bidi="fa-IR"/>
        </w:rPr>
        <w:t xml:space="preserve"> پیشنهادی برای پیش‌بینی ظرفیت باربری نهایی در رابطه با متغیرهای ورودی آن وجود دارد، مقادیر نسبت‌های آزمایشگاهی به پیش‌بینی به‌تفکیک هر متغیر ورودی در شکل (9) نمایش داده شده است. همان‌</w:t>
      </w:r>
      <w:r w:rsidR="004646E7" w:rsidRPr="00F553D2">
        <w:rPr>
          <w:rFonts w:hint="cs"/>
          <w:rtl/>
          <w:lang w:bidi="fa-IR"/>
        </w:rPr>
        <w:t>گونه</w:t>
      </w:r>
      <w:r w:rsidRPr="00F553D2">
        <w:rPr>
          <w:rFonts w:hint="cs"/>
          <w:rtl/>
          <w:lang w:bidi="fa-IR"/>
        </w:rPr>
        <w:t xml:space="preserve"> که در این شکل مشاهده می‌شود، هیچ روند چشم‌گیر</w:t>
      </w:r>
      <w:r w:rsidRPr="00F553D2">
        <w:rPr>
          <w:vertAlign w:val="superscript"/>
          <w:rtl/>
          <w:lang w:bidi="fa-IR"/>
        </w:rPr>
        <w:footnoteReference w:id="56"/>
      </w:r>
      <w:r w:rsidRPr="00F553D2">
        <w:rPr>
          <w:rFonts w:hint="cs"/>
          <w:rtl/>
          <w:lang w:bidi="fa-IR"/>
        </w:rPr>
        <w:t xml:space="preserve"> یا تعصبی نسبت به این متغیرها وجود ندارد و سطح دقت پیش‌بینی مقاومت برشی نهایی توسط رابطه </w:t>
      </w:r>
      <w:r w:rsidRPr="00F553D2">
        <w:rPr>
          <w:lang w:bidi="fa-IR"/>
        </w:rPr>
        <w:t>GEP</w:t>
      </w:r>
      <w:r w:rsidRPr="00F553D2">
        <w:rPr>
          <w:rFonts w:hint="cs"/>
          <w:rtl/>
          <w:lang w:bidi="fa-IR"/>
        </w:rPr>
        <w:t xml:space="preserve"> استوار</w:t>
      </w:r>
      <w:r w:rsidRPr="00F553D2">
        <w:rPr>
          <w:vertAlign w:val="superscript"/>
          <w:rtl/>
          <w:lang w:bidi="fa-IR"/>
        </w:rPr>
        <w:footnoteReference w:id="57"/>
      </w:r>
      <w:r w:rsidRPr="00F553D2">
        <w:rPr>
          <w:rFonts w:hint="cs"/>
          <w:rtl/>
          <w:lang w:bidi="fa-IR"/>
        </w:rPr>
        <w:t xml:space="preserve"> به‌نظر می‌رسد.</w:t>
      </w:r>
    </w:p>
    <w:p w14:paraId="67025131" w14:textId="77777777" w:rsidR="003173CB" w:rsidRPr="00F553D2" w:rsidRDefault="003173CB" w:rsidP="008215DB">
      <w:pPr>
        <w:spacing w:after="0" w:line="240" w:lineRule="auto"/>
        <w:rPr>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tblGrid>
      <w:tr w:rsidR="005D4305" w:rsidRPr="00F553D2" w14:paraId="6A364A9A" w14:textId="77777777" w:rsidTr="00EF7224">
        <w:tc>
          <w:tcPr>
            <w:tcW w:w="4563" w:type="dxa"/>
            <w:vAlign w:val="center"/>
          </w:tcPr>
          <w:p w14:paraId="55CB101F" w14:textId="7F6C560A" w:rsidR="00D8325A" w:rsidRPr="00F553D2" w:rsidRDefault="00D8325A" w:rsidP="008215DB">
            <w:pPr>
              <w:rPr>
                <w:szCs w:val="20"/>
                <w:rtl/>
                <w:lang w:bidi="fa-IR"/>
              </w:rPr>
            </w:pPr>
            <w:r w:rsidRPr="00F553D2">
              <w:rPr>
                <w:rFonts w:hint="cs"/>
                <w:b/>
                <w:bCs/>
                <w:szCs w:val="20"/>
                <w:rtl/>
                <w:lang w:bidi="fa-IR"/>
              </w:rPr>
              <w:t>شکل 9.</w:t>
            </w:r>
            <w:r w:rsidRPr="00F553D2">
              <w:rPr>
                <w:rFonts w:hint="cs"/>
                <w:szCs w:val="20"/>
                <w:rtl/>
                <w:lang w:bidi="fa-IR"/>
              </w:rPr>
              <w:t xml:space="preserve"> نسبت نتایج آزمایشگاهی به پیش‌بینی مدل در مقابل پارامترهای ورودی مختلف</w:t>
            </w:r>
          </w:p>
        </w:tc>
      </w:tr>
      <w:tr w:rsidR="005D4305" w:rsidRPr="00F553D2" w14:paraId="00C408DA" w14:textId="77777777" w:rsidTr="00EF7224">
        <w:tc>
          <w:tcPr>
            <w:tcW w:w="4563" w:type="dxa"/>
            <w:vAlign w:val="center"/>
          </w:tcPr>
          <w:p w14:paraId="3FD8F1E1" w14:textId="307116E9" w:rsidR="00D8325A" w:rsidRPr="00F553D2" w:rsidRDefault="00EF7224" w:rsidP="008215DB">
            <w:pPr>
              <w:jc w:val="center"/>
              <w:rPr>
                <w:rtl/>
                <w:lang w:bidi="fa-IR"/>
              </w:rPr>
            </w:pPr>
            <w:r w:rsidRPr="00F553D2">
              <w:rPr>
                <w:noProof/>
              </w:rPr>
              <w:drawing>
                <wp:inline distT="0" distB="0" distL="0" distR="0" wp14:anchorId="7D88A76E" wp14:editId="4CBA5593">
                  <wp:extent cx="2772000" cy="1663200"/>
                  <wp:effectExtent l="0" t="0" r="0" b="0"/>
                  <wp:docPr id="94" name="Chart 94">
                    <a:extLst xmlns:a="http://schemas.openxmlformats.org/drawingml/2006/main">
                      <a:ext uri="{FF2B5EF4-FFF2-40B4-BE49-F238E27FC236}">
                        <a16:creationId xmlns:a16="http://schemas.microsoft.com/office/drawing/2014/main" id="{53D7D0F3-51FE-42A2-84BD-A5E3CDDB3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D4305" w:rsidRPr="00F553D2" w14:paraId="030BDECA" w14:textId="77777777" w:rsidTr="00EF7224">
        <w:tc>
          <w:tcPr>
            <w:tcW w:w="4563" w:type="dxa"/>
            <w:vAlign w:val="center"/>
          </w:tcPr>
          <w:p w14:paraId="36E6B36C" w14:textId="77777777" w:rsidR="00D8325A" w:rsidRDefault="00EF7224" w:rsidP="008215DB">
            <w:pPr>
              <w:jc w:val="center"/>
              <w:rPr>
                <w:lang w:bidi="fa-IR"/>
              </w:rPr>
            </w:pPr>
            <w:r w:rsidRPr="00F553D2">
              <w:rPr>
                <w:noProof/>
              </w:rPr>
              <w:drawing>
                <wp:inline distT="0" distB="0" distL="0" distR="0" wp14:anchorId="611BAD2D" wp14:editId="28A1AEE8">
                  <wp:extent cx="2772000" cy="1663200"/>
                  <wp:effectExtent l="0" t="0" r="0" b="0"/>
                  <wp:docPr id="95" name="Chart 95">
                    <a:extLst xmlns:a="http://schemas.openxmlformats.org/drawingml/2006/main">
                      <a:ext uri="{FF2B5EF4-FFF2-40B4-BE49-F238E27FC236}">
                        <a16:creationId xmlns:a16="http://schemas.microsoft.com/office/drawing/2014/main" id="{ED011D6D-81D6-46FE-A78D-BDE0B0349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B5DE148" w14:textId="77777777" w:rsidR="00F04C26" w:rsidRDefault="00F04C26" w:rsidP="008215DB">
            <w:pPr>
              <w:jc w:val="center"/>
              <w:rPr>
                <w:lang w:bidi="fa-IR"/>
              </w:rPr>
            </w:pPr>
          </w:p>
          <w:p w14:paraId="289B2887" w14:textId="77777777" w:rsidR="00F04C26" w:rsidRDefault="00F04C26" w:rsidP="008215DB">
            <w:pPr>
              <w:jc w:val="center"/>
              <w:rPr>
                <w:lang w:bidi="fa-IR"/>
              </w:rPr>
            </w:pPr>
          </w:p>
          <w:p w14:paraId="7B944AF0" w14:textId="12F3A8B0" w:rsidR="00F04C26" w:rsidRPr="00F553D2" w:rsidRDefault="00F04C26" w:rsidP="008215DB">
            <w:pPr>
              <w:jc w:val="center"/>
              <w:rPr>
                <w:rtl/>
                <w:lang w:bidi="fa-IR"/>
              </w:rPr>
            </w:pPr>
          </w:p>
        </w:tc>
      </w:tr>
      <w:tr w:rsidR="005D4305" w:rsidRPr="00F553D2" w14:paraId="24C8647A" w14:textId="77777777" w:rsidTr="00EF7224">
        <w:tc>
          <w:tcPr>
            <w:tcW w:w="4563" w:type="dxa"/>
            <w:vAlign w:val="center"/>
          </w:tcPr>
          <w:p w14:paraId="796EA54D" w14:textId="1842AC96" w:rsidR="00D8325A" w:rsidRPr="00F553D2" w:rsidRDefault="00EF7224" w:rsidP="008215DB">
            <w:pPr>
              <w:jc w:val="center"/>
              <w:rPr>
                <w:rtl/>
                <w:lang w:bidi="fa-IR"/>
              </w:rPr>
            </w:pPr>
            <w:r w:rsidRPr="00F553D2">
              <w:rPr>
                <w:noProof/>
              </w:rPr>
              <w:lastRenderedPageBreak/>
              <w:drawing>
                <wp:inline distT="0" distB="0" distL="0" distR="0" wp14:anchorId="50E3A506" wp14:editId="4941B873">
                  <wp:extent cx="2772000" cy="1663200"/>
                  <wp:effectExtent l="0" t="0" r="0" b="0"/>
                  <wp:docPr id="96" name="Chart 96">
                    <a:extLst xmlns:a="http://schemas.openxmlformats.org/drawingml/2006/main">
                      <a:ext uri="{FF2B5EF4-FFF2-40B4-BE49-F238E27FC236}">
                        <a16:creationId xmlns:a16="http://schemas.microsoft.com/office/drawing/2014/main" id="{818F8A2F-FDB3-46C9-9B8B-95FF35C20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5D4305" w:rsidRPr="00F553D2" w14:paraId="7FDE7F80" w14:textId="77777777" w:rsidTr="00EF7224">
        <w:tc>
          <w:tcPr>
            <w:tcW w:w="4563" w:type="dxa"/>
            <w:vAlign w:val="center"/>
          </w:tcPr>
          <w:p w14:paraId="36C35D49" w14:textId="1E4332C6" w:rsidR="00D8325A" w:rsidRPr="00F553D2" w:rsidRDefault="00EF7224" w:rsidP="008215DB">
            <w:pPr>
              <w:jc w:val="center"/>
              <w:rPr>
                <w:rtl/>
                <w:lang w:bidi="fa-IR"/>
              </w:rPr>
            </w:pPr>
            <w:r w:rsidRPr="00F553D2">
              <w:rPr>
                <w:noProof/>
              </w:rPr>
              <w:drawing>
                <wp:inline distT="0" distB="0" distL="0" distR="0" wp14:anchorId="12FF9625" wp14:editId="0BAF8E70">
                  <wp:extent cx="2772000" cy="1663200"/>
                  <wp:effectExtent l="0" t="0" r="0" b="0"/>
                  <wp:docPr id="97" name="Chart 97">
                    <a:extLst xmlns:a="http://schemas.openxmlformats.org/drawingml/2006/main">
                      <a:ext uri="{FF2B5EF4-FFF2-40B4-BE49-F238E27FC236}">
                        <a16:creationId xmlns:a16="http://schemas.microsoft.com/office/drawing/2014/main" id="{B74D1923-58BE-4AE4-81B1-3C6215873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5D4305" w:rsidRPr="00F553D2" w14:paraId="25218F29" w14:textId="77777777" w:rsidTr="00EF7224">
        <w:tc>
          <w:tcPr>
            <w:tcW w:w="4563" w:type="dxa"/>
            <w:vAlign w:val="center"/>
          </w:tcPr>
          <w:p w14:paraId="15CE445E" w14:textId="3A023A7E" w:rsidR="00D8325A" w:rsidRPr="00F553D2" w:rsidRDefault="00EF7224" w:rsidP="008215DB">
            <w:pPr>
              <w:jc w:val="center"/>
              <w:rPr>
                <w:rtl/>
                <w:lang w:bidi="fa-IR"/>
              </w:rPr>
            </w:pPr>
            <w:r w:rsidRPr="00F553D2">
              <w:rPr>
                <w:noProof/>
              </w:rPr>
              <w:drawing>
                <wp:inline distT="0" distB="0" distL="0" distR="0" wp14:anchorId="028ABD95" wp14:editId="5A1E840D">
                  <wp:extent cx="2772000" cy="1663200"/>
                  <wp:effectExtent l="0" t="0" r="0" b="0"/>
                  <wp:docPr id="98" name="Chart 98">
                    <a:extLst xmlns:a="http://schemas.openxmlformats.org/drawingml/2006/main">
                      <a:ext uri="{FF2B5EF4-FFF2-40B4-BE49-F238E27FC236}">
                        <a16:creationId xmlns:a16="http://schemas.microsoft.com/office/drawing/2014/main" id="{31FDDD10-5AA7-4EF6-BD7A-928B26BDB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5D4305" w:rsidRPr="00F553D2" w14:paraId="596BCE12" w14:textId="77777777" w:rsidTr="00EF7224">
        <w:tc>
          <w:tcPr>
            <w:tcW w:w="4563" w:type="dxa"/>
            <w:vAlign w:val="center"/>
          </w:tcPr>
          <w:p w14:paraId="5D6A7DDF" w14:textId="278307E5" w:rsidR="00EF7224" w:rsidRPr="00F553D2" w:rsidRDefault="00EF7224" w:rsidP="008215DB">
            <w:pPr>
              <w:jc w:val="center"/>
              <w:rPr>
                <w:noProof/>
              </w:rPr>
            </w:pPr>
            <w:r w:rsidRPr="00F553D2">
              <w:rPr>
                <w:noProof/>
              </w:rPr>
              <w:drawing>
                <wp:inline distT="0" distB="0" distL="0" distR="0" wp14:anchorId="68D29848" wp14:editId="307C68F4">
                  <wp:extent cx="2772000" cy="1663200"/>
                  <wp:effectExtent l="0" t="0" r="0" b="0"/>
                  <wp:docPr id="99" name="Chart 99">
                    <a:extLst xmlns:a="http://schemas.openxmlformats.org/drawingml/2006/main">
                      <a:ext uri="{FF2B5EF4-FFF2-40B4-BE49-F238E27FC236}">
                        <a16:creationId xmlns:a16="http://schemas.microsoft.com/office/drawing/2014/main" id="{032935C2-4367-4480-AA34-C54EBEA3F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5D4305" w:rsidRPr="00F553D2" w14:paraId="5D9C19EA" w14:textId="77777777" w:rsidTr="00EF7224">
        <w:tc>
          <w:tcPr>
            <w:tcW w:w="4563" w:type="dxa"/>
            <w:vAlign w:val="center"/>
          </w:tcPr>
          <w:p w14:paraId="0BEE4B8B" w14:textId="77777777" w:rsidR="00D8325A" w:rsidRDefault="00D8325A" w:rsidP="008215DB">
            <w:pPr>
              <w:bidi w:val="0"/>
              <w:jc w:val="left"/>
              <w:rPr>
                <w:sz w:val="18"/>
                <w:szCs w:val="22"/>
                <w:lang w:bidi="fa-IR"/>
              </w:rPr>
            </w:pPr>
            <w:r w:rsidRPr="00F553D2">
              <w:rPr>
                <w:b/>
                <w:bCs/>
                <w:sz w:val="18"/>
                <w:szCs w:val="22"/>
                <w:lang w:bidi="fa-IR"/>
              </w:rPr>
              <w:t>Fig. 9.</w:t>
            </w:r>
            <w:r w:rsidR="004A416F" w:rsidRPr="00F553D2">
              <w:rPr>
                <w:sz w:val="18"/>
                <w:szCs w:val="22"/>
                <w:lang w:bidi="fa-IR"/>
              </w:rPr>
              <w:t xml:space="preserve"> The ratio of experimental to predicted values versus different input variables</w:t>
            </w:r>
          </w:p>
          <w:p w14:paraId="137DD68A" w14:textId="710946CE" w:rsidR="00441D3A" w:rsidRPr="00F553D2" w:rsidRDefault="00441D3A" w:rsidP="00441D3A">
            <w:pPr>
              <w:bidi w:val="0"/>
              <w:jc w:val="left"/>
              <w:rPr>
                <w:sz w:val="18"/>
                <w:szCs w:val="22"/>
                <w:rtl/>
                <w:lang w:bidi="fa-IR"/>
              </w:rPr>
            </w:pPr>
          </w:p>
        </w:tc>
      </w:tr>
    </w:tbl>
    <w:p w14:paraId="431AA154" w14:textId="08BDF7B3" w:rsidR="00446B8E" w:rsidRPr="00F553D2" w:rsidRDefault="00A84163" w:rsidP="008215DB">
      <w:pPr>
        <w:pStyle w:val="Heading1"/>
        <w:spacing w:before="0" w:line="240" w:lineRule="auto"/>
        <w:rPr>
          <w:rFonts w:cs="B Zar"/>
          <w:color w:val="auto"/>
          <w:rtl/>
          <w:lang w:bidi="fa-IR"/>
        </w:rPr>
      </w:pPr>
      <w:r w:rsidRPr="00F553D2">
        <w:rPr>
          <w:rFonts w:cs="B Zar" w:hint="cs"/>
          <w:color w:val="auto"/>
          <w:rtl/>
          <w:lang w:bidi="fa-IR"/>
        </w:rPr>
        <w:t>6- نتیجه‌گیری</w:t>
      </w:r>
    </w:p>
    <w:p w14:paraId="63BB6626" w14:textId="20D56017" w:rsidR="00172A24" w:rsidRPr="00F553D2" w:rsidRDefault="00BB3EB0" w:rsidP="008215DB">
      <w:pPr>
        <w:spacing w:after="0" w:line="240" w:lineRule="auto"/>
        <w:rPr>
          <w:rtl/>
          <w:lang w:bidi="fa-IR"/>
        </w:rPr>
      </w:pPr>
      <w:r w:rsidRPr="00F553D2">
        <w:rPr>
          <w:rFonts w:hint="cs"/>
          <w:rtl/>
          <w:lang w:bidi="fa-IR"/>
        </w:rPr>
        <w:t xml:space="preserve">در این پژوهش به کمک تکنیک برنامه‌نویسی بیان ژنی، که گونه‌ای از برنامه‌نویسی ژنتیک </w:t>
      </w:r>
      <w:r w:rsidR="004646E7" w:rsidRPr="00F553D2">
        <w:rPr>
          <w:rFonts w:hint="cs"/>
          <w:rtl/>
          <w:lang w:bidi="fa-IR"/>
        </w:rPr>
        <w:t>است</w:t>
      </w:r>
      <w:r w:rsidRPr="00F553D2">
        <w:rPr>
          <w:rFonts w:hint="cs"/>
          <w:rtl/>
          <w:lang w:bidi="fa-IR"/>
        </w:rPr>
        <w:t xml:space="preserve">، مدلی برای پیش‌بینی ظرفیت باربری نهایی ستون‌های کوتاه </w:t>
      </w:r>
      <w:r w:rsidRPr="00F553D2">
        <w:rPr>
          <w:lang w:bidi="fa-IR"/>
        </w:rPr>
        <w:t>CFST</w:t>
      </w:r>
      <w:r w:rsidRPr="00F553D2">
        <w:rPr>
          <w:rFonts w:hint="cs"/>
          <w:rtl/>
          <w:lang w:bidi="fa-IR"/>
        </w:rPr>
        <w:t>، پس از قرارگیری در معرض دماهای بالا ارائه شد.</w:t>
      </w:r>
      <w:r w:rsidR="00172A24" w:rsidRPr="00F553D2">
        <w:rPr>
          <w:rFonts w:hint="cs"/>
          <w:rtl/>
          <w:lang w:bidi="fa-IR"/>
        </w:rPr>
        <w:t xml:space="preserve"> مدل </w:t>
      </w:r>
      <w:r w:rsidR="00172A24" w:rsidRPr="00F553D2">
        <w:rPr>
          <w:lang w:bidi="fa-IR"/>
        </w:rPr>
        <w:t>GEP</w:t>
      </w:r>
      <w:r w:rsidR="00172A24" w:rsidRPr="00F553D2">
        <w:rPr>
          <w:rFonts w:hint="cs"/>
          <w:rtl/>
          <w:lang w:bidi="fa-IR"/>
        </w:rPr>
        <w:t xml:space="preserve"> ارائه</w:t>
      </w:r>
      <w:r w:rsidR="004646E7" w:rsidRPr="00F553D2">
        <w:rPr>
          <w:rFonts w:hint="cs"/>
          <w:rtl/>
          <w:lang w:bidi="fa-IR"/>
        </w:rPr>
        <w:t xml:space="preserve"> </w:t>
      </w:r>
      <w:r w:rsidR="00172A24" w:rsidRPr="00F553D2">
        <w:rPr>
          <w:rFonts w:hint="cs"/>
          <w:rtl/>
          <w:lang w:bidi="fa-IR"/>
        </w:rPr>
        <w:t>‌شده، به</w:t>
      </w:r>
      <w:r w:rsidR="004646E7" w:rsidRPr="00F553D2">
        <w:rPr>
          <w:rFonts w:hint="cs"/>
          <w:rtl/>
          <w:lang w:bidi="fa-IR"/>
        </w:rPr>
        <w:t xml:space="preserve"> </w:t>
      </w:r>
      <w:r w:rsidR="00172A24" w:rsidRPr="00F553D2">
        <w:rPr>
          <w:rFonts w:hint="cs"/>
          <w:rtl/>
          <w:lang w:bidi="fa-IR"/>
        </w:rPr>
        <w:t xml:space="preserve">‌خوبی و با دقت بالایی ظرفیت باربری نهایی این ستون‌ها را پیش‌بینی </w:t>
      </w:r>
      <w:r w:rsidR="00172A24" w:rsidRPr="00F553D2">
        <w:rPr>
          <w:rFonts w:hint="cs"/>
          <w:rtl/>
          <w:lang w:bidi="fa-IR"/>
        </w:rPr>
        <w:t xml:space="preserve">می‌کند. </w:t>
      </w:r>
      <w:r w:rsidR="00114341" w:rsidRPr="00F553D2">
        <w:rPr>
          <w:rFonts w:hint="cs"/>
          <w:rtl/>
          <w:lang w:bidi="fa-IR"/>
        </w:rPr>
        <w:t xml:space="preserve">برای توسعه این مدل از 94 نمونه </w:t>
      </w:r>
      <w:r w:rsidR="00114341" w:rsidRPr="00F553D2">
        <w:rPr>
          <w:lang w:bidi="fa-IR"/>
        </w:rPr>
        <w:t>CFST</w:t>
      </w:r>
      <w:r w:rsidR="00114341" w:rsidRPr="00F553D2">
        <w:rPr>
          <w:rFonts w:hint="cs"/>
          <w:rtl/>
          <w:lang w:bidi="fa-IR"/>
        </w:rPr>
        <w:t xml:space="preserve"> موجود در 5 تحقیق آزمایشگاهی بهره گرفته شد که به دو مجموعه آموزش و </w:t>
      </w:r>
      <w:r w:rsidR="004646E7" w:rsidRPr="00F553D2">
        <w:rPr>
          <w:rFonts w:hint="cs"/>
          <w:rtl/>
          <w:lang w:bidi="fa-IR"/>
        </w:rPr>
        <w:t>درستی‌آزمایی</w:t>
      </w:r>
      <w:r w:rsidR="00114341" w:rsidRPr="00F553D2">
        <w:rPr>
          <w:rFonts w:hint="cs"/>
          <w:rtl/>
          <w:lang w:bidi="fa-IR"/>
        </w:rPr>
        <w:t xml:space="preserve"> به‌ترتیب با 80 و 20 درصد از داده‌ها تقسیم شدند. </w:t>
      </w:r>
      <w:r w:rsidR="004646E7" w:rsidRPr="00F553D2">
        <w:rPr>
          <w:rFonts w:hint="cs"/>
          <w:rtl/>
          <w:lang w:bidi="fa-IR"/>
        </w:rPr>
        <w:t>درستی</w:t>
      </w:r>
      <w:r w:rsidR="00172A24" w:rsidRPr="00F553D2">
        <w:rPr>
          <w:rFonts w:hint="cs"/>
          <w:rtl/>
          <w:lang w:bidi="fa-IR"/>
        </w:rPr>
        <w:t xml:space="preserve"> مدل با مجموعه‌ای از دیتا که در فرآیند یادگیری از آن‌ها استفاده نشده بود مورد تایید قرار گرفت. برای ارزیابی عملکرد مدل ارائه شده، از پارامترهای آماری همچون </w:t>
      </w:r>
      <w:r w:rsidR="00172A24" w:rsidRPr="00F553D2">
        <w:rPr>
          <w:lang w:bidi="fa-IR"/>
        </w:rPr>
        <w:t>RMSE</w:t>
      </w:r>
      <w:r w:rsidR="00172A24" w:rsidRPr="00F553D2">
        <w:rPr>
          <w:rFonts w:hint="cs"/>
          <w:rtl/>
          <w:lang w:bidi="fa-IR"/>
        </w:rPr>
        <w:t xml:space="preserve">، </w:t>
      </w:r>
      <w:r w:rsidR="00172A24" w:rsidRPr="00F553D2">
        <w:rPr>
          <w:lang w:bidi="fa-IR"/>
        </w:rPr>
        <w:t>MAE</w:t>
      </w:r>
      <w:r w:rsidR="00172A24" w:rsidRPr="00F553D2">
        <w:rPr>
          <w:rFonts w:hint="cs"/>
          <w:rtl/>
          <w:lang w:bidi="fa-IR"/>
        </w:rPr>
        <w:t xml:space="preserve">، </w:t>
      </w:r>
      <w:r w:rsidR="00172A24" w:rsidRPr="00F553D2">
        <w:rPr>
          <w:lang w:bidi="fa-IR"/>
        </w:rPr>
        <w:t>RSE</w:t>
      </w:r>
      <w:r w:rsidR="00172A24" w:rsidRPr="00F553D2">
        <w:rPr>
          <w:rFonts w:hint="cs"/>
          <w:rtl/>
          <w:lang w:bidi="fa-IR"/>
        </w:rPr>
        <w:t xml:space="preserve"> و </w:t>
      </w:r>
      <w:r w:rsidR="00172A24" w:rsidRPr="00F553D2">
        <w:rPr>
          <w:lang w:bidi="fa-IR"/>
        </w:rPr>
        <w:t>R</w:t>
      </w:r>
      <w:r w:rsidR="00114341" w:rsidRPr="00F553D2">
        <w:rPr>
          <w:vertAlign w:val="superscript"/>
          <w:lang w:bidi="fa-IR"/>
        </w:rPr>
        <w:t>2</w:t>
      </w:r>
      <w:r w:rsidR="00172A24" w:rsidRPr="00F553D2">
        <w:rPr>
          <w:rFonts w:hint="cs"/>
          <w:rtl/>
          <w:lang w:bidi="fa-IR"/>
        </w:rPr>
        <w:t xml:space="preserve"> استفاده شد </w:t>
      </w:r>
      <w:r w:rsidR="00114341" w:rsidRPr="00F553D2">
        <w:rPr>
          <w:rFonts w:hint="cs"/>
          <w:rtl/>
          <w:lang w:bidi="fa-IR"/>
        </w:rPr>
        <w:t xml:space="preserve">که مقادیر این پارامترها برای مدل توسعه‌یافته روی کل دامنه دیتابیس به‌ترتیب برابر 19/114، 71/82، 11/0 و 90/0 </w:t>
      </w:r>
      <w:r w:rsidR="004646E7" w:rsidRPr="00F553D2">
        <w:rPr>
          <w:rFonts w:hint="cs"/>
          <w:rtl/>
          <w:lang w:bidi="fa-IR"/>
        </w:rPr>
        <w:t>است</w:t>
      </w:r>
      <w:r w:rsidR="00172A24" w:rsidRPr="00F553D2">
        <w:rPr>
          <w:rFonts w:hint="cs"/>
          <w:rtl/>
          <w:lang w:bidi="fa-IR"/>
        </w:rPr>
        <w:t>. همچنین میانگین نسبت مقادیر آزمایشگاهی به مقادیر پیش‌بینی مدل (</w:t>
      </w:r>
      <w:r w:rsidR="00172A24" w:rsidRPr="00F553D2">
        <w:rPr>
          <w:lang w:bidi="fa-IR"/>
        </w:rPr>
        <w:t>M</w:t>
      </w:r>
      <w:r w:rsidR="00172A24" w:rsidRPr="00F553D2">
        <w:rPr>
          <w:rFonts w:hint="cs"/>
          <w:rtl/>
          <w:lang w:bidi="fa-IR"/>
        </w:rPr>
        <w:t>) و ضریب تغییرات آن نیز مورد بررسی قرار گرفت که حاکی از دقت بالا و پراکندگی مناسب نتایج در اطراف میانگین بود.</w:t>
      </w:r>
    </w:p>
    <w:p w14:paraId="1BD3A7BA" w14:textId="2DD2772A" w:rsidR="00F51790" w:rsidRPr="00F553D2" w:rsidRDefault="00172A24" w:rsidP="003173CB">
      <w:pPr>
        <w:spacing w:after="0" w:line="240" w:lineRule="auto"/>
        <w:ind w:firstLine="168"/>
        <w:rPr>
          <w:rtl/>
          <w:lang w:bidi="fa-IR"/>
        </w:rPr>
      </w:pPr>
      <w:r w:rsidRPr="00F553D2">
        <w:rPr>
          <w:rFonts w:hint="cs"/>
          <w:rtl/>
          <w:lang w:bidi="fa-IR"/>
        </w:rPr>
        <w:t xml:space="preserve">یکی از نگرانی‌هایی که در مورد مدل‌های مبتنی بر </w:t>
      </w:r>
      <w:r w:rsidR="00294E2F" w:rsidRPr="00F553D2">
        <w:rPr>
          <w:rFonts w:hint="cs"/>
          <w:rtl/>
          <w:lang w:bidi="fa-IR"/>
        </w:rPr>
        <w:t>برنامه‌نویسی ژنتیکی</w:t>
      </w:r>
      <w:r w:rsidRPr="00F553D2">
        <w:rPr>
          <w:rFonts w:hint="cs"/>
          <w:rtl/>
          <w:lang w:bidi="fa-IR"/>
        </w:rPr>
        <w:t xml:space="preserve"> وجود دارد این است که این مدل‌ها به</w:t>
      </w:r>
      <w:r w:rsidR="004646E7" w:rsidRPr="00F553D2">
        <w:rPr>
          <w:rFonts w:hint="cs"/>
          <w:rtl/>
          <w:lang w:bidi="fa-IR"/>
        </w:rPr>
        <w:t xml:space="preserve"> </w:t>
      </w:r>
      <w:r w:rsidRPr="00F553D2">
        <w:rPr>
          <w:rFonts w:hint="cs"/>
          <w:rtl/>
          <w:lang w:bidi="fa-IR"/>
        </w:rPr>
        <w:t>‌صورت تصادفی توابعی را انتخاب کرده و روابطی را شکل می‌دهند که مبتنی بر واقعیت‌های فیزیکی ن</w:t>
      </w:r>
      <w:r w:rsidR="004646E7" w:rsidRPr="00F553D2">
        <w:rPr>
          <w:rFonts w:hint="cs"/>
          <w:rtl/>
          <w:lang w:bidi="fa-IR"/>
        </w:rPr>
        <w:t>یست</w:t>
      </w:r>
      <w:r w:rsidRPr="00F553D2">
        <w:rPr>
          <w:rFonts w:hint="cs"/>
          <w:rtl/>
          <w:lang w:bidi="fa-IR"/>
        </w:rPr>
        <w:t>. این ابهام با تحلیل حساسیت و مطالعات پارامتریک به‌طور کامل شفاف‌سازی شد. بر اساس نتایج به‌دست آمده، مشاهده می‌شود که مدل حاضر ترکیب معناداری از متغیرهای پیش‌بینی‌کننده را در برگرفته است و به‌طور موثری روابط فیزیکی نهفته حاکم بر سیستم را در نظر می‌گیرد.</w:t>
      </w:r>
      <w:r w:rsidR="00294E2F" w:rsidRPr="00F553D2">
        <w:rPr>
          <w:rFonts w:hint="cs"/>
          <w:rtl/>
          <w:lang w:bidi="fa-IR"/>
        </w:rPr>
        <w:t xml:space="preserve"> نتایج نشان می‌دهد، افزایش مقاومت فشاری هسته بتنی</w:t>
      </w:r>
      <w:r w:rsidR="00114341" w:rsidRPr="00F553D2">
        <w:rPr>
          <w:rFonts w:hint="cs"/>
          <w:rtl/>
          <w:lang w:bidi="fa-IR"/>
        </w:rPr>
        <w:t>، مساحت هسته بتنی</w:t>
      </w:r>
      <w:r w:rsidR="00294E2F" w:rsidRPr="00F553D2">
        <w:rPr>
          <w:rFonts w:hint="cs"/>
          <w:rtl/>
          <w:lang w:bidi="fa-IR"/>
        </w:rPr>
        <w:t>، شاخص محصورشدگی</w:t>
      </w:r>
      <w:r w:rsidR="00114341" w:rsidRPr="00F553D2">
        <w:rPr>
          <w:rFonts w:hint="cs"/>
          <w:rtl/>
          <w:lang w:bidi="fa-IR"/>
        </w:rPr>
        <w:t>، تنش تسلیم</w:t>
      </w:r>
      <w:r w:rsidR="00294E2F" w:rsidRPr="00F553D2">
        <w:rPr>
          <w:rFonts w:hint="cs"/>
          <w:rtl/>
          <w:lang w:bidi="fa-IR"/>
        </w:rPr>
        <w:t xml:space="preserve"> و مساحت سطح مقطع لوله فولادی سبب افزایش ظرفیت باربری نهایی شده، در حالی که افزایش دمای در معرض، سبب کاهش ظرفیت باربری می‌شود.</w:t>
      </w:r>
      <w:r w:rsidR="00114341" w:rsidRPr="00F553D2">
        <w:rPr>
          <w:rFonts w:hint="cs"/>
          <w:rtl/>
          <w:lang w:bidi="fa-IR"/>
        </w:rPr>
        <w:t xml:space="preserve"> همچنین مشارکت نسبی هر یک از پارامترهای شاخص محصورشدگی، </w:t>
      </w:r>
      <w:r w:rsidR="00332C62" w:rsidRPr="00F553D2">
        <w:rPr>
          <w:rFonts w:hint="cs"/>
          <w:rtl/>
          <w:lang w:bidi="fa-IR"/>
        </w:rPr>
        <w:t>مقاومت فشاری هسته بتنی، مساحت هسته بتنی، دمای نرمال‌شده، تنش تسلیم لوله فولادی و مساحت لوله فولادی به</w:t>
      </w:r>
      <w:r w:rsidR="004646E7" w:rsidRPr="00F553D2">
        <w:rPr>
          <w:rFonts w:hint="cs"/>
          <w:rtl/>
          <w:lang w:bidi="fa-IR"/>
        </w:rPr>
        <w:t xml:space="preserve"> </w:t>
      </w:r>
      <w:r w:rsidR="00332C62" w:rsidRPr="00F553D2">
        <w:rPr>
          <w:rFonts w:hint="cs"/>
          <w:rtl/>
          <w:lang w:bidi="fa-IR"/>
        </w:rPr>
        <w:t xml:space="preserve">‌ترتیب 84/23، 41/18، 78/16، 03/16، 80/15 و 14/9 درصد </w:t>
      </w:r>
      <w:r w:rsidR="004646E7" w:rsidRPr="00F553D2">
        <w:rPr>
          <w:rFonts w:hint="cs"/>
          <w:rtl/>
          <w:lang w:bidi="fa-IR"/>
        </w:rPr>
        <w:t>است</w:t>
      </w:r>
      <w:r w:rsidR="00332C62" w:rsidRPr="00F553D2">
        <w:rPr>
          <w:rFonts w:hint="cs"/>
          <w:rtl/>
          <w:lang w:bidi="fa-IR"/>
        </w:rPr>
        <w:t>.</w:t>
      </w:r>
    </w:p>
    <w:p w14:paraId="40EC83CB" w14:textId="77777777" w:rsidR="000B4758" w:rsidRPr="00F553D2" w:rsidRDefault="00BF61EF" w:rsidP="000B4758">
      <w:pPr>
        <w:pStyle w:val="Heading1"/>
        <w:spacing w:before="0" w:line="240" w:lineRule="auto"/>
        <w:rPr>
          <w:rFonts w:cs="B Zar"/>
          <w:color w:val="auto"/>
          <w:lang w:bidi="fa-IR"/>
        </w:rPr>
      </w:pPr>
      <w:r w:rsidRPr="00F553D2">
        <w:rPr>
          <w:rFonts w:cs="B Zar" w:hint="cs"/>
          <w:color w:val="auto"/>
          <w:rtl/>
          <w:lang w:bidi="fa-IR"/>
        </w:rPr>
        <w:t xml:space="preserve">7- </w:t>
      </w:r>
      <w:r w:rsidR="000B4758" w:rsidRPr="00F553D2">
        <w:rPr>
          <w:rFonts w:cs="B Zar" w:hint="cs"/>
          <w:color w:val="auto"/>
          <w:rtl/>
          <w:lang w:bidi="fa-IR"/>
        </w:rPr>
        <w:t>مراجع</w:t>
      </w:r>
    </w:p>
    <w:p w14:paraId="4C88D05F"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rtl/>
          <w:lang w:bidi="fa-IR"/>
        </w:rPr>
        <w:fldChar w:fldCharType="begin"/>
      </w:r>
      <w:r w:rsidRPr="00F553D2">
        <w:rPr>
          <w:rtl/>
          <w:lang w:bidi="fa-IR"/>
        </w:rPr>
        <w:instrText xml:space="preserve"> </w:instrText>
      </w:r>
      <w:r w:rsidRPr="00F553D2">
        <w:rPr>
          <w:lang w:bidi="fa-IR"/>
        </w:rPr>
        <w:instrText>ADDIN EN.REFLIST</w:instrText>
      </w:r>
      <w:r w:rsidRPr="00F553D2">
        <w:rPr>
          <w:rtl/>
          <w:lang w:bidi="fa-IR"/>
        </w:rPr>
        <w:instrText xml:space="preserve"> </w:instrText>
      </w:r>
      <w:r w:rsidRPr="00F553D2">
        <w:rPr>
          <w:rtl/>
          <w:lang w:bidi="fa-IR"/>
        </w:rPr>
        <w:fldChar w:fldCharType="separate"/>
      </w:r>
      <w:r w:rsidRPr="00F553D2">
        <w:rPr>
          <w:sz w:val="22"/>
          <w:szCs w:val="22"/>
        </w:rPr>
        <w:t xml:space="preserve">Ekmekyapar, T. and B.J. Al-Eliwi, </w:t>
      </w:r>
      <w:r w:rsidRPr="00F553D2">
        <w:rPr>
          <w:i/>
          <w:sz w:val="22"/>
          <w:szCs w:val="22"/>
        </w:rPr>
        <w:t>Experimental behaviour of circular concrete filled steel tube columns and design specifications.</w:t>
      </w:r>
      <w:r w:rsidRPr="00F553D2">
        <w:rPr>
          <w:sz w:val="22"/>
          <w:szCs w:val="22"/>
        </w:rPr>
        <w:t xml:space="preserve"> Thin-Walled Structures, 2016. </w:t>
      </w:r>
      <w:r w:rsidRPr="00F553D2">
        <w:rPr>
          <w:b/>
          <w:sz w:val="22"/>
          <w:szCs w:val="22"/>
        </w:rPr>
        <w:t>105</w:t>
      </w:r>
      <w:r w:rsidRPr="00F553D2">
        <w:rPr>
          <w:sz w:val="22"/>
          <w:szCs w:val="22"/>
        </w:rPr>
        <w:t>: p. 220-230</w:t>
      </w:r>
      <w:r w:rsidRPr="00F553D2">
        <w:rPr>
          <w:sz w:val="22"/>
          <w:szCs w:val="22"/>
          <w:rtl/>
        </w:rPr>
        <w:t>.</w:t>
      </w:r>
    </w:p>
    <w:p w14:paraId="37AEAD3F"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Han, L.-H., J.-S. Huo, and Y.-C. Wang, </w:t>
      </w:r>
      <w:r w:rsidRPr="00F553D2">
        <w:rPr>
          <w:i/>
          <w:sz w:val="22"/>
          <w:szCs w:val="22"/>
        </w:rPr>
        <w:t xml:space="preserve">Compressive and flexural behaviour of concrete filled steel tubes after exposure to </w:t>
      </w:r>
      <w:r w:rsidRPr="00F553D2">
        <w:rPr>
          <w:i/>
          <w:sz w:val="22"/>
          <w:szCs w:val="22"/>
        </w:rPr>
        <w:lastRenderedPageBreak/>
        <w:t>standard fire.</w:t>
      </w:r>
      <w:r w:rsidRPr="00F553D2">
        <w:rPr>
          <w:sz w:val="22"/>
          <w:szCs w:val="22"/>
        </w:rPr>
        <w:t xml:space="preserve"> Journal of Constructional Steel Research, 2005. </w:t>
      </w:r>
      <w:r w:rsidRPr="00F553D2">
        <w:rPr>
          <w:b/>
          <w:sz w:val="22"/>
          <w:szCs w:val="22"/>
        </w:rPr>
        <w:t>61</w:t>
      </w:r>
      <w:r w:rsidRPr="00F553D2">
        <w:rPr>
          <w:sz w:val="22"/>
          <w:szCs w:val="22"/>
        </w:rPr>
        <w:t>(7): p. 882-901</w:t>
      </w:r>
      <w:r w:rsidRPr="00F553D2">
        <w:rPr>
          <w:sz w:val="22"/>
          <w:szCs w:val="22"/>
          <w:rtl/>
        </w:rPr>
        <w:t>.</w:t>
      </w:r>
    </w:p>
    <w:p w14:paraId="43391078"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Yang, Y. and R. Hou, </w:t>
      </w:r>
      <w:r w:rsidRPr="00F553D2">
        <w:rPr>
          <w:i/>
          <w:sz w:val="22"/>
          <w:szCs w:val="22"/>
        </w:rPr>
        <w:t>Experimental behaviour of RACFST stub columns after exposed to high temperatures.</w:t>
      </w:r>
      <w:r w:rsidRPr="00F553D2">
        <w:rPr>
          <w:sz w:val="22"/>
          <w:szCs w:val="22"/>
        </w:rPr>
        <w:t xml:space="preserve"> Thin-walled structures, 2012. </w:t>
      </w:r>
      <w:r w:rsidRPr="00F553D2">
        <w:rPr>
          <w:b/>
          <w:sz w:val="22"/>
          <w:szCs w:val="22"/>
        </w:rPr>
        <w:t>59</w:t>
      </w:r>
      <w:r w:rsidRPr="00F553D2">
        <w:rPr>
          <w:sz w:val="22"/>
          <w:szCs w:val="22"/>
        </w:rPr>
        <w:t>: p. 1-10</w:t>
      </w:r>
      <w:r w:rsidRPr="00F553D2">
        <w:rPr>
          <w:sz w:val="22"/>
          <w:szCs w:val="22"/>
          <w:rtl/>
        </w:rPr>
        <w:t>.</w:t>
      </w:r>
    </w:p>
    <w:p w14:paraId="7F39A97A" w14:textId="37652AAC"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He, A., Y. Liang, and O. Zhao, </w:t>
      </w:r>
      <w:r w:rsidRPr="00F553D2">
        <w:rPr>
          <w:i/>
          <w:sz w:val="22"/>
          <w:szCs w:val="22"/>
        </w:rPr>
        <w:t>Behaviour and residual compression resistances of circular high strength concrete-filled stainless steel tube (HCFSST) stub columns after exposure to fire.</w:t>
      </w:r>
      <w:r w:rsidRPr="00F553D2">
        <w:rPr>
          <w:sz w:val="22"/>
          <w:szCs w:val="22"/>
        </w:rPr>
        <w:t xml:space="preserve"> Engineering Structures, 2020. </w:t>
      </w:r>
      <w:r w:rsidRPr="00F553D2">
        <w:rPr>
          <w:b/>
          <w:sz w:val="22"/>
          <w:szCs w:val="22"/>
        </w:rPr>
        <w:t>203</w:t>
      </w:r>
      <w:r w:rsidRPr="00F553D2">
        <w:rPr>
          <w:sz w:val="22"/>
          <w:szCs w:val="22"/>
        </w:rPr>
        <w:t>: p. 109897.</w:t>
      </w:r>
    </w:p>
    <w:p w14:paraId="62279E03"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Han, L.-H., H. Yang, and S.-L. Cheng, </w:t>
      </w:r>
      <w:r w:rsidRPr="00F553D2">
        <w:rPr>
          <w:i/>
          <w:sz w:val="22"/>
          <w:szCs w:val="22"/>
        </w:rPr>
        <w:t>Residual strength of concrete filled RHS stub columns after exposure to high temperatures.</w:t>
      </w:r>
      <w:r w:rsidRPr="00F553D2">
        <w:rPr>
          <w:sz w:val="22"/>
          <w:szCs w:val="22"/>
        </w:rPr>
        <w:t xml:space="preserve"> Advances in Structural Engineering, 2002. </w:t>
      </w:r>
      <w:r w:rsidRPr="00F553D2">
        <w:rPr>
          <w:b/>
          <w:sz w:val="22"/>
          <w:szCs w:val="22"/>
        </w:rPr>
        <w:t>5</w:t>
      </w:r>
      <w:r w:rsidRPr="00F553D2">
        <w:rPr>
          <w:sz w:val="22"/>
          <w:szCs w:val="22"/>
        </w:rPr>
        <w:t>(2): p. 123-134</w:t>
      </w:r>
      <w:r w:rsidRPr="00F553D2">
        <w:rPr>
          <w:sz w:val="22"/>
          <w:szCs w:val="22"/>
          <w:rtl/>
        </w:rPr>
        <w:t>.</w:t>
      </w:r>
    </w:p>
    <w:p w14:paraId="24E5BA20"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Mousavi, S.M., et al., </w:t>
      </w:r>
      <w:r w:rsidRPr="00F553D2">
        <w:rPr>
          <w:i/>
          <w:sz w:val="22"/>
          <w:szCs w:val="22"/>
        </w:rPr>
        <w:t>A new predictive model for compressive strength of HPC using gene expression programming.</w:t>
      </w:r>
      <w:r w:rsidRPr="00F553D2">
        <w:rPr>
          <w:sz w:val="22"/>
          <w:szCs w:val="22"/>
        </w:rPr>
        <w:t xml:space="preserve"> Advances in Engineering Software, 2012. </w:t>
      </w:r>
      <w:r w:rsidRPr="00F553D2">
        <w:rPr>
          <w:b/>
          <w:sz w:val="22"/>
          <w:szCs w:val="22"/>
        </w:rPr>
        <w:t>45</w:t>
      </w:r>
      <w:r w:rsidRPr="00F553D2">
        <w:rPr>
          <w:sz w:val="22"/>
          <w:szCs w:val="22"/>
        </w:rPr>
        <w:t>(1): p. 105-114</w:t>
      </w:r>
      <w:r w:rsidRPr="00F553D2">
        <w:rPr>
          <w:sz w:val="22"/>
          <w:szCs w:val="22"/>
          <w:rtl/>
        </w:rPr>
        <w:t>.</w:t>
      </w:r>
    </w:p>
    <w:p w14:paraId="1C2219B8"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Ferreira, C., </w:t>
      </w:r>
      <w:r w:rsidRPr="00F553D2">
        <w:rPr>
          <w:i/>
          <w:sz w:val="22"/>
          <w:szCs w:val="22"/>
        </w:rPr>
        <w:t>Gene expression programming: mathematical modeling by an artificial intelligence</w:t>
      </w:r>
      <w:r w:rsidRPr="00F553D2">
        <w:rPr>
          <w:sz w:val="22"/>
          <w:szCs w:val="22"/>
        </w:rPr>
        <w:t>. Vol. 21. 2006: Springer</w:t>
      </w:r>
      <w:r w:rsidRPr="00F553D2">
        <w:rPr>
          <w:sz w:val="22"/>
          <w:szCs w:val="22"/>
          <w:rtl/>
        </w:rPr>
        <w:t>.</w:t>
      </w:r>
    </w:p>
    <w:p w14:paraId="6341753E"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Moradi</w:t>
      </w:r>
      <w:r w:rsidRPr="00F553D2">
        <w:rPr>
          <w:sz w:val="22"/>
          <w:szCs w:val="22"/>
          <w:rtl/>
        </w:rPr>
        <w:t xml:space="preserve">, </w:t>
      </w:r>
      <w:r w:rsidRPr="00F553D2">
        <w:rPr>
          <w:sz w:val="22"/>
          <w:szCs w:val="22"/>
        </w:rPr>
        <w:t xml:space="preserve">M., et al., </w:t>
      </w:r>
      <w:r w:rsidRPr="00F553D2">
        <w:rPr>
          <w:i/>
          <w:sz w:val="22"/>
          <w:szCs w:val="22"/>
        </w:rPr>
        <w:t>The prediction of fire performance of concrete-filled steel tubes (CFST) using artificial neural network.</w:t>
      </w:r>
      <w:r w:rsidRPr="00F553D2">
        <w:rPr>
          <w:sz w:val="22"/>
          <w:szCs w:val="22"/>
        </w:rPr>
        <w:t xml:space="preserve"> Thin-Walled Structures, 2021. </w:t>
      </w:r>
      <w:r w:rsidRPr="00F553D2">
        <w:rPr>
          <w:b/>
          <w:sz w:val="22"/>
          <w:szCs w:val="22"/>
        </w:rPr>
        <w:t>161</w:t>
      </w:r>
      <w:r w:rsidRPr="00F553D2">
        <w:rPr>
          <w:sz w:val="22"/>
          <w:szCs w:val="22"/>
        </w:rPr>
        <w:t>: p. 107499</w:t>
      </w:r>
      <w:r w:rsidRPr="00F553D2">
        <w:rPr>
          <w:sz w:val="22"/>
          <w:szCs w:val="22"/>
          <w:rtl/>
        </w:rPr>
        <w:t>.</w:t>
      </w:r>
    </w:p>
    <w:p w14:paraId="613BBDB6"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Li, S., J.R. Liew, and M.-X. Xiong, </w:t>
      </w:r>
      <w:r w:rsidRPr="00F553D2">
        <w:rPr>
          <w:i/>
          <w:sz w:val="22"/>
          <w:szCs w:val="22"/>
        </w:rPr>
        <w:t>Prediction of fire resistance of concrete encased steel composite columns using artificial neural network.</w:t>
      </w:r>
      <w:r w:rsidRPr="00F553D2">
        <w:rPr>
          <w:sz w:val="22"/>
          <w:szCs w:val="22"/>
        </w:rPr>
        <w:t xml:space="preserve"> Engineering Structures, 2021. </w:t>
      </w:r>
      <w:r w:rsidRPr="00F553D2">
        <w:rPr>
          <w:b/>
          <w:sz w:val="22"/>
          <w:szCs w:val="22"/>
        </w:rPr>
        <w:t>245</w:t>
      </w:r>
      <w:r w:rsidRPr="00F553D2">
        <w:rPr>
          <w:sz w:val="22"/>
          <w:szCs w:val="22"/>
        </w:rPr>
        <w:t>: p. 112877</w:t>
      </w:r>
      <w:r w:rsidRPr="00F553D2">
        <w:rPr>
          <w:sz w:val="22"/>
          <w:szCs w:val="22"/>
          <w:rtl/>
        </w:rPr>
        <w:t>.</w:t>
      </w:r>
    </w:p>
    <w:p w14:paraId="4BE9E86D"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Sarir, P., et al., </w:t>
      </w:r>
      <w:r w:rsidRPr="00F553D2">
        <w:rPr>
          <w:i/>
          <w:sz w:val="22"/>
          <w:szCs w:val="22"/>
        </w:rPr>
        <w:t>Developing GEP tree-based, neuro-swarm, and whale optimization models for evaluation of bearing capacity of concrete-filled steel</w:t>
      </w:r>
      <w:r w:rsidRPr="00F553D2">
        <w:rPr>
          <w:i/>
          <w:sz w:val="22"/>
          <w:szCs w:val="22"/>
          <w:rtl/>
        </w:rPr>
        <w:t xml:space="preserve"> </w:t>
      </w:r>
      <w:r w:rsidRPr="00F553D2">
        <w:rPr>
          <w:i/>
          <w:sz w:val="22"/>
          <w:szCs w:val="22"/>
        </w:rPr>
        <w:t>tube columns.</w:t>
      </w:r>
      <w:r w:rsidRPr="00F553D2">
        <w:rPr>
          <w:sz w:val="22"/>
          <w:szCs w:val="22"/>
        </w:rPr>
        <w:t xml:space="preserve"> Engineering with Computers, 2021. </w:t>
      </w:r>
      <w:r w:rsidRPr="00F553D2">
        <w:rPr>
          <w:b/>
          <w:sz w:val="22"/>
          <w:szCs w:val="22"/>
        </w:rPr>
        <w:t>37</w:t>
      </w:r>
      <w:r w:rsidRPr="00F553D2">
        <w:rPr>
          <w:sz w:val="22"/>
          <w:szCs w:val="22"/>
        </w:rPr>
        <w:t>(1): p. 1-19</w:t>
      </w:r>
      <w:r w:rsidRPr="00F553D2">
        <w:rPr>
          <w:sz w:val="22"/>
          <w:szCs w:val="22"/>
          <w:rtl/>
        </w:rPr>
        <w:t>.</w:t>
      </w:r>
    </w:p>
    <w:p w14:paraId="67867A5B"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Javed, M.F., et al., </w:t>
      </w:r>
      <w:r w:rsidRPr="00F553D2">
        <w:rPr>
          <w:i/>
          <w:sz w:val="22"/>
          <w:szCs w:val="22"/>
        </w:rPr>
        <w:t>New prediction model for the ultimate axial capacity of concrete-filled steel tubes: An evolutionary approach.</w:t>
      </w:r>
      <w:r w:rsidRPr="00F553D2">
        <w:rPr>
          <w:sz w:val="22"/>
          <w:szCs w:val="22"/>
        </w:rPr>
        <w:t xml:space="preserve"> Crystals, 2020. </w:t>
      </w:r>
      <w:r w:rsidRPr="00F553D2">
        <w:rPr>
          <w:b/>
          <w:sz w:val="22"/>
          <w:szCs w:val="22"/>
        </w:rPr>
        <w:t>10</w:t>
      </w:r>
      <w:r w:rsidRPr="00F553D2">
        <w:rPr>
          <w:sz w:val="22"/>
          <w:szCs w:val="22"/>
        </w:rPr>
        <w:t>(9): p. 741</w:t>
      </w:r>
      <w:r w:rsidRPr="00F553D2">
        <w:rPr>
          <w:sz w:val="22"/>
          <w:szCs w:val="22"/>
          <w:rtl/>
        </w:rPr>
        <w:t>.</w:t>
      </w:r>
    </w:p>
    <w:p w14:paraId="2D10F051"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Ferreira, C., </w:t>
      </w:r>
      <w:r w:rsidRPr="00F553D2">
        <w:rPr>
          <w:i/>
          <w:sz w:val="22"/>
          <w:szCs w:val="22"/>
        </w:rPr>
        <w:t>Gene expression programming: a new adaptive algorithm for solving problems.</w:t>
      </w:r>
      <w:r w:rsidRPr="00F553D2">
        <w:rPr>
          <w:sz w:val="22"/>
          <w:szCs w:val="22"/>
        </w:rPr>
        <w:t xml:space="preserve"> arXiv preprint cs/0102027, 2001</w:t>
      </w:r>
      <w:r w:rsidRPr="00F553D2">
        <w:rPr>
          <w:sz w:val="22"/>
          <w:szCs w:val="22"/>
          <w:rtl/>
        </w:rPr>
        <w:t>.</w:t>
      </w:r>
    </w:p>
    <w:p w14:paraId="7DE0258B" w14:textId="5ED06CA4"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Sabetifar, H. and M. Nematzadeh, </w:t>
      </w:r>
      <w:r w:rsidRPr="00F553D2">
        <w:rPr>
          <w:i/>
          <w:sz w:val="22"/>
          <w:szCs w:val="22"/>
        </w:rPr>
        <w:t>An evolutionary approach for formulation of ultimate shear strength of steel fiber-reinforced concrete beams using</w:t>
      </w:r>
      <w:r w:rsidRPr="00F553D2">
        <w:rPr>
          <w:i/>
          <w:sz w:val="22"/>
          <w:szCs w:val="22"/>
          <w:rtl/>
        </w:rPr>
        <w:t xml:space="preserve"> </w:t>
      </w:r>
      <w:r w:rsidRPr="00F553D2">
        <w:rPr>
          <w:i/>
          <w:sz w:val="22"/>
          <w:szCs w:val="22"/>
        </w:rPr>
        <w:t>gene expression programming.</w:t>
      </w:r>
      <w:r w:rsidRPr="00F553D2">
        <w:rPr>
          <w:sz w:val="22"/>
          <w:szCs w:val="22"/>
        </w:rPr>
        <w:t xml:space="preserve"> Structures, 2021. </w:t>
      </w:r>
      <w:r w:rsidR="006A0FC1" w:rsidRPr="00F553D2">
        <w:rPr>
          <w:b/>
          <w:sz w:val="22"/>
          <w:szCs w:val="22"/>
        </w:rPr>
        <w:t>34</w:t>
      </w:r>
      <w:r w:rsidR="006A0FC1" w:rsidRPr="00F553D2">
        <w:rPr>
          <w:sz w:val="22"/>
          <w:szCs w:val="22"/>
        </w:rPr>
        <w:t>: p. 4965-4976</w:t>
      </w:r>
      <w:r w:rsidRPr="00F553D2">
        <w:rPr>
          <w:sz w:val="22"/>
          <w:szCs w:val="22"/>
          <w:rtl/>
        </w:rPr>
        <w:t>.</w:t>
      </w:r>
    </w:p>
    <w:p w14:paraId="1B0D48B3" w14:textId="332B5301"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Huo, J., G. Huang, and Y. Xiao, </w:t>
      </w:r>
      <w:r w:rsidRPr="00F553D2">
        <w:rPr>
          <w:i/>
          <w:sz w:val="22"/>
          <w:szCs w:val="22"/>
        </w:rPr>
        <w:t>Effects of sustained axial load and cooling phase on post-fire behaviour of concrete-filled steel tubular stub columns.</w:t>
      </w:r>
      <w:r w:rsidRPr="00F553D2">
        <w:rPr>
          <w:sz w:val="22"/>
          <w:szCs w:val="22"/>
        </w:rPr>
        <w:t xml:space="preserve"> Journal of Constructional Steel </w:t>
      </w:r>
      <w:r w:rsidR="006A0FC1" w:rsidRPr="00F553D2">
        <w:rPr>
          <w:sz w:val="22"/>
          <w:szCs w:val="22"/>
        </w:rPr>
        <w:t xml:space="preserve">Research, 2009. </w:t>
      </w:r>
      <w:r w:rsidR="006A0FC1" w:rsidRPr="00F553D2">
        <w:rPr>
          <w:b/>
          <w:bCs/>
          <w:sz w:val="22"/>
          <w:szCs w:val="22"/>
        </w:rPr>
        <w:t>65</w:t>
      </w:r>
      <w:r w:rsidR="006A0FC1" w:rsidRPr="00F553D2">
        <w:rPr>
          <w:sz w:val="22"/>
          <w:szCs w:val="22"/>
        </w:rPr>
        <w:t>(8-9): p. 1664-1676.</w:t>
      </w:r>
    </w:p>
    <w:p w14:paraId="67AAB099"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Ekmekyapar, T. and I.A. Alhatmey, </w:t>
      </w:r>
      <w:r w:rsidRPr="00F553D2">
        <w:rPr>
          <w:i/>
          <w:sz w:val="22"/>
          <w:szCs w:val="22"/>
        </w:rPr>
        <w:t>Post-fire resistance of internally ring stiffened high performance concrete filled steel tube columns.</w:t>
      </w:r>
      <w:r w:rsidRPr="00F553D2">
        <w:rPr>
          <w:sz w:val="22"/>
          <w:szCs w:val="22"/>
        </w:rPr>
        <w:t xml:space="preserve"> Engineering Structures, 2019. </w:t>
      </w:r>
      <w:r w:rsidRPr="00F553D2">
        <w:rPr>
          <w:b/>
          <w:sz w:val="22"/>
          <w:szCs w:val="22"/>
        </w:rPr>
        <w:t>183</w:t>
      </w:r>
      <w:r w:rsidRPr="00F553D2">
        <w:rPr>
          <w:sz w:val="22"/>
          <w:szCs w:val="22"/>
        </w:rPr>
        <w:t>: p. 375-388</w:t>
      </w:r>
      <w:r w:rsidRPr="00F553D2">
        <w:rPr>
          <w:sz w:val="22"/>
          <w:szCs w:val="22"/>
          <w:rtl/>
        </w:rPr>
        <w:t>.</w:t>
      </w:r>
    </w:p>
    <w:p w14:paraId="1A45D8EB"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Karimi, A. and M. Nematzadeh, </w:t>
      </w:r>
      <w:r w:rsidRPr="00F553D2">
        <w:rPr>
          <w:i/>
          <w:sz w:val="22"/>
          <w:szCs w:val="22"/>
        </w:rPr>
        <w:t>Axial compressive performance of steel tube columns filled with steel fiber-reinforced high strength concrete containing tire aggregate after exposure to high temperatures.</w:t>
      </w:r>
      <w:r w:rsidRPr="00F553D2">
        <w:rPr>
          <w:sz w:val="22"/>
          <w:szCs w:val="22"/>
        </w:rPr>
        <w:t xml:space="preserve"> Engineering Structures, 2020. </w:t>
      </w:r>
      <w:r w:rsidRPr="00F553D2">
        <w:rPr>
          <w:b/>
          <w:sz w:val="22"/>
          <w:szCs w:val="22"/>
        </w:rPr>
        <w:t>219</w:t>
      </w:r>
      <w:r w:rsidRPr="00F553D2">
        <w:rPr>
          <w:sz w:val="22"/>
          <w:szCs w:val="22"/>
        </w:rPr>
        <w:t>: p. 110608</w:t>
      </w:r>
      <w:r w:rsidRPr="00F553D2">
        <w:rPr>
          <w:sz w:val="22"/>
          <w:szCs w:val="22"/>
          <w:rtl/>
        </w:rPr>
        <w:t>.</w:t>
      </w:r>
    </w:p>
    <w:p w14:paraId="049F621A"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Gepsoft, </w:t>
      </w:r>
      <w:r w:rsidRPr="00F553D2">
        <w:rPr>
          <w:i/>
          <w:sz w:val="22"/>
          <w:szCs w:val="22"/>
        </w:rPr>
        <w:t>GeneXproTools 5.0</w:t>
      </w:r>
      <w:r w:rsidRPr="00F553D2">
        <w:rPr>
          <w:sz w:val="22"/>
          <w:szCs w:val="22"/>
        </w:rPr>
        <w:t>. 2013: Bristol</w:t>
      </w:r>
      <w:r w:rsidRPr="00F553D2">
        <w:rPr>
          <w:sz w:val="22"/>
          <w:szCs w:val="22"/>
          <w:rtl/>
        </w:rPr>
        <w:t>.</w:t>
      </w:r>
    </w:p>
    <w:p w14:paraId="718331CB"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Gandomi, A.H., et al., </w:t>
      </w:r>
      <w:r w:rsidRPr="00F553D2">
        <w:rPr>
          <w:i/>
          <w:sz w:val="22"/>
          <w:szCs w:val="22"/>
        </w:rPr>
        <w:t>Novel approach to strength modeling of concrete under triaxial compression.</w:t>
      </w:r>
      <w:r w:rsidRPr="00F553D2">
        <w:rPr>
          <w:sz w:val="22"/>
          <w:szCs w:val="22"/>
        </w:rPr>
        <w:t xml:space="preserve"> Journal of materials in civil engineering, 2012. </w:t>
      </w:r>
      <w:r w:rsidRPr="00F553D2">
        <w:rPr>
          <w:b/>
          <w:sz w:val="22"/>
          <w:szCs w:val="22"/>
        </w:rPr>
        <w:t>24</w:t>
      </w:r>
      <w:r w:rsidRPr="00F553D2">
        <w:rPr>
          <w:sz w:val="22"/>
          <w:szCs w:val="22"/>
        </w:rPr>
        <w:t>(9): p. 1132-1143</w:t>
      </w:r>
      <w:r w:rsidRPr="00F553D2">
        <w:rPr>
          <w:sz w:val="22"/>
          <w:szCs w:val="22"/>
          <w:rtl/>
        </w:rPr>
        <w:t>.</w:t>
      </w:r>
    </w:p>
    <w:p w14:paraId="511A3B58" w14:textId="77777777"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Gandomi, A.H. and D.A. Roke, </w:t>
      </w:r>
      <w:r w:rsidRPr="00F553D2">
        <w:rPr>
          <w:i/>
          <w:sz w:val="22"/>
          <w:szCs w:val="22"/>
        </w:rPr>
        <w:t>Assessment of artificial neural network and genetic programming as predictive tools.</w:t>
      </w:r>
      <w:r w:rsidRPr="00F553D2">
        <w:rPr>
          <w:sz w:val="22"/>
          <w:szCs w:val="22"/>
        </w:rPr>
        <w:t xml:space="preserve"> Advances in Engineering Software, 2015. </w:t>
      </w:r>
      <w:r w:rsidRPr="00F553D2">
        <w:rPr>
          <w:b/>
          <w:sz w:val="22"/>
          <w:szCs w:val="22"/>
        </w:rPr>
        <w:t>88</w:t>
      </w:r>
      <w:r w:rsidRPr="00F553D2">
        <w:rPr>
          <w:sz w:val="22"/>
          <w:szCs w:val="22"/>
        </w:rPr>
        <w:t>: p. 63-72</w:t>
      </w:r>
      <w:r w:rsidRPr="00F553D2">
        <w:rPr>
          <w:sz w:val="22"/>
          <w:szCs w:val="22"/>
          <w:rtl/>
        </w:rPr>
        <w:t>.</w:t>
      </w:r>
    </w:p>
    <w:p w14:paraId="76638FE2" w14:textId="18AD185C" w:rsidR="000B4758" w:rsidRPr="00F553D2" w:rsidRDefault="000B4758" w:rsidP="000B4758">
      <w:pPr>
        <w:pStyle w:val="EndNoteBibliography"/>
        <w:numPr>
          <w:ilvl w:val="0"/>
          <w:numId w:val="2"/>
        </w:numPr>
        <w:bidi w:val="0"/>
        <w:spacing w:after="0"/>
        <w:ind w:left="426" w:hanging="426"/>
        <w:rPr>
          <w:sz w:val="22"/>
          <w:szCs w:val="22"/>
          <w:rtl/>
        </w:rPr>
      </w:pPr>
      <w:r w:rsidRPr="00F553D2">
        <w:rPr>
          <w:sz w:val="22"/>
          <w:szCs w:val="22"/>
        </w:rPr>
        <w:t xml:space="preserve">Gandomi, A.H., G.J. Yun, and A.H. Alavi, </w:t>
      </w:r>
      <w:r w:rsidRPr="00F553D2">
        <w:rPr>
          <w:i/>
          <w:sz w:val="22"/>
          <w:szCs w:val="22"/>
        </w:rPr>
        <w:t>An evolutionary approach for modeling of shear strength of RC deep beams.</w:t>
      </w:r>
      <w:r w:rsidRPr="00F553D2">
        <w:rPr>
          <w:sz w:val="22"/>
          <w:szCs w:val="22"/>
        </w:rPr>
        <w:t xml:space="preserve"> Materials and </w:t>
      </w:r>
      <w:r w:rsidR="006A0FC1" w:rsidRPr="00F553D2">
        <w:rPr>
          <w:sz w:val="22"/>
          <w:szCs w:val="22"/>
        </w:rPr>
        <w:t xml:space="preserve">Structures, 2013. </w:t>
      </w:r>
      <w:r w:rsidR="006A0FC1" w:rsidRPr="00F553D2">
        <w:rPr>
          <w:b/>
          <w:bCs/>
          <w:sz w:val="22"/>
          <w:szCs w:val="22"/>
        </w:rPr>
        <w:t>46</w:t>
      </w:r>
      <w:r w:rsidR="006A0FC1" w:rsidRPr="00F553D2">
        <w:rPr>
          <w:sz w:val="22"/>
          <w:szCs w:val="22"/>
        </w:rPr>
        <w:t>(12): p. 2109-2119.</w:t>
      </w:r>
    </w:p>
    <w:p w14:paraId="6493C709" w14:textId="77777777" w:rsidR="000B4758" w:rsidRPr="00F553D2" w:rsidRDefault="000B4758" w:rsidP="000B4758">
      <w:pPr>
        <w:pStyle w:val="EndNoteBibliography"/>
        <w:numPr>
          <w:ilvl w:val="0"/>
          <w:numId w:val="2"/>
        </w:numPr>
        <w:bidi w:val="0"/>
        <w:spacing w:after="0"/>
        <w:ind w:left="426" w:hanging="426"/>
        <w:rPr>
          <w:rtl/>
        </w:rPr>
      </w:pPr>
      <w:r w:rsidRPr="00F553D2">
        <w:rPr>
          <w:sz w:val="22"/>
          <w:szCs w:val="22"/>
        </w:rPr>
        <w:t xml:space="preserve">Sadrossadat, E., et al., </w:t>
      </w:r>
      <w:r w:rsidRPr="00F553D2">
        <w:rPr>
          <w:i/>
          <w:sz w:val="22"/>
          <w:szCs w:val="22"/>
        </w:rPr>
        <w:t>Numerical formulation of confined compressive strength and strain of circular reinforced concrete columns using gene expression programming approach.</w:t>
      </w:r>
      <w:r w:rsidRPr="00F553D2">
        <w:rPr>
          <w:sz w:val="22"/>
          <w:szCs w:val="22"/>
        </w:rPr>
        <w:t xml:space="preserve"> Structural Concrete, 2018. </w:t>
      </w:r>
      <w:r w:rsidRPr="00F553D2">
        <w:rPr>
          <w:b/>
          <w:sz w:val="22"/>
          <w:szCs w:val="22"/>
        </w:rPr>
        <w:t>19</w:t>
      </w:r>
      <w:r w:rsidRPr="00F553D2">
        <w:rPr>
          <w:sz w:val="22"/>
          <w:szCs w:val="22"/>
        </w:rPr>
        <w:t>(3): p. 783-794</w:t>
      </w:r>
      <w:r w:rsidRPr="00F553D2">
        <w:rPr>
          <w:rtl/>
        </w:rPr>
        <w:t>.</w:t>
      </w:r>
    </w:p>
    <w:p w14:paraId="26BF824D" w14:textId="1447A0E1" w:rsidR="003145C6" w:rsidRPr="00F553D2" w:rsidRDefault="000B4758" w:rsidP="000B4758">
      <w:pPr>
        <w:pStyle w:val="Heading1"/>
        <w:spacing w:before="0" w:line="240" w:lineRule="auto"/>
        <w:rPr>
          <w:rtl/>
          <w:lang w:bidi="fa-IR"/>
        </w:rPr>
        <w:sectPr w:rsidR="003145C6" w:rsidRPr="00F553D2" w:rsidSect="005A0E65">
          <w:footnotePr>
            <w:numRestart w:val="eachPage"/>
          </w:footnotePr>
          <w:type w:val="continuous"/>
          <w:pgSz w:w="11906" w:h="16838" w:code="9"/>
          <w:pgMar w:top="1138" w:right="1138" w:bottom="1138" w:left="1138" w:header="720" w:footer="720" w:gutter="0"/>
          <w:cols w:num="2" w:space="504"/>
          <w:titlePg/>
          <w:bidi/>
          <w:docGrid w:linePitch="360"/>
        </w:sectPr>
      </w:pPr>
      <w:r w:rsidRPr="00F553D2">
        <w:rPr>
          <w:rtl/>
          <w:lang w:bidi="fa-IR"/>
        </w:rPr>
        <w:fldChar w:fldCharType="end"/>
      </w:r>
    </w:p>
    <w:p w14:paraId="6D605666" w14:textId="77777777" w:rsidR="003173CB" w:rsidRPr="00F553D2" w:rsidRDefault="003173CB" w:rsidP="008215DB">
      <w:pPr>
        <w:spacing w:after="0" w:line="240" w:lineRule="auto"/>
        <w:rPr>
          <w:b/>
          <w:bCs/>
          <w:sz w:val="24"/>
          <w:szCs w:val="32"/>
          <w:lang w:bidi="fa-IR"/>
        </w:rPr>
      </w:pPr>
    </w:p>
    <w:p w14:paraId="50D3669E" w14:textId="15D0435A" w:rsidR="003173CB" w:rsidRPr="00F553D2" w:rsidRDefault="003173CB" w:rsidP="008215DB">
      <w:pPr>
        <w:spacing w:after="0" w:line="240" w:lineRule="auto"/>
        <w:rPr>
          <w:b/>
          <w:bCs/>
          <w:sz w:val="24"/>
          <w:szCs w:val="32"/>
          <w:rtl/>
          <w:lang w:bidi="fa-IR"/>
        </w:rPr>
      </w:pPr>
    </w:p>
    <w:p w14:paraId="71B49E65" w14:textId="392D8C91" w:rsidR="00C07AD5" w:rsidRPr="00F553D2" w:rsidRDefault="00C07AD5" w:rsidP="008215DB">
      <w:pPr>
        <w:spacing w:after="0" w:line="240" w:lineRule="auto"/>
        <w:rPr>
          <w:b/>
          <w:bCs/>
          <w:sz w:val="24"/>
          <w:szCs w:val="32"/>
          <w:rtl/>
          <w:lang w:bidi="fa-IR"/>
        </w:rPr>
      </w:pPr>
    </w:p>
    <w:p w14:paraId="23766487" w14:textId="0FFB5E52" w:rsidR="00C07AD5" w:rsidRPr="00F553D2" w:rsidRDefault="00C07AD5" w:rsidP="008215DB">
      <w:pPr>
        <w:spacing w:after="0" w:line="240" w:lineRule="auto"/>
        <w:rPr>
          <w:b/>
          <w:bCs/>
          <w:sz w:val="24"/>
          <w:szCs w:val="32"/>
          <w:rtl/>
          <w:lang w:bidi="fa-IR"/>
        </w:rPr>
      </w:pPr>
    </w:p>
    <w:p w14:paraId="395E2A02" w14:textId="6C7E6DBC" w:rsidR="00C07AD5" w:rsidRPr="00F553D2" w:rsidRDefault="00C07AD5" w:rsidP="008215DB">
      <w:pPr>
        <w:spacing w:after="0" w:line="240" w:lineRule="auto"/>
        <w:rPr>
          <w:b/>
          <w:bCs/>
          <w:sz w:val="24"/>
          <w:szCs w:val="32"/>
          <w:rtl/>
          <w:lang w:bidi="fa-IR"/>
        </w:rPr>
      </w:pPr>
    </w:p>
    <w:p w14:paraId="4944AB6D" w14:textId="6A713E40" w:rsidR="00C07AD5" w:rsidRPr="00F553D2" w:rsidRDefault="00C07AD5" w:rsidP="008215DB">
      <w:pPr>
        <w:spacing w:after="0" w:line="240" w:lineRule="auto"/>
        <w:rPr>
          <w:b/>
          <w:bCs/>
          <w:sz w:val="24"/>
          <w:szCs w:val="32"/>
          <w:rtl/>
          <w:lang w:bidi="fa-IR"/>
        </w:rPr>
      </w:pPr>
    </w:p>
    <w:p w14:paraId="2C91AE1D" w14:textId="77777777" w:rsidR="007B3777" w:rsidRDefault="007B3777" w:rsidP="003173CB">
      <w:pPr>
        <w:spacing w:after="0" w:line="240" w:lineRule="auto"/>
        <w:jc w:val="center"/>
        <w:rPr>
          <w:b/>
          <w:bCs/>
          <w:sz w:val="36"/>
          <w:szCs w:val="44"/>
          <w:lang w:bidi="fa-IR"/>
        </w:rPr>
      </w:pPr>
      <w:bookmarkStart w:id="1" w:name="_GoBack"/>
      <w:bookmarkEnd w:id="1"/>
    </w:p>
    <w:p w14:paraId="67C628CD" w14:textId="2EBD3B1E" w:rsidR="000C5C4C" w:rsidRPr="00F553D2" w:rsidRDefault="003145C6" w:rsidP="003173CB">
      <w:pPr>
        <w:spacing w:after="0" w:line="240" w:lineRule="auto"/>
        <w:jc w:val="center"/>
        <w:rPr>
          <w:b/>
          <w:bCs/>
          <w:sz w:val="36"/>
          <w:szCs w:val="44"/>
          <w:lang w:bidi="fa-IR"/>
        </w:rPr>
      </w:pPr>
      <w:r w:rsidRPr="00F553D2">
        <w:rPr>
          <w:b/>
          <w:bCs/>
          <w:sz w:val="36"/>
          <w:szCs w:val="44"/>
          <w:lang w:bidi="fa-IR"/>
        </w:rPr>
        <w:t>Estimating of residual load-carrying capacity of CFST stub columns after exposure to elevated temperatures using gene expression programming</w:t>
      </w:r>
    </w:p>
    <w:p w14:paraId="1E0BA950" w14:textId="406B1E4E" w:rsidR="007D7470" w:rsidRPr="00F553D2" w:rsidRDefault="007D7470" w:rsidP="003173CB">
      <w:pPr>
        <w:spacing w:after="0" w:line="240" w:lineRule="auto"/>
        <w:jc w:val="center"/>
        <w:rPr>
          <w:b/>
          <w:bCs/>
          <w:sz w:val="36"/>
          <w:szCs w:val="44"/>
          <w:lang w:bidi="fa-IR"/>
        </w:rPr>
      </w:pPr>
    </w:p>
    <w:p w14:paraId="687671AC" w14:textId="22F3BD6F" w:rsidR="007D7470" w:rsidRPr="00F553D2" w:rsidRDefault="007D7470" w:rsidP="003173CB">
      <w:pPr>
        <w:spacing w:after="0" w:line="240" w:lineRule="auto"/>
        <w:jc w:val="center"/>
        <w:rPr>
          <w:b/>
          <w:bCs/>
          <w:sz w:val="36"/>
          <w:szCs w:val="44"/>
          <w:lang w:bidi="fa-IR"/>
        </w:rPr>
      </w:pPr>
      <w:r w:rsidRPr="00F553D2">
        <w:rPr>
          <w:b/>
          <w:bCs/>
          <w:sz w:val="24"/>
          <w:szCs w:val="32"/>
          <w:lang w:bidi="fa-IR"/>
        </w:rPr>
        <w:t>Hassan Sabetifar</w:t>
      </w:r>
      <w:r w:rsidRPr="00F553D2">
        <w:rPr>
          <w:b/>
          <w:bCs/>
          <w:sz w:val="24"/>
          <w:szCs w:val="32"/>
          <w:vertAlign w:val="superscript"/>
          <w:lang w:bidi="fa-IR"/>
        </w:rPr>
        <w:t>1</w:t>
      </w:r>
      <w:r w:rsidRPr="00F553D2">
        <w:rPr>
          <w:b/>
          <w:bCs/>
          <w:sz w:val="24"/>
          <w:szCs w:val="32"/>
          <w:lang w:bidi="fa-IR"/>
        </w:rPr>
        <w:t>, Mahdi Nematzadeh</w:t>
      </w:r>
      <w:r w:rsidRPr="00F553D2">
        <w:rPr>
          <w:b/>
          <w:bCs/>
          <w:sz w:val="24"/>
          <w:szCs w:val="32"/>
          <w:vertAlign w:val="superscript"/>
          <w:lang w:bidi="fa-IR"/>
        </w:rPr>
        <w:t>2*</w:t>
      </w:r>
    </w:p>
    <w:p w14:paraId="2B5D46A9" w14:textId="346C794B" w:rsidR="003173CB" w:rsidRPr="00F553D2" w:rsidRDefault="003173CB" w:rsidP="003173CB">
      <w:pPr>
        <w:spacing w:after="0" w:line="240" w:lineRule="auto"/>
        <w:jc w:val="center"/>
        <w:rPr>
          <w:b/>
          <w:bCs/>
          <w:sz w:val="36"/>
          <w:szCs w:val="44"/>
          <w:lang w:bidi="fa-IR"/>
        </w:rPr>
      </w:pPr>
    </w:p>
    <w:p w14:paraId="4075F90E" w14:textId="0A571488" w:rsidR="003173CB" w:rsidRPr="00F553D2" w:rsidRDefault="003173CB" w:rsidP="003173CB">
      <w:pPr>
        <w:bidi w:val="0"/>
        <w:spacing w:after="0" w:line="240" w:lineRule="auto"/>
        <w:ind w:left="284" w:hanging="284"/>
        <w:jc w:val="left"/>
        <w:rPr>
          <w:b/>
          <w:bCs/>
          <w:sz w:val="36"/>
          <w:szCs w:val="44"/>
          <w:lang w:bidi="fa-IR"/>
        </w:rPr>
      </w:pPr>
      <w:r w:rsidRPr="00F553D2">
        <w:rPr>
          <w:lang w:bidi="fa-IR"/>
        </w:rPr>
        <w:t xml:space="preserve">1. </w:t>
      </w:r>
      <w:r w:rsidRPr="00F553D2">
        <w:t xml:space="preserve"> </w:t>
      </w:r>
      <w:r w:rsidRPr="00F553D2">
        <w:rPr>
          <w:lang w:bidi="fa-IR"/>
        </w:rPr>
        <w:t xml:space="preserve">Associate Professor, Department of Civil Engineering, Faculty of Engineering and Technology, University of Mazandaran, </w:t>
      </w:r>
      <w:proofErr w:type="spellStart"/>
      <w:r w:rsidRPr="00F553D2">
        <w:rPr>
          <w:lang w:bidi="fa-IR"/>
        </w:rPr>
        <w:t>Babolsar</w:t>
      </w:r>
      <w:proofErr w:type="spellEnd"/>
      <w:r w:rsidRPr="00F553D2">
        <w:rPr>
          <w:lang w:bidi="fa-IR"/>
        </w:rPr>
        <w:t>, Iran.</w:t>
      </w:r>
    </w:p>
    <w:p w14:paraId="33BD484B" w14:textId="780C125A" w:rsidR="003173CB" w:rsidRPr="00F553D2" w:rsidRDefault="003173CB" w:rsidP="003173CB">
      <w:pPr>
        <w:bidi w:val="0"/>
        <w:spacing w:after="0" w:line="240" w:lineRule="auto"/>
        <w:ind w:left="284" w:hanging="284"/>
        <w:jc w:val="left"/>
        <w:rPr>
          <w:lang w:bidi="fa-IR"/>
        </w:rPr>
      </w:pPr>
      <w:r w:rsidRPr="00F553D2">
        <w:rPr>
          <w:lang w:bidi="fa-IR"/>
        </w:rPr>
        <w:t xml:space="preserve">2. </w:t>
      </w:r>
      <w:r w:rsidRPr="00F553D2">
        <w:t xml:space="preserve"> </w:t>
      </w:r>
      <w:r w:rsidRPr="00F553D2">
        <w:rPr>
          <w:lang w:bidi="fa-IR"/>
        </w:rPr>
        <w:t xml:space="preserve">Master Graduate, Department of Civil Engineering, Faculty of Engineering and Technology, University of Mazandaran, </w:t>
      </w:r>
      <w:proofErr w:type="spellStart"/>
      <w:r w:rsidRPr="00F553D2">
        <w:rPr>
          <w:lang w:bidi="fa-IR"/>
        </w:rPr>
        <w:t>Babolsar</w:t>
      </w:r>
      <w:proofErr w:type="spellEnd"/>
      <w:r w:rsidRPr="00F553D2">
        <w:rPr>
          <w:lang w:bidi="fa-IR"/>
        </w:rPr>
        <w:t>, Iran</w:t>
      </w:r>
    </w:p>
    <w:p w14:paraId="022906D4" w14:textId="77777777" w:rsidR="007D7470" w:rsidRPr="00F553D2" w:rsidRDefault="007D7470" w:rsidP="007D7470">
      <w:pPr>
        <w:bidi w:val="0"/>
        <w:spacing w:after="0" w:line="240" w:lineRule="auto"/>
        <w:ind w:left="284" w:hanging="284"/>
        <w:jc w:val="left"/>
        <w:rPr>
          <w:b/>
          <w:bCs/>
          <w:sz w:val="36"/>
          <w:szCs w:val="44"/>
          <w:lang w:bidi="fa-IR"/>
        </w:rPr>
      </w:pPr>
    </w:p>
    <w:p w14:paraId="0CB30DB9" w14:textId="77777777" w:rsidR="003173CB" w:rsidRPr="00F553D2" w:rsidRDefault="003173CB" w:rsidP="003173CB">
      <w:pPr>
        <w:framePr w:hSpace="180" w:wrap="around" w:vAnchor="text" w:hAnchor="text" w:xAlign="right" w:y="1"/>
        <w:bidi w:val="0"/>
        <w:spacing w:after="0" w:line="240" w:lineRule="auto"/>
        <w:suppressOverlap/>
        <w:jc w:val="center"/>
        <w:rPr>
          <w:lang w:bidi="fa-IR"/>
        </w:rPr>
      </w:pPr>
    </w:p>
    <w:p w14:paraId="6E11FE8E" w14:textId="584DE8B7" w:rsidR="003173CB" w:rsidRPr="00F553D2" w:rsidRDefault="003173CB" w:rsidP="003173CB">
      <w:pPr>
        <w:spacing w:after="0" w:line="240" w:lineRule="auto"/>
        <w:jc w:val="center"/>
        <w:rPr>
          <w:rStyle w:val="Hyperlink"/>
          <w:b/>
          <w:bCs/>
          <w:color w:val="auto"/>
          <w:szCs w:val="20"/>
          <w:u w:val="none"/>
          <w:lang w:bidi="fa-IR"/>
        </w:rPr>
      </w:pPr>
      <w:r w:rsidRPr="00F553D2">
        <w:rPr>
          <w:lang w:bidi="fa-IR"/>
        </w:rPr>
        <w:t xml:space="preserve">* </w:t>
      </w:r>
      <w:hyperlink r:id="rId58" w:history="1">
        <w:r w:rsidRPr="00F553D2">
          <w:rPr>
            <w:rStyle w:val="Hyperlink"/>
            <w:b/>
            <w:bCs/>
            <w:color w:val="auto"/>
            <w:sz w:val="18"/>
            <w:szCs w:val="22"/>
            <w:u w:val="none"/>
            <w:lang w:bidi="fa-IR"/>
          </w:rPr>
          <w:t>m.nematzadeh@umz.ac.ir</w:t>
        </w:r>
      </w:hyperlink>
    </w:p>
    <w:p w14:paraId="3FE5AC37" w14:textId="690C9DDC" w:rsidR="003173CB" w:rsidRPr="00F553D2" w:rsidRDefault="003173CB" w:rsidP="003173CB">
      <w:pPr>
        <w:spacing w:after="0" w:line="240" w:lineRule="auto"/>
        <w:jc w:val="center"/>
        <w:rPr>
          <w:rStyle w:val="Hyperlink"/>
          <w:color w:val="auto"/>
          <w:sz w:val="22"/>
          <w:szCs w:val="22"/>
          <w:lang w:bidi="fa-IR"/>
        </w:rPr>
      </w:pPr>
    </w:p>
    <w:p w14:paraId="5B8E3EFC" w14:textId="3A351ED2" w:rsidR="007D7470" w:rsidRPr="00F553D2" w:rsidRDefault="007D7470" w:rsidP="007D7470">
      <w:pPr>
        <w:bidi w:val="0"/>
        <w:spacing w:after="0" w:line="240" w:lineRule="auto"/>
        <w:ind w:right="142"/>
        <w:rPr>
          <w:rFonts w:asciiTheme="majorBidi" w:hAnsiTheme="majorBidi" w:cstheme="majorBidi"/>
          <w:sz w:val="22"/>
          <w:szCs w:val="22"/>
        </w:rPr>
      </w:pPr>
      <w:r w:rsidRPr="00F553D2">
        <w:rPr>
          <w:b/>
          <w:bCs/>
          <w:sz w:val="22"/>
          <w:szCs w:val="22"/>
          <w:lang w:bidi="fa-IR"/>
        </w:rPr>
        <w:t>Abstract</w:t>
      </w:r>
    </w:p>
    <w:p w14:paraId="3A10AA82" w14:textId="36A7B9C3" w:rsidR="007D7470" w:rsidRPr="00F553D2" w:rsidRDefault="007D7470" w:rsidP="007D7470">
      <w:pPr>
        <w:bidi w:val="0"/>
        <w:spacing w:after="0" w:line="240" w:lineRule="auto"/>
        <w:ind w:right="142"/>
        <w:rPr>
          <w:rFonts w:asciiTheme="majorBidi" w:hAnsiTheme="majorBidi" w:cstheme="majorBidi"/>
          <w:sz w:val="22"/>
          <w:szCs w:val="22"/>
        </w:rPr>
      </w:pPr>
      <w:r w:rsidRPr="00F553D2">
        <w:rPr>
          <w:rFonts w:asciiTheme="majorBidi" w:hAnsiTheme="majorBidi" w:cstheme="majorBidi"/>
          <w:sz w:val="22"/>
          <w:szCs w:val="22"/>
        </w:rPr>
        <w:t>Nowadays, the use of composite sections has become a common practice in the construction industry. Concrete is inherently a brittle material, with high stiffness and compressive strength. On the other hand, steel is a material with high tensile strength and ductility. The simultaneous use of steel and concrete in composite sections improves the performance and leads to optimum exploitation of the properties of both steel and concrete materials. Concrete-filled steel tube (CFST) is a type of section often used in high-rise buildings. In addition, the composite action of steel and concrete in CFST columns gives some advantages to these sections during fire incidents. On the one hand, the concrete core prevents the local buckling of the steel tube, and on the other, the steel tube prevents the spalling of concrete at elevated temperatures. The behavior of CFST sections at elevated temperatures is complicated due to interactions between the steel tube and concrete core. Therefore, achieving a correct understanding of the behavior and material properties in CFST columns is required for design and strengthening purposes</w:t>
      </w:r>
    </w:p>
    <w:p w14:paraId="48C24BBF" w14:textId="3AAA8081" w:rsidR="003173CB" w:rsidRPr="00F553D2" w:rsidRDefault="003173CB" w:rsidP="007D7470">
      <w:pPr>
        <w:bidi w:val="0"/>
        <w:spacing w:after="0" w:line="240" w:lineRule="auto"/>
        <w:ind w:right="142" w:firstLine="142"/>
        <w:rPr>
          <w:rFonts w:asciiTheme="majorBidi" w:hAnsiTheme="majorBidi" w:cstheme="majorBidi"/>
          <w:sz w:val="22"/>
          <w:szCs w:val="22"/>
        </w:rPr>
      </w:pPr>
      <w:r w:rsidRPr="00F553D2">
        <w:rPr>
          <w:rFonts w:asciiTheme="majorBidi" w:hAnsiTheme="majorBidi" w:cstheme="majorBidi"/>
          <w:sz w:val="22"/>
          <w:szCs w:val="22"/>
        </w:rPr>
        <w:t xml:space="preserve">In this research, with the help of the gene expression programming (GEP) technique, a formula </w:t>
      </w:r>
      <w:proofErr w:type="gramStart"/>
      <w:r w:rsidRPr="00F553D2">
        <w:rPr>
          <w:rFonts w:asciiTheme="majorBidi" w:hAnsiTheme="majorBidi" w:cstheme="majorBidi"/>
          <w:sz w:val="22"/>
          <w:szCs w:val="22"/>
        </w:rPr>
        <w:t>was developed</w:t>
      </w:r>
      <w:proofErr w:type="gramEnd"/>
      <w:r w:rsidRPr="00F553D2">
        <w:rPr>
          <w:rFonts w:asciiTheme="majorBidi" w:hAnsiTheme="majorBidi" w:cstheme="majorBidi"/>
          <w:sz w:val="22"/>
          <w:szCs w:val="22"/>
        </w:rPr>
        <w:t xml:space="preserve"> to estimate the ultimate load-carrying capacity of CFST columns after exposure to elevated temperatures. To that end, the experimental data of 94 groups of CFST stub columns </w:t>
      </w:r>
      <w:proofErr w:type="gramStart"/>
      <w:r w:rsidRPr="00F553D2">
        <w:rPr>
          <w:rFonts w:asciiTheme="majorBidi" w:hAnsiTheme="majorBidi" w:cstheme="majorBidi"/>
          <w:sz w:val="22"/>
          <w:szCs w:val="22"/>
        </w:rPr>
        <w:t>were employed</w:t>
      </w:r>
      <w:proofErr w:type="gramEnd"/>
      <w:r w:rsidRPr="00F553D2">
        <w:rPr>
          <w:rFonts w:asciiTheme="majorBidi" w:hAnsiTheme="majorBidi" w:cstheme="majorBidi"/>
          <w:sz w:val="22"/>
          <w:szCs w:val="22"/>
        </w:rPr>
        <w:t>, of which 80% were used to train the model and the remaining 20% to validate the model. Input variables included the compressive strength of the concrete core (</w:t>
      </w:r>
      <m:oMath>
        <m:sSub>
          <m:sSubPr>
            <m:ctrlPr>
              <w:rPr>
                <w:rFonts w:ascii="Cambria Math" w:hAnsi="Cambria Math"/>
                <w:i/>
                <w:sz w:val="22"/>
                <w:szCs w:val="22"/>
                <w:lang w:bidi="fa-IR"/>
              </w:rPr>
            </m:ctrlPr>
          </m:sSubPr>
          <m:e>
            <m:r>
              <w:rPr>
                <w:rFonts w:ascii="Cambria Math" w:hAnsi="Cambria Math"/>
                <w:sz w:val="22"/>
                <w:szCs w:val="22"/>
                <w:lang w:bidi="fa-IR"/>
              </w:rPr>
              <m:t>f</m:t>
            </m:r>
          </m:e>
          <m:sub>
            <m:r>
              <w:rPr>
                <w:rFonts w:ascii="Cambria Math" w:hAnsi="Cambria Math"/>
                <w:sz w:val="22"/>
                <w:szCs w:val="22"/>
                <w:lang w:bidi="fa-IR"/>
              </w:rPr>
              <m:t>c</m:t>
            </m:r>
          </m:sub>
        </m:sSub>
      </m:oMath>
      <w:r w:rsidRPr="00F553D2">
        <w:rPr>
          <w:rFonts w:asciiTheme="majorBidi" w:hAnsiTheme="majorBidi" w:cstheme="majorBidi"/>
          <w:sz w:val="22"/>
          <w:szCs w:val="22"/>
        </w:rPr>
        <w:t>), cross-sect</w:t>
      </w:r>
      <w:proofErr w:type="spellStart"/>
      <w:r w:rsidRPr="00F553D2">
        <w:rPr>
          <w:rFonts w:asciiTheme="majorBidi" w:hAnsiTheme="majorBidi" w:cstheme="majorBidi"/>
          <w:sz w:val="22"/>
          <w:szCs w:val="22"/>
        </w:rPr>
        <w:t>ional</w:t>
      </w:r>
      <w:proofErr w:type="spellEnd"/>
      <w:r w:rsidRPr="00F553D2">
        <w:rPr>
          <w:rFonts w:asciiTheme="majorBidi" w:hAnsiTheme="majorBidi" w:cstheme="majorBidi"/>
          <w:sz w:val="22"/>
          <w:szCs w:val="22"/>
        </w:rPr>
        <w:t xml:space="preserve"> area of the concrete core (</w:t>
      </w:r>
      <m:oMath>
        <m:sSub>
          <m:sSubPr>
            <m:ctrlPr>
              <w:rPr>
                <w:rFonts w:ascii="Cambria Math" w:hAnsi="Cambria Math"/>
                <w:i/>
                <w:sz w:val="22"/>
                <w:szCs w:val="22"/>
                <w:lang w:bidi="fa-IR"/>
              </w:rPr>
            </m:ctrlPr>
          </m:sSubPr>
          <m:e>
            <m:r>
              <w:rPr>
                <w:rFonts w:ascii="Cambria Math" w:hAnsi="Cambria Math"/>
                <w:sz w:val="22"/>
                <w:szCs w:val="22"/>
                <w:lang w:bidi="fa-IR"/>
              </w:rPr>
              <m:t>A</m:t>
            </m:r>
          </m:e>
          <m:sub>
            <m:r>
              <w:rPr>
                <w:rFonts w:ascii="Cambria Math" w:hAnsi="Cambria Math"/>
                <w:sz w:val="22"/>
                <w:szCs w:val="22"/>
                <w:lang w:bidi="fa-IR"/>
              </w:rPr>
              <m:t>c</m:t>
            </m:r>
          </m:sub>
        </m:sSub>
      </m:oMath>
      <w:r w:rsidRPr="00F553D2">
        <w:rPr>
          <w:rFonts w:asciiTheme="majorBidi" w:hAnsiTheme="majorBidi" w:cstheme="majorBidi"/>
          <w:sz w:val="22"/>
          <w:szCs w:val="22"/>
        </w:rPr>
        <w:t>), yielding stress of steel (</w:t>
      </w:r>
      <m:oMath>
        <m:sSub>
          <m:sSubPr>
            <m:ctrlPr>
              <w:rPr>
                <w:rFonts w:ascii="Cambria Math" w:hAnsi="Cambria Math"/>
                <w:i/>
                <w:sz w:val="22"/>
                <w:szCs w:val="22"/>
                <w:lang w:bidi="fa-IR"/>
              </w:rPr>
            </m:ctrlPr>
          </m:sSubPr>
          <m:e>
            <m:r>
              <w:rPr>
                <w:rFonts w:ascii="Cambria Math" w:hAnsi="Cambria Math"/>
                <w:sz w:val="22"/>
                <w:szCs w:val="22"/>
                <w:lang w:bidi="fa-IR"/>
              </w:rPr>
              <m:t>f</m:t>
            </m:r>
          </m:e>
          <m:sub>
            <m:r>
              <w:rPr>
                <w:rFonts w:ascii="Cambria Math" w:hAnsi="Cambria Math"/>
                <w:sz w:val="22"/>
                <w:szCs w:val="22"/>
                <w:lang w:bidi="fa-IR"/>
              </w:rPr>
              <m:t>y</m:t>
            </m:r>
          </m:sub>
        </m:sSub>
      </m:oMath>
      <w:r w:rsidRPr="00F553D2">
        <w:rPr>
          <w:rFonts w:asciiTheme="majorBidi" w:hAnsiTheme="majorBidi" w:cstheme="majorBidi"/>
          <w:sz w:val="22"/>
          <w:szCs w:val="22"/>
        </w:rPr>
        <w:t>), cross-sectional area of steel tube (</w:t>
      </w:r>
      <m:oMath>
        <m:sSub>
          <m:sSubPr>
            <m:ctrlPr>
              <w:rPr>
                <w:rFonts w:ascii="Cambria Math" w:hAnsi="Cambria Math"/>
                <w:i/>
                <w:sz w:val="22"/>
                <w:szCs w:val="22"/>
                <w:lang w:bidi="fa-IR"/>
              </w:rPr>
            </m:ctrlPr>
          </m:sSubPr>
          <m:e>
            <m:r>
              <w:rPr>
                <w:rFonts w:ascii="Cambria Math" w:hAnsi="Cambria Math"/>
                <w:sz w:val="22"/>
                <w:szCs w:val="22"/>
                <w:lang w:bidi="fa-IR"/>
              </w:rPr>
              <m:t>A</m:t>
            </m:r>
          </m:e>
          <m:sub>
            <m:r>
              <w:rPr>
                <w:rFonts w:ascii="Cambria Math" w:hAnsi="Cambria Math"/>
                <w:sz w:val="22"/>
                <w:szCs w:val="22"/>
                <w:lang w:bidi="fa-IR"/>
              </w:rPr>
              <m:t>s</m:t>
            </m:r>
          </m:sub>
        </m:sSub>
      </m:oMath>
      <w:r w:rsidRPr="00F553D2">
        <w:rPr>
          <w:rFonts w:asciiTheme="majorBidi" w:hAnsiTheme="majorBidi" w:cstheme="majorBidi"/>
          <w:sz w:val="22"/>
          <w:szCs w:val="22"/>
        </w:rPr>
        <w:t>), normalized temperature (</w:t>
      </w:r>
      <m:oMath>
        <m:sSup>
          <m:sSupPr>
            <m:ctrlPr>
              <w:rPr>
                <w:rFonts w:ascii="Cambria Math" w:hAnsi="Cambria Math"/>
                <w:i/>
                <w:sz w:val="22"/>
                <w:szCs w:val="22"/>
                <w:lang w:bidi="fa-IR"/>
              </w:rPr>
            </m:ctrlPr>
          </m:sSupPr>
          <m:e>
            <m:r>
              <w:rPr>
                <w:rFonts w:ascii="Cambria Math" w:hAnsi="Cambria Math"/>
                <w:sz w:val="22"/>
                <w:szCs w:val="22"/>
                <w:lang w:bidi="fa-IR"/>
              </w:rPr>
              <m:t>T</m:t>
            </m:r>
          </m:e>
          <m:sup>
            <m:r>
              <w:rPr>
                <w:rFonts w:ascii="Cambria Math" w:hAnsi="Cambria Math"/>
                <w:sz w:val="22"/>
                <w:szCs w:val="22"/>
                <w:lang w:bidi="fa-IR"/>
              </w:rPr>
              <m:t>'</m:t>
            </m:r>
          </m:sup>
        </m:sSup>
      </m:oMath>
      <w:r w:rsidRPr="00F553D2">
        <w:rPr>
          <w:rFonts w:asciiTheme="majorBidi" w:hAnsiTheme="majorBidi" w:cstheme="majorBidi"/>
          <w:sz w:val="22"/>
          <w:szCs w:val="22"/>
        </w:rPr>
        <w:t>), and the confinement index (</w:t>
      </w:r>
      <m:oMath>
        <m:r>
          <w:rPr>
            <w:rFonts w:ascii="Cambria Math" w:hAnsi="Cambria Math" w:cs="Cambria Math" w:hint="cs"/>
            <w:sz w:val="22"/>
            <w:szCs w:val="22"/>
            <w:rtl/>
            <w:lang w:bidi="fa-IR"/>
          </w:rPr>
          <m:t>γ</m:t>
        </m:r>
      </m:oMath>
      <w:r w:rsidRPr="00F553D2">
        <w:rPr>
          <w:rFonts w:asciiTheme="majorBidi" w:hAnsiTheme="majorBidi" w:cstheme="majorBidi"/>
          <w:sz w:val="22"/>
          <w:szCs w:val="22"/>
        </w:rPr>
        <w:t xml:space="preserve">). The validity of the developed model </w:t>
      </w:r>
      <w:proofErr w:type="gramStart"/>
      <w:r w:rsidRPr="00F553D2">
        <w:rPr>
          <w:rFonts w:asciiTheme="majorBidi" w:hAnsiTheme="majorBidi" w:cstheme="majorBidi"/>
          <w:sz w:val="22"/>
          <w:szCs w:val="22"/>
        </w:rPr>
        <w:t>was assessed</w:t>
      </w:r>
      <w:proofErr w:type="gramEnd"/>
      <w:r w:rsidRPr="00F553D2">
        <w:rPr>
          <w:rFonts w:asciiTheme="majorBidi" w:hAnsiTheme="majorBidi" w:cstheme="majorBidi"/>
          <w:sz w:val="22"/>
          <w:szCs w:val="22"/>
        </w:rPr>
        <w:t xml:space="preserve"> using a portion of the data that had not been employed in the training phase. To ensure the correct prediction of the ultimate load-carrying capacity of CFST stub columns by the developed model, a sensitivity analysis and parametric studies </w:t>
      </w:r>
      <w:proofErr w:type="gramStart"/>
      <w:r w:rsidRPr="00F553D2">
        <w:rPr>
          <w:rFonts w:asciiTheme="majorBidi" w:hAnsiTheme="majorBidi" w:cstheme="majorBidi"/>
          <w:sz w:val="22"/>
          <w:szCs w:val="22"/>
        </w:rPr>
        <w:t>were conducted on the model and revealed the complete compatibility of the model with physical facts</w:t>
      </w:r>
      <w:proofErr w:type="gramEnd"/>
      <w:r w:rsidRPr="00F553D2">
        <w:rPr>
          <w:rFonts w:asciiTheme="majorBidi" w:hAnsiTheme="majorBidi" w:cstheme="majorBidi"/>
          <w:sz w:val="22"/>
          <w:szCs w:val="22"/>
        </w:rPr>
        <w:t xml:space="preserve">. The results of this research indicate that increasing the compressive strength of the concrete core, cross-sectional area of the steel tube, yield stress of steel tube, cross-sectional area of the concrete core and the confinement index increases the ultimate </w:t>
      </w:r>
      <w:proofErr w:type="spellStart"/>
      <w:r w:rsidRPr="00F553D2">
        <w:rPr>
          <w:rFonts w:asciiTheme="majorBidi" w:hAnsiTheme="majorBidi" w:cstheme="majorBidi"/>
          <w:sz w:val="22"/>
          <w:szCs w:val="22"/>
        </w:rPr>
        <w:t>loadcarrying</w:t>
      </w:r>
      <w:proofErr w:type="spellEnd"/>
      <w:r w:rsidRPr="00F553D2">
        <w:rPr>
          <w:rFonts w:asciiTheme="majorBidi" w:hAnsiTheme="majorBidi" w:cstheme="majorBidi"/>
          <w:sz w:val="22"/>
          <w:szCs w:val="22"/>
        </w:rPr>
        <w:t xml:space="preserve"> capacity of the CFST section, while increasing the exposure temperature lowers this parameter.</w:t>
      </w:r>
    </w:p>
    <w:p w14:paraId="2288B6C3" w14:textId="77777777" w:rsidR="007D7470" w:rsidRPr="00F553D2" w:rsidRDefault="007D7470" w:rsidP="007D7470">
      <w:pPr>
        <w:bidi w:val="0"/>
        <w:spacing w:after="0" w:line="240" w:lineRule="auto"/>
        <w:rPr>
          <w:b/>
          <w:bCs/>
          <w:sz w:val="22"/>
          <w:szCs w:val="22"/>
          <w:lang w:bidi="fa-IR"/>
        </w:rPr>
      </w:pPr>
    </w:p>
    <w:p w14:paraId="2410DFA2" w14:textId="48DFB227" w:rsidR="003173CB" w:rsidRPr="003173CB" w:rsidRDefault="003173CB" w:rsidP="007D7470">
      <w:pPr>
        <w:spacing w:after="0" w:line="240" w:lineRule="auto"/>
        <w:jc w:val="right"/>
        <w:rPr>
          <w:sz w:val="22"/>
          <w:szCs w:val="22"/>
          <w:rtl/>
          <w:lang w:bidi="fa-IR"/>
        </w:rPr>
      </w:pPr>
      <w:r w:rsidRPr="00F553D2">
        <w:rPr>
          <w:b/>
          <w:bCs/>
          <w:sz w:val="22"/>
          <w:szCs w:val="22"/>
          <w:lang w:bidi="fa-IR"/>
        </w:rPr>
        <w:t>Keywords:</w:t>
      </w:r>
      <w:r w:rsidRPr="00F553D2">
        <w:rPr>
          <w:sz w:val="22"/>
          <w:szCs w:val="22"/>
          <w:lang w:bidi="fa-IR"/>
        </w:rPr>
        <w:t xml:space="preserve"> </w:t>
      </w:r>
      <w:r w:rsidRPr="00F553D2">
        <w:rPr>
          <w:sz w:val="22"/>
          <w:szCs w:val="22"/>
        </w:rPr>
        <w:t xml:space="preserve"> </w:t>
      </w:r>
      <w:r w:rsidRPr="00F553D2">
        <w:rPr>
          <w:sz w:val="22"/>
          <w:szCs w:val="22"/>
          <w:lang w:bidi="fa-IR"/>
        </w:rPr>
        <w:t xml:space="preserve">CFST stub columns, Residual load-bearing capacity, Gene expression programming, Sensitivity analysis, </w:t>
      </w:r>
      <w:proofErr w:type="gramStart"/>
      <w:r w:rsidRPr="00F553D2">
        <w:rPr>
          <w:sz w:val="22"/>
          <w:szCs w:val="22"/>
          <w:lang w:bidi="fa-IR"/>
        </w:rPr>
        <w:t>Parametric</w:t>
      </w:r>
      <w:proofErr w:type="gramEnd"/>
      <w:r w:rsidRPr="00F553D2">
        <w:rPr>
          <w:sz w:val="22"/>
          <w:szCs w:val="22"/>
          <w:lang w:bidi="fa-IR"/>
        </w:rPr>
        <w:t xml:space="preserve"> study</w:t>
      </w:r>
    </w:p>
    <w:p w14:paraId="202E689C" w14:textId="0F614CAE" w:rsidR="008156EE" w:rsidRPr="00187408" w:rsidRDefault="008156EE" w:rsidP="008215DB">
      <w:pPr>
        <w:spacing w:after="0" w:line="240" w:lineRule="auto"/>
        <w:rPr>
          <w:lang w:bidi="fa-IR"/>
        </w:rPr>
      </w:pPr>
    </w:p>
    <w:sectPr w:rsidR="008156EE" w:rsidRPr="00187408" w:rsidSect="00D4751B">
      <w:footnotePr>
        <w:numRestart w:val="eachPage"/>
      </w:footnotePr>
      <w:type w:val="continuous"/>
      <w:pgSz w:w="11906" w:h="16838" w:code="9"/>
      <w:pgMar w:top="1138" w:right="1138" w:bottom="1138" w:left="1138" w:header="720" w:footer="720" w:gutter="0"/>
      <w:cols w:space="504"/>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5D5FA" w14:textId="77777777" w:rsidR="003E7030" w:rsidRDefault="003E7030" w:rsidP="004673E3">
      <w:pPr>
        <w:spacing w:after="0" w:line="240" w:lineRule="auto"/>
      </w:pPr>
      <w:r>
        <w:separator/>
      </w:r>
    </w:p>
  </w:endnote>
  <w:endnote w:type="continuationSeparator" w:id="0">
    <w:p w14:paraId="6DEB628B" w14:textId="77777777" w:rsidR="003E7030" w:rsidRDefault="003E7030" w:rsidP="00467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yekanYW">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7301962"/>
      <w:docPartObj>
        <w:docPartGallery w:val="Page Numbers (Bottom of Page)"/>
        <w:docPartUnique/>
      </w:docPartObj>
    </w:sdtPr>
    <w:sdtEndPr>
      <w:rPr>
        <w:noProof/>
      </w:rPr>
    </w:sdtEndPr>
    <w:sdtContent>
      <w:p w14:paraId="23CDA8D2" w14:textId="1D82ED8F" w:rsidR="002E0077" w:rsidRDefault="002E0077">
        <w:pPr>
          <w:pStyle w:val="Footer"/>
          <w:jc w:val="center"/>
        </w:pPr>
        <w:r>
          <w:fldChar w:fldCharType="begin"/>
        </w:r>
        <w:r>
          <w:instrText xml:space="preserve"> PAGE   \* MERGEFORMAT </w:instrText>
        </w:r>
        <w:r>
          <w:fldChar w:fldCharType="separate"/>
        </w:r>
        <w:r w:rsidR="001701B6">
          <w:rPr>
            <w:noProof/>
            <w:rtl/>
          </w:rPr>
          <w:t>284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08077925"/>
      <w:docPartObj>
        <w:docPartGallery w:val="Page Numbers (Bottom of Page)"/>
        <w:docPartUnique/>
      </w:docPartObj>
    </w:sdtPr>
    <w:sdtEndPr>
      <w:rPr>
        <w:noProof/>
      </w:rPr>
    </w:sdtEndPr>
    <w:sdtContent>
      <w:p w14:paraId="135E9223" w14:textId="2F0160E0" w:rsidR="002E0077" w:rsidRDefault="002E0077">
        <w:pPr>
          <w:pStyle w:val="Footer"/>
          <w:jc w:val="center"/>
        </w:pPr>
        <w:r>
          <w:fldChar w:fldCharType="begin"/>
        </w:r>
        <w:r>
          <w:instrText xml:space="preserve"> PAGE   \* MERGEFORMAT </w:instrText>
        </w:r>
        <w:r>
          <w:fldChar w:fldCharType="separate"/>
        </w:r>
        <w:r w:rsidR="001701B6">
          <w:rPr>
            <w:noProof/>
            <w:rtl/>
          </w:rPr>
          <w:t>285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7D575" w14:textId="77777777" w:rsidR="003E7030" w:rsidRDefault="003E7030" w:rsidP="00187408">
      <w:pPr>
        <w:spacing w:after="0" w:line="240" w:lineRule="auto"/>
      </w:pPr>
      <w:r>
        <w:continuationSeparator/>
      </w:r>
    </w:p>
  </w:footnote>
  <w:footnote w:type="continuationSeparator" w:id="0">
    <w:p w14:paraId="55B47B4D" w14:textId="77777777" w:rsidR="003E7030" w:rsidRDefault="003E7030" w:rsidP="004673E3">
      <w:pPr>
        <w:spacing w:after="0" w:line="240" w:lineRule="auto"/>
      </w:pPr>
      <w:r>
        <w:continuationSeparator/>
      </w:r>
    </w:p>
  </w:footnote>
  <w:footnote w:id="1">
    <w:p w14:paraId="2C054454" w14:textId="32E920E4" w:rsidR="002E0077" w:rsidRPr="003173CB" w:rsidRDefault="002E0077" w:rsidP="002E0077">
      <w:pPr>
        <w:pStyle w:val="FootnoteText"/>
        <w:bidi w:val="0"/>
        <w:rPr>
          <w:sz w:val="18"/>
          <w:szCs w:val="18"/>
          <w:lang w:bidi="fa-IR"/>
        </w:rPr>
      </w:pPr>
      <w:r>
        <w:rPr>
          <w:rStyle w:val="FootnoteReference"/>
          <w:sz w:val="18"/>
          <w:szCs w:val="18"/>
          <w:vertAlign w:val="baseline"/>
        </w:rPr>
        <w:t>1</w:t>
      </w:r>
      <w:r w:rsidRPr="003173CB">
        <w:rPr>
          <w:sz w:val="18"/>
          <w:szCs w:val="18"/>
        </w:rPr>
        <w:t>.</w:t>
      </w:r>
      <w:r w:rsidRPr="003173CB">
        <w:rPr>
          <w:sz w:val="18"/>
          <w:szCs w:val="18"/>
          <w:rtl/>
        </w:rPr>
        <w:t xml:space="preserve"> </w:t>
      </w:r>
      <w:r w:rsidRPr="003173CB">
        <w:rPr>
          <w:sz w:val="18"/>
          <w:szCs w:val="18"/>
          <w:lang w:bidi="fa-IR"/>
        </w:rPr>
        <w:t>Concrete-filled steel tube</w:t>
      </w:r>
    </w:p>
  </w:footnote>
  <w:footnote w:id="2">
    <w:p w14:paraId="4B4E7FE2" w14:textId="744D93C2" w:rsidR="002E0077" w:rsidRPr="003173CB" w:rsidRDefault="002E0077" w:rsidP="002E0077">
      <w:pPr>
        <w:pStyle w:val="FootnoteText"/>
        <w:bidi w:val="0"/>
        <w:rPr>
          <w:sz w:val="18"/>
          <w:szCs w:val="18"/>
          <w:lang w:bidi="fa-IR"/>
        </w:rPr>
      </w:pPr>
      <w:r>
        <w:rPr>
          <w:sz w:val="18"/>
          <w:szCs w:val="18"/>
        </w:rPr>
        <w:t>2</w:t>
      </w:r>
      <w:r w:rsidRPr="003173CB">
        <w:rPr>
          <w:sz w:val="18"/>
          <w:szCs w:val="18"/>
        </w:rPr>
        <w:t>.</w:t>
      </w:r>
      <w:r w:rsidRPr="003173CB">
        <w:rPr>
          <w:sz w:val="18"/>
          <w:szCs w:val="18"/>
          <w:lang w:bidi="fa-IR"/>
        </w:rPr>
        <w:t>Yang</w:t>
      </w:r>
    </w:p>
  </w:footnote>
  <w:footnote w:id="3">
    <w:p w14:paraId="09ECF4A5" w14:textId="77F08B6A" w:rsidR="002E0077" w:rsidRPr="003173CB" w:rsidRDefault="002E0077" w:rsidP="002E0077">
      <w:pPr>
        <w:pStyle w:val="FootnoteText"/>
        <w:bidi w:val="0"/>
        <w:rPr>
          <w:sz w:val="18"/>
          <w:szCs w:val="18"/>
        </w:rPr>
      </w:pPr>
      <w:r>
        <w:rPr>
          <w:sz w:val="18"/>
          <w:szCs w:val="18"/>
        </w:rPr>
        <w:t>3</w:t>
      </w:r>
      <w:r w:rsidRPr="003173CB">
        <w:rPr>
          <w:sz w:val="18"/>
          <w:szCs w:val="18"/>
        </w:rPr>
        <w:t>.</w:t>
      </w:r>
      <w:r w:rsidRPr="003173CB">
        <w:rPr>
          <w:sz w:val="18"/>
          <w:szCs w:val="18"/>
          <w:rtl/>
        </w:rPr>
        <w:t xml:space="preserve"> </w:t>
      </w:r>
      <w:proofErr w:type="spellStart"/>
      <w:r w:rsidRPr="003173CB">
        <w:rPr>
          <w:sz w:val="18"/>
          <w:szCs w:val="18"/>
        </w:rPr>
        <w:t>Hou</w:t>
      </w:r>
      <w:proofErr w:type="spellEnd"/>
    </w:p>
  </w:footnote>
  <w:footnote w:id="4">
    <w:p w14:paraId="0B2C875A" w14:textId="19671EDF" w:rsidR="002E0077" w:rsidRPr="003173CB" w:rsidRDefault="002E0077" w:rsidP="002E0077">
      <w:pPr>
        <w:pStyle w:val="FootnoteText"/>
        <w:bidi w:val="0"/>
        <w:rPr>
          <w:sz w:val="18"/>
          <w:szCs w:val="18"/>
          <w:lang w:bidi="fa-IR"/>
        </w:rPr>
      </w:pPr>
      <w:r>
        <w:rPr>
          <w:sz w:val="18"/>
          <w:szCs w:val="18"/>
        </w:rPr>
        <w:t>4</w:t>
      </w:r>
      <w:r w:rsidRPr="003173CB">
        <w:rPr>
          <w:sz w:val="18"/>
          <w:szCs w:val="18"/>
        </w:rPr>
        <w:t>.</w:t>
      </w:r>
      <w:r w:rsidRPr="003173CB">
        <w:rPr>
          <w:sz w:val="18"/>
          <w:szCs w:val="18"/>
          <w:rtl/>
        </w:rPr>
        <w:t xml:space="preserve"> </w:t>
      </w:r>
      <w:r w:rsidRPr="003173CB">
        <w:rPr>
          <w:sz w:val="18"/>
          <w:szCs w:val="18"/>
          <w:lang w:bidi="fa-IR"/>
        </w:rPr>
        <w:t>He</w:t>
      </w:r>
    </w:p>
  </w:footnote>
  <w:footnote w:id="5">
    <w:p w14:paraId="4813C005" w14:textId="021F65CE" w:rsidR="002E0077" w:rsidRPr="003173CB" w:rsidRDefault="002E0077" w:rsidP="002E0077">
      <w:pPr>
        <w:pStyle w:val="FootnoteText"/>
        <w:bidi w:val="0"/>
        <w:rPr>
          <w:sz w:val="18"/>
          <w:szCs w:val="18"/>
          <w:lang w:bidi="fa-IR"/>
        </w:rPr>
      </w:pPr>
      <w:r>
        <w:rPr>
          <w:sz w:val="18"/>
          <w:szCs w:val="18"/>
        </w:rPr>
        <w:t>5</w:t>
      </w:r>
      <w:r w:rsidRPr="003173CB">
        <w:rPr>
          <w:sz w:val="18"/>
          <w:szCs w:val="18"/>
        </w:rPr>
        <w:t>.</w:t>
      </w:r>
      <w:r w:rsidRPr="003173CB">
        <w:rPr>
          <w:sz w:val="18"/>
          <w:szCs w:val="18"/>
          <w:rtl/>
        </w:rPr>
        <w:t xml:space="preserve"> </w:t>
      </w:r>
      <w:r w:rsidRPr="003173CB">
        <w:rPr>
          <w:sz w:val="18"/>
          <w:szCs w:val="18"/>
          <w:lang w:bidi="fa-IR"/>
        </w:rPr>
        <w:t>Han</w:t>
      </w:r>
    </w:p>
  </w:footnote>
  <w:footnote w:id="6">
    <w:p w14:paraId="70344EA2" w14:textId="7EFB772E" w:rsidR="002E0077" w:rsidRPr="003173CB" w:rsidRDefault="002E0077" w:rsidP="002E0077">
      <w:pPr>
        <w:pStyle w:val="FootnoteText"/>
        <w:bidi w:val="0"/>
        <w:rPr>
          <w:sz w:val="18"/>
          <w:szCs w:val="18"/>
        </w:rPr>
      </w:pPr>
      <w:r>
        <w:rPr>
          <w:sz w:val="18"/>
          <w:szCs w:val="18"/>
        </w:rPr>
        <w:t>6</w:t>
      </w:r>
      <w:r w:rsidRPr="003173CB">
        <w:rPr>
          <w:sz w:val="18"/>
          <w:szCs w:val="18"/>
        </w:rPr>
        <w:t>.</w:t>
      </w:r>
      <w:r w:rsidRPr="003173CB">
        <w:rPr>
          <w:sz w:val="18"/>
          <w:szCs w:val="18"/>
          <w:rtl/>
        </w:rPr>
        <w:t xml:space="preserve"> </w:t>
      </w:r>
      <w:r w:rsidRPr="003173CB">
        <w:rPr>
          <w:sz w:val="18"/>
          <w:szCs w:val="18"/>
        </w:rPr>
        <w:t>Computer-aided modeling</w:t>
      </w:r>
    </w:p>
  </w:footnote>
  <w:footnote w:id="7">
    <w:p w14:paraId="21B98348" w14:textId="502D7F72" w:rsidR="002E0077" w:rsidRPr="003173CB" w:rsidRDefault="002E0077" w:rsidP="002E0077">
      <w:pPr>
        <w:pStyle w:val="FootnoteText"/>
        <w:bidi w:val="0"/>
        <w:rPr>
          <w:sz w:val="18"/>
          <w:szCs w:val="18"/>
          <w:lang w:bidi="fa-IR"/>
        </w:rPr>
      </w:pPr>
      <w:r>
        <w:rPr>
          <w:sz w:val="18"/>
          <w:szCs w:val="18"/>
        </w:rPr>
        <w:t>7</w:t>
      </w:r>
      <w:r w:rsidRPr="003173CB">
        <w:rPr>
          <w:sz w:val="18"/>
          <w:szCs w:val="18"/>
        </w:rPr>
        <w:t>.</w:t>
      </w:r>
      <w:r w:rsidRPr="003173CB">
        <w:rPr>
          <w:sz w:val="18"/>
          <w:szCs w:val="18"/>
          <w:rtl/>
        </w:rPr>
        <w:t xml:space="preserve"> </w:t>
      </w:r>
      <w:r w:rsidRPr="003173CB">
        <w:rPr>
          <w:sz w:val="18"/>
          <w:szCs w:val="18"/>
          <w:lang w:bidi="fa-IR"/>
        </w:rPr>
        <w:t>Artificial neural networks</w:t>
      </w:r>
    </w:p>
  </w:footnote>
  <w:footnote w:id="8">
    <w:p w14:paraId="64EE2052" w14:textId="6BAE1C20" w:rsidR="002E0077" w:rsidRPr="003173CB" w:rsidRDefault="002E0077" w:rsidP="002E0077">
      <w:pPr>
        <w:pStyle w:val="FootnoteText"/>
        <w:bidi w:val="0"/>
        <w:rPr>
          <w:sz w:val="18"/>
          <w:szCs w:val="18"/>
          <w:lang w:bidi="fa-IR"/>
        </w:rPr>
      </w:pPr>
      <w:r>
        <w:rPr>
          <w:sz w:val="18"/>
          <w:szCs w:val="18"/>
        </w:rPr>
        <w:t>8</w:t>
      </w:r>
      <w:r w:rsidRPr="003173CB">
        <w:rPr>
          <w:sz w:val="18"/>
          <w:szCs w:val="18"/>
        </w:rPr>
        <w:t>.</w:t>
      </w:r>
      <w:r w:rsidRPr="003173CB">
        <w:rPr>
          <w:sz w:val="18"/>
          <w:szCs w:val="18"/>
          <w:rtl/>
        </w:rPr>
        <w:t xml:space="preserve"> </w:t>
      </w:r>
      <w:r w:rsidRPr="003173CB">
        <w:rPr>
          <w:sz w:val="18"/>
          <w:szCs w:val="18"/>
          <w:lang w:bidi="fa-IR"/>
        </w:rPr>
        <w:t>Black box</w:t>
      </w:r>
    </w:p>
  </w:footnote>
  <w:footnote w:id="9">
    <w:p w14:paraId="1E5AC85A" w14:textId="425E9407" w:rsidR="002E0077" w:rsidRPr="003173CB" w:rsidRDefault="002E0077" w:rsidP="002E0077">
      <w:pPr>
        <w:pStyle w:val="FootnoteText"/>
        <w:bidi w:val="0"/>
        <w:jc w:val="left"/>
        <w:rPr>
          <w:sz w:val="18"/>
          <w:szCs w:val="18"/>
          <w:lang w:bidi="fa-IR"/>
        </w:rPr>
      </w:pPr>
      <w:r>
        <w:rPr>
          <w:sz w:val="18"/>
          <w:szCs w:val="18"/>
        </w:rPr>
        <w:t>9</w:t>
      </w:r>
      <w:r w:rsidRPr="003173CB">
        <w:rPr>
          <w:sz w:val="18"/>
          <w:szCs w:val="18"/>
        </w:rPr>
        <w:t>.</w:t>
      </w:r>
      <w:r w:rsidRPr="003173CB">
        <w:rPr>
          <w:sz w:val="18"/>
          <w:szCs w:val="18"/>
          <w:rtl/>
        </w:rPr>
        <w:t xml:space="preserve"> </w:t>
      </w:r>
      <w:r w:rsidRPr="003173CB">
        <w:rPr>
          <w:sz w:val="18"/>
          <w:szCs w:val="18"/>
          <w:lang w:bidi="fa-IR"/>
        </w:rPr>
        <w:t>Genetic algorithm</w:t>
      </w:r>
    </w:p>
  </w:footnote>
  <w:footnote w:id="10">
    <w:p w14:paraId="1BC4E104" w14:textId="0265B3D6" w:rsidR="002E0077" w:rsidRPr="003173CB" w:rsidRDefault="002E0077" w:rsidP="002E0077">
      <w:pPr>
        <w:pStyle w:val="FootnoteText"/>
        <w:bidi w:val="0"/>
        <w:jc w:val="left"/>
        <w:rPr>
          <w:sz w:val="18"/>
          <w:szCs w:val="18"/>
        </w:rPr>
      </w:pPr>
      <w:r>
        <w:rPr>
          <w:sz w:val="18"/>
          <w:szCs w:val="18"/>
        </w:rPr>
        <w:t>10</w:t>
      </w:r>
      <w:r w:rsidRPr="003173CB">
        <w:rPr>
          <w:sz w:val="18"/>
          <w:szCs w:val="18"/>
        </w:rPr>
        <w:t>.</w:t>
      </w:r>
      <w:r w:rsidRPr="003173CB">
        <w:rPr>
          <w:sz w:val="18"/>
          <w:szCs w:val="18"/>
          <w:rtl/>
        </w:rPr>
        <w:t xml:space="preserve"> </w:t>
      </w:r>
      <w:r w:rsidRPr="003173CB">
        <w:rPr>
          <w:sz w:val="18"/>
          <w:szCs w:val="18"/>
        </w:rPr>
        <w:t>Genetic programming</w:t>
      </w:r>
    </w:p>
  </w:footnote>
  <w:footnote w:id="11">
    <w:p w14:paraId="6AF91265" w14:textId="7E865CF0" w:rsidR="002E0077" w:rsidRPr="003173CB" w:rsidRDefault="002E0077" w:rsidP="002E0077">
      <w:pPr>
        <w:pStyle w:val="FootnoteText"/>
        <w:bidi w:val="0"/>
        <w:jc w:val="left"/>
        <w:rPr>
          <w:sz w:val="18"/>
          <w:szCs w:val="18"/>
        </w:rPr>
      </w:pPr>
      <w:r>
        <w:rPr>
          <w:sz w:val="18"/>
          <w:szCs w:val="18"/>
        </w:rPr>
        <w:t>11</w:t>
      </w:r>
      <w:r w:rsidRPr="003173CB">
        <w:rPr>
          <w:sz w:val="18"/>
          <w:szCs w:val="18"/>
        </w:rPr>
        <w:t>.</w:t>
      </w:r>
      <w:r w:rsidRPr="003173CB">
        <w:rPr>
          <w:sz w:val="18"/>
          <w:szCs w:val="18"/>
          <w:rtl/>
        </w:rPr>
        <w:t xml:space="preserve"> </w:t>
      </w:r>
      <w:r w:rsidRPr="003173CB">
        <w:rPr>
          <w:sz w:val="18"/>
          <w:szCs w:val="18"/>
        </w:rPr>
        <w:t>Gene expression programming</w:t>
      </w:r>
    </w:p>
  </w:footnote>
  <w:footnote w:id="12">
    <w:p w14:paraId="70439284" w14:textId="07F2D5A8" w:rsidR="002E0077" w:rsidRPr="003173CB" w:rsidRDefault="002E0077" w:rsidP="002E0077">
      <w:pPr>
        <w:pStyle w:val="FootnoteText"/>
        <w:bidi w:val="0"/>
        <w:jc w:val="left"/>
        <w:rPr>
          <w:sz w:val="18"/>
          <w:szCs w:val="18"/>
          <w:lang w:bidi="fa-IR"/>
        </w:rPr>
      </w:pPr>
      <w:r>
        <w:rPr>
          <w:sz w:val="18"/>
          <w:szCs w:val="18"/>
        </w:rPr>
        <w:t>12</w:t>
      </w:r>
      <w:r w:rsidRPr="003173CB">
        <w:rPr>
          <w:sz w:val="18"/>
          <w:szCs w:val="18"/>
        </w:rPr>
        <w:t>.</w:t>
      </w:r>
      <w:r w:rsidRPr="003173CB">
        <w:rPr>
          <w:sz w:val="18"/>
          <w:szCs w:val="18"/>
          <w:rtl/>
        </w:rPr>
        <w:t xml:space="preserve"> </w:t>
      </w:r>
      <w:r w:rsidRPr="003173CB">
        <w:rPr>
          <w:sz w:val="18"/>
          <w:szCs w:val="18"/>
          <w:lang w:bidi="fa-IR"/>
        </w:rPr>
        <w:t>Population</w:t>
      </w:r>
    </w:p>
  </w:footnote>
  <w:footnote w:id="13">
    <w:p w14:paraId="6B58CC75" w14:textId="6C315CF7" w:rsidR="002E0077" w:rsidRPr="003173CB" w:rsidRDefault="002E0077" w:rsidP="002E0077">
      <w:pPr>
        <w:pStyle w:val="FootnoteText"/>
        <w:bidi w:val="0"/>
        <w:jc w:val="left"/>
        <w:rPr>
          <w:sz w:val="18"/>
          <w:szCs w:val="18"/>
        </w:rPr>
      </w:pPr>
      <w:r>
        <w:rPr>
          <w:sz w:val="18"/>
          <w:szCs w:val="18"/>
        </w:rPr>
        <w:t>13.</w:t>
      </w:r>
      <w:r w:rsidRPr="003173CB">
        <w:rPr>
          <w:sz w:val="18"/>
          <w:szCs w:val="18"/>
        </w:rPr>
        <w:t>Individuals</w:t>
      </w:r>
    </w:p>
  </w:footnote>
  <w:footnote w:id="14">
    <w:p w14:paraId="48A8A41B" w14:textId="1763898E" w:rsidR="002E0077" w:rsidRPr="003173CB" w:rsidRDefault="002E0077" w:rsidP="002E0077">
      <w:pPr>
        <w:pStyle w:val="FootnoteText"/>
        <w:bidi w:val="0"/>
        <w:jc w:val="left"/>
        <w:rPr>
          <w:sz w:val="18"/>
          <w:szCs w:val="18"/>
          <w:lang w:bidi="fa-IR"/>
        </w:rPr>
      </w:pPr>
      <w:r>
        <w:rPr>
          <w:sz w:val="18"/>
          <w:szCs w:val="18"/>
        </w:rPr>
        <w:t>14</w:t>
      </w:r>
      <w:r w:rsidRPr="003173CB">
        <w:rPr>
          <w:sz w:val="18"/>
          <w:szCs w:val="18"/>
        </w:rPr>
        <w:t>.</w:t>
      </w:r>
      <w:r w:rsidRPr="003173CB">
        <w:rPr>
          <w:sz w:val="18"/>
          <w:szCs w:val="18"/>
          <w:rtl/>
        </w:rPr>
        <w:t xml:space="preserve"> </w:t>
      </w:r>
      <w:r w:rsidRPr="003173CB">
        <w:rPr>
          <w:sz w:val="18"/>
          <w:szCs w:val="18"/>
          <w:lang w:bidi="fa-IR"/>
        </w:rPr>
        <w:t>Operator</w:t>
      </w:r>
    </w:p>
  </w:footnote>
  <w:footnote w:id="15">
    <w:p w14:paraId="08AC868A" w14:textId="5706A0B9" w:rsidR="002E0077" w:rsidRPr="003173CB" w:rsidRDefault="002E0077" w:rsidP="002E0077">
      <w:pPr>
        <w:pStyle w:val="FootnoteText"/>
        <w:bidi w:val="0"/>
        <w:jc w:val="left"/>
        <w:rPr>
          <w:sz w:val="18"/>
          <w:szCs w:val="18"/>
          <w:lang w:bidi="fa-IR"/>
        </w:rPr>
      </w:pPr>
      <w:r>
        <w:rPr>
          <w:sz w:val="18"/>
          <w:szCs w:val="18"/>
        </w:rPr>
        <w:t>15</w:t>
      </w:r>
      <w:r w:rsidRPr="003173CB">
        <w:rPr>
          <w:sz w:val="18"/>
          <w:szCs w:val="18"/>
        </w:rPr>
        <w:t>.</w:t>
      </w:r>
      <w:r w:rsidRPr="003173CB">
        <w:rPr>
          <w:sz w:val="18"/>
          <w:szCs w:val="18"/>
          <w:rtl/>
        </w:rPr>
        <w:t xml:space="preserve"> </w:t>
      </w:r>
      <w:r w:rsidRPr="003173CB">
        <w:rPr>
          <w:sz w:val="18"/>
          <w:szCs w:val="18"/>
          <w:lang w:bidi="fa-IR"/>
        </w:rPr>
        <w:t>Reside</w:t>
      </w:r>
    </w:p>
  </w:footnote>
  <w:footnote w:id="16">
    <w:p w14:paraId="5DB210BB" w14:textId="7116C826" w:rsidR="002E0077" w:rsidRPr="003173CB" w:rsidRDefault="002E0077" w:rsidP="002E0077">
      <w:pPr>
        <w:pStyle w:val="FootnoteText"/>
        <w:bidi w:val="0"/>
        <w:jc w:val="left"/>
        <w:rPr>
          <w:sz w:val="18"/>
          <w:szCs w:val="18"/>
          <w:lang w:bidi="fa-IR"/>
        </w:rPr>
      </w:pPr>
      <w:r>
        <w:rPr>
          <w:sz w:val="18"/>
          <w:szCs w:val="18"/>
          <w:lang w:bidi="fa-IR"/>
        </w:rPr>
        <w:t>16.</w:t>
      </w:r>
      <w:r w:rsidRPr="003173CB">
        <w:rPr>
          <w:sz w:val="18"/>
          <w:szCs w:val="18"/>
          <w:lang w:bidi="fa-IR"/>
        </w:rPr>
        <w:t>Symbolic strings</w:t>
      </w:r>
    </w:p>
  </w:footnote>
  <w:footnote w:id="17">
    <w:p w14:paraId="1338C368" w14:textId="52BE6F87" w:rsidR="002E0077" w:rsidRPr="003173CB" w:rsidRDefault="002E0077" w:rsidP="006201FB">
      <w:pPr>
        <w:pStyle w:val="FootnoteText"/>
        <w:bidi w:val="0"/>
        <w:rPr>
          <w:sz w:val="18"/>
          <w:szCs w:val="18"/>
          <w:lang w:bidi="fa-IR"/>
        </w:rPr>
      </w:pPr>
      <w:r>
        <w:rPr>
          <w:sz w:val="18"/>
          <w:szCs w:val="18"/>
        </w:rPr>
        <w:t>1</w:t>
      </w:r>
      <w:r w:rsidRPr="003173CB">
        <w:rPr>
          <w:sz w:val="18"/>
          <w:szCs w:val="18"/>
        </w:rPr>
        <w:t>.</w:t>
      </w:r>
      <w:r w:rsidRPr="003173CB">
        <w:rPr>
          <w:sz w:val="18"/>
          <w:szCs w:val="18"/>
          <w:rtl/>
        </w:rPr>
        <w:t xml:space="preserve"> </w:t>
      </w:r>
      <w:r w:rsidRPr="003173CB">
        <w:rPr>
          <w:sz w:val="18"/>
          <w:szCs w:val="18"/>
          <w:lang w:bidi="fa-IR"/>
        </w:rPr>
        <w:t>Entities</w:t>
      </w:r>
    </w:p>
  </w:footnote>
  <w:footnote w:id="18">
    <w:p w14:paraId="03AD2EB9" w14:textId="0AF739D9" w:rsidR="002E0077" w:rsidRPr="003173CB" w:rsidRDefault="002E0077" w:rsidP="006201FB">
      <w:pPr>
        <w:pStyle w:val="FootnoteText"/>
        <w:bidi w:val="0"/>
        <w:rPr>
          <w:sz w:val="18"/>
          <w:szCs w:val="18"/>
          <w:lang w:bidi="fa-IR"/>
        </w:rPr>
      </w:pPr>
      <w:r>
        <w:rPr>
          <w:sz w:val="18"/>
          <w:szCs w:val="18"/>
        </w:rPr>
        <w:t>2</w:t>
      </w:r>
      <w:r w:rsidRPr="003173CB">
        <w:rPr>
          <w:sz w:val="18"/>
          <w:szCs w:val="18"/>
        </w:rPr>
        <w:t>.</w:t>
      </w:r>
      <w:r w:rsidRPr="003173CB">
        <w:rPr>
          <w:sz w:val="18"/>
          <w:szCs w:val="18"/>
          <w:rtl/>
        </w:rPr>
        <w:t xml:space="preserve"> </w:t>
      </w:r>
      <w:r w:rsidRPr="003173CB">
        <w:rPr>
          <w:sz w:val="18"/>
          <w:szCs w:val="18"/>
          <w:lang w:bidi="fa-IR"/>
        </w:rPr>
        <w:t>Parse trees</w:t>
      </w:r>
    </w:p>
  </w:footnote>
  <w:footnote w:id="19">
    <w:p w14:paraId="25E61CB1" w14:textId="4D19553F" w:rsidR="002E0077" w:rsidRPr="003173CB" w:rsidRDefault="002E0077" w:rsidP="006201FB">
      <w:pPr>
        <w:pStyle w:val="FootnoteText"/>
        <w:bidi w:val="0"/>
        <w:rPr>
          <w:sz w:val="18"/>
          <w:szCs w:val="18"/>
          <w:lang w:bidi="fa-IR"/>
        </w:rPr>
      </w:pPr>
      <w:r>
        <w:rPr>
          <w:sz w:val="18"/>
          <w:szCs w:val="18"/>
        </w:rPr>
        <w:t>3</w:t>
      </w:r>
      <w:r w:rsidRPr="003173CB">
        <w:rPr>
          <w:sz w:val="18"/>
          <w:szCs w:val="18"/>
        </w:rPr>
        <w:t>.</w:t>
      </w:r>
      <w:r w:rsidRPr="003173CB">
        <w:rPr>
          <w:sz w:val="18"/>
          <w:szCs w:val="18"/>
          <w:rtl/>
        </w:rPr>
        <w:t xml:space="preserve"> </w:t>
      </w:r>
      <w:r w:rsidRPr="003173CB">
        <w:rPr>
          <w:sz w:val="18"/>
          <w:szCs w:val="18"/>
          <w:lang w:bidi="fa-IR"/>
        </w:rPr>
        <w:t>Expression trees</w:t>
      </w:r>
    </w:p>
  </w:footnote>
  <w:footnote w:id="20">
    <w:p w14:paraId="11731D81" w14:textId="062799EC" w:rsidR="002E0077" w:rsidRPr="003173CB" w:rsidRDefault="002E0077" w:rsidP="00F139B7">
      <w:pPr>
        <w:pStyle w:val="FootnoteText"/>
        <w:bidi w:val="0"/>
        <w:rPr>
          <w:sz w:val="18"/>
          <w:szCs w:val="18"/>
          <w:lang w:bidi="fa-IR"/>
        </w:rPr>
      </w:pPr>
      <w:r>
        <w:rPr>
          <w:sz w:val="18"/>
          <w:szCs w:val="18"/>
        </w:rPr>
        <w:t>4</w:t>
      </w:r>
      <w:r w:rsidRPr="003173CB">
        <w:rPr>
          <w:sz w:val="18"/>
          <w:szCs w:val="18"/>
        </w:rPr>
        <w:t>.</w:t>
      </w:r>
      <w:r w:rsidRPr="003173CB">
        <w:rPr>
          <w:sz w:val="18"/>
          <w:szCs w:val="18"/>
          <w:rtl/>
        </w:rPr>
        <w:t xml:space="preserve"> </w:t>
      </w:r>
      <w:r w:rsidRPr="003173CB">
        <w:rPr>
          <w:sz w:val="18"/>
          <w:szCs w:val="18"/>
          <w:lang w:bidi="fa-IR"/>
        </w:rPr>
        <w:t>Li</w:t>
      </w:r>
    </w:p>
  </w:footnote>
  <w:footnote w:id="21">
    <w:p w14:paraId="0D46E316" w14:textId="20A38AE7" w:rsidR="002E0077" w:rsidRPr="003173CB" w:rsidRDefault="002E0077" w:rsidP="00F139B7">
      <w:pPr>
        <w:pStyle w:val="FootnoteText"/>
        <w:bidi w:val="0"/>
        <w:rPr>
          <w:sz w:val="18"/>
          <w:szCs w:val="18"/>
          <w:lang w:bidi="fa-IR"/>
        </w:rPr>
      </w:pPr>
      <w:r>
        <w:rPr>
          <w:sz w:val="18"/>
          <w:szCs w:val="18"/>
        </w:rPr>
        <w:t>5</w:t>
      </w:r>
      <w:r w:rsidRPr="003173CB">
        <w:rPr>
          <w:sz w:val="18"/>
          <w:szCs w:val="18"/>
        </w:rPr>
        <w:t>.</w:t>
      </w:r>
      <w:r w:rsidRPr="003173CB">
        <w:rPr>
          <w:sz w:val="18"/>
          <w:szCs w:val="18"/>
          <w:rtl/>
        </w:rPr>
        <w:t xml:space="preserve"> </w:t>
      </w:r>
      <w:r w:rsidRPr="003173CB">
        <w:rPr>
          <w:sz w:val="18"/>
          <w:szCs w:val="18"/>
          <w:lang w:bidi="fa-IR"/>
        </w:rPr>
        <w:t>Concrete encased steel</w:t>
      </w:r>
    </w:p>
  </w:footnote>
  <w:footnote w:id="22">
    <w:p w14:paraId="515EF667" w14:textId="1C7A3082" w:rsidR="002E0077" w:rsidRPr="003173CB" w:rsidRDefault="002E0077" w:rsidP="008E78A9">
      <w:pPr>
        <w:pStyle w:val="FootnoteText"/>
        <w:bidi w:val="0"/>
        <w:rPr>
          <w:sz w:val="18"/>
          <w:szCs w:val="18"/>
          <w:lang w:bidi="fa-IR"/>
        </w:rPr>
      </w:pPr>
      <w:r>
        <w:rPr>
          <w:sz w:val="18"/>
          <w:szCs w:val="18"/>
        </w:rPr>
        <w:t>6</w:t>
      </w:r>
      <w:r w:rsidRPr="003173CB">
        <w:rPr>
          <w:sz w:val="18"/>
          <w:szCs w:val="18"/>
        </w:rPr>
        <w:t>.</w:t>
      </w:r>
      <w:r w:rsidRPr="003173CB">
        <w:rPr>
          <w:sz w:val="18"/>
          <w:szCs w:val="18"/>
          <w:rtl/>
        </w:rPr>
        <w:t xml:space="preserve"> </w:t>
      </w:r>
      <w:r w:rsidRPr="003173CB">
        <w:rPr>
          <w:sz w:val="18"/>
          <w:szCs w:val="18"/>
          <w:lang w:bidi="fa-IR"/>
        </w:rPr>
        <w:t>Black box</w:t>
      </w:r>
    </w:p>
  </w:footnote>
  <w:footnote w:id="23">
    <w:p w14:paraId="5892856D" w14:textId="2E3D64A9" w:rsidR="002E0077" w:rsidRPr="003173CB" w:rsidRDefault="002E0077" w:rsidP="008E78A9">
      <w:pPr>
        <w:pStyle w:val="FootnoteText"/>
        <w:bidi w:val="0"/>
        <w:rPr>
          <w:sz w:val="18"/>
          <w:szCs w:val="18"/>
          <w:lang w:bidi="fa-IR"/>
        </w:rPr>
      </w:pPr>
      <w:r>
        <w:rPr>
          <w:sz w:val="18"/>
          <w:szCs w:val="18"/>
        </w:rPr>
        <w:t>7</w:t>
      </w:r>
      <w:r w:rsidRPr="003173CB">
        <w:rPr>
          <w:sz w:val="18"/>
          <w:szCs w:val="18"/>
        </w:rPr>
        <w:t>.</w:t>
      </w:r>
      <w:r w:rsidRPr="003173CB">
        <w:rPr>
          <w:sz w:val="18"/>
          <w:szCs w:val="18"/>
          <w:rtl/>
        </w:rPr>
        <w:t xml:space="preserve"> </w:t>
      </w:r>
      <w:r w:rsidRPr="003173CB">
        <w:rPr>
          <w:sz w:val="18"/>
          <w:szCs w:val="18"/>
          <w:lang w:bidi="fa-IR"/>
        </w:rPr>
        <w:t>Entity</w:t>
      </w:r>
    </w:p>
  </w:footnote>
  <w:footnote w:id="24">
    <w:p w14:paraId="081579FF" w14:textId="33A06295" w:rsidR="002E0077" w:rsidRPr="003173CB" w:rsidRDefault="002E0077" w:rsidP="008E78A9">
      <w:pPr>
        <w:pStyle w:val="FootnoteText"/>
        <w:bidi w:val="0"/>
        <w:rPr>
          <w:sz w:val="18"/>
          <w:szCs w:val="18"/>
          <w:lang w:bidi="fa-IR"/>
        </w:rPr>
      </w:pPr>
      <w:r>
        <w:rPr>
          <w:sz w:val="18"/>
          <w:szCs w:val="18"/>
        </w:rPr>
        <w:t>8</w:t>
      </w:r>
      <w:r w:rsidRPr="003173CB">
        <w:rPr>
          <w:sz w:val="18"/>
          <w:szCs w:val="18"/>
        </w:rPr>
        <w:t>.</w:t>
      </w:r>
      <w:r w:rsidRPr="003173CB">
        <w:rPr>
          <w:sz w:val="18"/>
          <w:szCs w:val="18"/>
          <w:rtl/>
        </w:rPr>
        <w:t xml:space="preserve"> </w:t>
      </w:r>
      <w:r w:rsidRPr="003173CB">
        <w:rPr>
          <w:sz w:val="18"/>
          <w:szCs w:val="18"/>
          <w:lang w:bidi="fa-IR"/>
        </w:rPr>
        <w:t>Genome</w:t>
      </w:r>
    </w:p>
  </w:footnote>
  <w:footnote w:id="25">
    <w:p w14:paraId="3AF5E57B" w14:textId="4EB0AB0A" w:rsidR="002E0077" w:rsidRPr="003173CB" w:rsidRDefault="002E0077" w:rsidP="008E78A9">
      <w:pPr>
        <w:pStyle w:val="FootnoteText"/>
        <w:bidi w:val="0"/>
        <w:rPr>
          <w:sz w:val="18"/>
          <w:szCs w:val="18"/>
          <w:lang w:bidi="fa-IR"/>
        </w:rPr>
      </w:pPr>
      <w:r>
        <w:rPr>
          <w:sz w:val="18"/>
          <w:szCs w:val="18"/>
        </w:rPr>
        <w:t>9</w:t>
      </w:r>
      <w:r w:rsidRPr="003173CB">
        <w:rPr>
          <w:sz w:val="18"/>
          <w:szCs w:val="18"/>
        </w:rPr>
        <w:t>.</w:t>
      </w:r>
      <w:r w:rsidRPr="003173CB">
        <w:rPr>
          <w:sz w:val="18"/>
          <w:szCs w:val="18"/>
          <w:rtl/>
        </w:rPr>
        <w:t xml:space="preserve"> </w:t>
      </w:r>
      <w:r w:rsidRPr="003173CB">
        <w:rPr>
          <w:sz w:val="18"/>
          <w:szCs w:val="18"/>
          <w:lang w:bidi="fa-IR"/>
        </w:rPr>
        <w:t>body</w:t>
      </w:r>
    </w:p>
  </w:footnote>
  <w:footnote w:id="26">
    <w:p w14:paraId="06718238" w14:textId="1243B179" w:rsidR="002E0077" w:rsidRPr="003173CB" w:rsidRDefault="002E0077" w:rsidP="008E78A9">
      <w:pPr>
        <w:pStyle w:val="FootnoteText"/>
        <w:bidi w:val="0"/>
        <w:rPr>
          <w:sz w:val="18"/>
          <w:szCs w:val="18"/>
          <w:lang w:bidi="fa-IR"/>
        </w:rPr>
      </w:pPr>
      <w:r>
        <w:rPr>
          <w:sz w:val="18"/>
          <w:szCs w:val="18"/>
        </w:rPr>
        <w:t>10</w:t>
      </w:r>
      <w:r w:rsidRPr="003173CB">
        <w:rPr>
          <w:sz w:val="18"/>
          <w:szCs w:val="18"/>
        </w:rPr>
        <w:t>.</w:t>
      </w:r>
      <w:r w:rsidRPr="003173CB">
        <w:rPr>
          <w:sz w:val="18"/>
          <w:szCs w:val="18"/>
          <w:rtl/>
        </w:rPr>
        <w:t xml:space="preserve"> </w:t>
      </w:r>
      <w:r w:rsidRPr="003173CB">
        <w:rPr>
          <w:sz w:val="18"/>
          <w:szCs w:val="18"/>
          <w:lang w:bidi="fa-IR"/>
        </w:rPr>
        <w:t>Phenome</w:t>
      </w:r>
    </w:p>
  </w:footnote>
  <w:footnote w:id="27">
    <w:p w14:paraId="4B9D4C59" w14:textId="068C5BA3" w:rsidR="002E0077" w:rsidRPr="003173CB" w:rsidRDefault="002E0077" w:rsidP="008E78A9">
      <w:pPr>
        <w:pStyle w:val="FootnoteText"/>
        <w:bidi w:val="0"/>
        <w:rPr>
          <w:sz w:val="18"/>
          <w:szCs w:val="18"/>
          <w:lang w:bidi="fa-IR"/>
        </w:rPr>
      </w:pPr>
      <w:r>
        <w:rPr>
          <w:sz w:val="18"/>
          <w:szCs w:val="18"/>
        </w:rPr>
        <w:t>11</w:t>
      </w:r>
      <w:r w:rsidRPr="003173CB">
        <w:rPr>
          <w:sz w:val="18"/>
          <w:szCs w:val="18"/>
        </w:rPr>
        <w:t>.</w:t>
      </w:r>
      <w:r w:rsidRPr="003173CB">
        <w:rPr>
          <w:sz w:val="18"/>
          <w:szCs w:val="18"/>
          <w:rtl/>
        </w:rPr>
        <w:t xml:space="preserve"> </w:t>
      </w:r>
      <w:r w:rsidRPr="003173CB">
        <w:rPr>
          <w:sz w:val="18"/>
          <w:szCs w:val="18"/>
          <w:lang w:bidi="fa-IR"/>
        </w:rPr>
        <w:t>Functional complexity</w:t>
      </w:r>
    </w:p>
  </w:footnote>
  <w:footnote w:id="28">
    <w:p w14:paraId="6C86E066" w14:textId="09D0B79E" w:rsidR="002E0077" w:rsidRPr="003173CB" w:rsidRDefault="002E0077" w:rsidP="008E78A9">
      <w:pPr>
        <w:pStyle w:val="FootnoteText"/>
        <w:bidi w:val="0"/>
        <w:rPr>
          <w:sz w:val="18"/>
          <w:szCs w:val="18"/>
        </w:rPr>
      </w:pPr>
      <w:r>
        <w:rPr>
          <w:sz w:val="18"/>
          <w:szCs w:val="18"/>
        </w:rPr>
        <w:t>12</w:t>
      </w:r>
      <w:r w:rsidRPr="003173CB">
        <w:rPr>
          <w:sz w:val="18"/>
          <w:szCs w:val="18"/>
        </w:rPr>
        <w:t>.</w:t>
      </w:r>
      <w:r w:rsidRPr="003173CB">
        <w:rPr>
          <w:sz w:val="18"/>
          <w:szCs w:val="18"/>
          <w:rtl/>
        </w:rPr>
        <w:t xml:space="preserve"> </w:t>
      </w:r>
      <w:r w:rsidRPr="003173CB">
        <w:rPr>
          <w:sz w:val="18"/>
          <w:szCs w:val="18"/>
        </w:rPr>
        <w:t>Reproduction with modifications</w:t>
      </w:r>
    </w:p>
  </w:footnote>
  <w:footnote w:id="29">
    <w:p w14:paraId="4DA26EB7" w14:textId="4D31315C" w:rsidR="002E0077" w:rsidRPr="003173CB" w:rsidRDefault="002E0077" w:rsidP="008E78A9">
      <w:pPr>
        <w:pStyle w:val="FootnoteText"/>
        <w:bidi w:val="0"/>
        <w:rPr>
          <w:sz w:val="18"/>
          <w:szCs w:val="18"/>
          <w:lang w:bidi="fa-IR"/>
        </w:rPr>
      </w:pPr>
      <w:r>
        <w:rPr>
          <w:sz w:val="18"/>
          <w:szCs w:val="18"/>
        </w:rPr>
        <w:t>13</w:t>
      </w:r>
      <w:r w:rsidRPr="003173CB">
        <w:rPr>
          <w:sz w:val="18"/>
          <w:szCs w:val="18"/>
        </w:rPr>
        <w:t>.</w:t>
      </w:r>
      <w:r w:rsidRPr="003173CB">
        <w:rPr>
          <w:sz w:val="18"/>
          <w:szCs w:val="18"/>
          <w:rtl/>
        </w:rPr>
        <w:t xml:space="preserve"> </w:t>
      </w:r>
      <w:r w:rsidRPr="003173CB">
        <w:rPr>
          <w:sz w:val="18"/>
          <w:szCs w:val="18"/>
          <w:lang w:bidi="fa-IR"/>
        </w:rPr>
        <w:t>Gene expression programming</w:t>
      </w:r>
    </w:p>
  </w:footnote>
  <w:footnote w:id="30">
    <w:p w14:paraId="002BB63A" w14:textId="67F39088" w:rsidR="002E0077" w:rsidRPr="003173CB" w:rsidRDefault="002E0077" w:rsidP="005F222C">
      <w:pPr>
        <w:pStyle w:val="FootnoteText"/>
        <w:bidi w:val="0"/>
        <w:rPr>
          <w:sz w:val="18"/>
          <w:szCs w:val="18"/>
          <w:lang w:bidi="fa-IR"/>
        </w:rPr>
      </w:pPr>
      <w:r>
        <w:rPr>
          <w:sz w:val="18"/>
          <w:szCs w:val="18"/>
        </w:rPr>
        <w:t>14</w:t>
      </w:r>
      <w:r w:rsidRPr="003173CB">
        <w:rPr>
          <w:sz w:val="18"/>
          <w:szCs w:val="18"/>
        </w:rPr>
        <w:t>.</w:t>
      </w:r>
      <w:r w:rsidRPr="003173CB">
        <w:rPr>
          <w:sz w:val="18"/>
          <w:szCs w:val="18"/>
          <w:rtl/>
        </w:rPr>
        <w:t xml:space="preserve"> </w:t>
      </w:r>
      <w:r w:rsidRPr="003173CB">
        <w:rPr>
          <w:sz w:val="18"/>
          <w:szCs w:val="18"/>
          <w:lang w:bidi="fa-IR"/>
        </w:rPr>
        <w:t>Ferreira</w:t>
      </w:r>
    </w:p>
  </w:footnote>
  <w:footnote w:id="31">
    <w:p w14:paraId="27FA81E0" w14:textId="25C7157A" w:rsidR="002E0077" w:rsidRPr="003173CB" w:rsidRDefault="002E0077" w:rsidP="005F222C">
      <w:pPr>
        <w:pStyle w:val="FootnoteText"/>
        <w:bidi w:val="0"/>
        <w:rPr>
          <w:sz w:val="18"/>
          <w:szCs w:val="18"/>
        </w:rPr>
      </w:pPr>
      <w:r>
        <w:rPr>
          <w:sz w:val="18"/>
          <w:szCs w:val="18"/>
        </w:rPr>
        <w:t>15</w:t>
      </w:r>
      <w:r w:rsidRPr="003173CB">
        <w:rPr>
          <w:sz w:val="18"/>
          <w:szCs w:val="18"/>
        </w:rPr>
        <w:t>.</w:t>
      </w:r>
      <w:r w:rsidRPr="003173CB">
        <w:rPr>
          <w:sz w:val="18"/>
          <w:szCs w:val="18"/>
          <w:rtl/>
        </w:rPr>
        <w:t xml:space="preserve"> </w:t>
      </w:r>
      <w:r w:rsidRPr="003173CB">
        <w:rPr>
          <w:sz w:val="18"/>
          <w:szCs w:val="18"/>
        </w:rPr>
        <w:t>Terminal set</w:t>
      </w:r>
    </w:p>
  </w:footnote>
  <w:footnote w:id="32">
    <w:p w14:paraId="505527B2" w14:textId="2EFD9937" w:rsidR="002E0077" w:rsidRPr="003173CB" w:rsidRDefault="002E0077" w:rsidP="005F222C">
      <w:pPr>
        <w:pStyle w:val="FootnoteText"/>
        <w:bidi w:val="0"/>
        <w:rPr>
          <w:sz w:val="18"/>
          <w:szCs w:val="18"/>
        </w:rPr>
      </w:pPr>
      <w:r>
        <w:rPr>
          <w:sz w:val="18"/>
          <w:szCs w:val="18"/>
        </w:rPr>
        <w:t>16</w:t>
      </w:r>
      <w:r w:rsidRPr="003173CB">
        <w:rPr>
          <w:sz w:val="18"/>
          <w:szCs w:val="18"/>
        </w:rPr>
        <w:t>.</w:t>
      </w:r>
      <w:r w:rsidRPr="003173CB">
        <w:rPr>
          <w:sz w:val="18"/>
          <w:szCs w:val="18"/>
          <w:rtl/>
        </w:rPr>
        <w:t xml:space="preserve"> </w:t>
      </w:r>
      <w:r w:rsidRPr="003173CB">
        <w:rPr>
          <w:sz w:val="18"/>
          <w:szCs w:val="18"/>
        </w:rPr>
        <w:t>Fitness function</w:t>
      </w:r>
    </w:p>
  </w:footnote>
  <w:footnote w:id="33">
    <w:p w14:paraId="6DE0BE2A" w14:textId="5EA1B440" w:rsidR="002E0077" w:rsidRPr="003173CB" w:rsidRDefault="002E0077" w:rsidP="005F222C">
      <w:pPr>
        <w:pStyle w:val="FootnoteText"/>
        <w:bidi w:val="0"/>
        <w:rPr>
          <w:sz w:val="18"/>
          <w:szCs w:val="18"/>
        </w:rPr>
      </w:pPr>
      <w:r>
        <w:rPr>
          <w:sz w:val="18"/>
          <w:szCs w:val="18"/>
        </w:rPr>
        <w:t>17</w:t>
      </w:r>
      <w:r w:rsidRPr="003173CB">
        <w:rPr>
          <w:sz w:val="18"/>
          <w:szCs w:val="18"/>
        </w:rPr>
        <w:t>.</w:t>
      </w:r>
      <w:r w:rsidRPr="003173CB">
        <w:rPr>
          <w:sz w:val="18"/>
          <w:szCs w:val="18"/>
          <w:rtl/>
        </w:rPr>
        <w:t xml:space="preserve"> </w:t>
      </w:r>
      <w:r w:rsidRPr="003173CB">
        <w:rPr>
          <w:sz w:val="18"/>
          <w:szCs w:val="18"/>
        </w:rPr>
        <w:t>Control parameters</w:t>
      </w:r>
    </w:p>
  </w:footnote>
  <w:footnote w:id="34">
    <w:p w14:paraId="61EC3DAD" w14:textId="678E0F7B" w:rsidR="002E0077" w:rsidRPr="003173CB" w:rsidRDefault="002E0077" w:rsidP="005F222C">
      <w:pPr>
        <w:pStyle w:val="FootnoteText"/>
        <w:bidi w:val="0"/>
        <w:rPr>
          <w:sz w:val="18"/>
          <w:szCs w:val="18"/>
        </w:rPr>
      </w:pPr>
      <w:r>
        <w:rPr>
          <w:sz w:val="18"/>
          <w:szCs w:val="18"/>
        </w:rPr>
        <w:t>18</w:t>
      </w:r>
      <w:r w:rsidRPr="003173CB">
        <w:rPr>
          <w:sz w:val="18"/>
          <w:szCs w:val="18"/>
        </w:rPr>
        <w:t>.</w:t>
      </w:r>
      <w:r w:rsidRPr="003173CB">
        <w:rPr>
          <w:sz w:val="18"/>
          <w:szCs w:val="18"/>
          <w:rtl/>
        </w:rPr>
        <w:t xml:space="preserve"> </w:t>
      </w:r>
      <w:r w:rsidRPr="003173CB">
        <w:rPr>
          <w:sz w:val="18"/>
          <w:szCs w:val="18"/>
        </w:rPr>
        <w:t>Termination condition</w:t>
      </w:r>
    </w:p>
  </w:footnote>
  <w:footnote w:id="35">
    <w:p w14:paraId="78CFB6B1" w14:textId="7B546CB9" w:rsidR="002E0077" w:rsidRPr="003173CB" w:rsidRDefault="002E0077" w:rsidP="005F222C">
      <w:pPr>
        <w:pStyle w:val="FootnoteText"/>
        <w:bidi w:val="0"/>
        <w:rPr>
          <w:sz w:val="18"/>
          <w:szCs w:val="18"/>
          <w:lang w:bidi="fa-IR"/>
        </w:rPr>
      </w:pPr>
      <w:r>
        <w:rPr>
          <w:sz w:val="18"/>
          <w:szCs w:val="18"/>
        </w:rPr>
        <w:t>1</w:t>
      </w:r>
      <w:r w:rsidRPr="003173CB">
        <w:rPr>
          <w:sz w:val="18"/>
          <w:szCs w:val="18"/>
        </w:rPr>
        <w:t>.</w:t>
      </w:r>
      <w:r w:rsidRPr="003173CB">
        <w:rPr>
          <w:sz w:val="18"/>
          <w:szCs w:val="18"/>
          <w:rtl/>
        </w:rPr>
        <w:t xml:space="preserve"> </w:t>
      </w:r>
      <w:r w:rsidRPr="003173CB">
        <w:rPr>
          <w:sz w:val="18"/>
          <w:szCs w:val="18"/>
          <w:lang w:bidi="fa-IR"/>
        </w:rPr>
        <w:t>Argument</w:t>
      </w:r>
    </w:p>
  </w:footnote>
  <w:footnote w:id="36">
    <w:p w14:paraId="53A09C2F" w14:textId="6E60D6B3" w:rsidR="002E0077" w:rsidRPr="003173CB" w:rsidRDefault="002E0077" w:rsidP="005F222C">
      <w:pPr>
        <w:pStyle w:val="FootnoteText"/>
        <w:bidi w:val="0"/>
        <w:rPr>
          <w:sz w:val="18"/>
          <w:szCs w:val="18"/>
          <w:lang w:bidi="fa-IR"/>
        </w:rPr>
      </w:pPr>
      <w:r>
        <w:rPr>
          <w:sz w:val="18"/>
          <w:szCs w:val="18"/>
        </w:rPr>
        <w:t>2</w:t>
      </w:r>
      <w:r w:rsidRPr="003173CB">
        <w:rPr>
          <w:sz w:val="18"/>
          <w:szCs w:val="18"/>
        </w:rPr>
        <w:t>.</w:t>
      </w:r>
      <w:r w:rsidRPr="003173CB">
        <w:rPr>
          <w:sz w:val="18"/>
          <w:szCs w:val="18"/>
          <w:rtl/>
        </w:rPr>
        <w:t xml:space="preserve"> </w:t>
      </w:r>
      <w:r w:rsidRPr="003173CB">
        <w:rPr>
          <w:sz w:val="18"/>
          <w:szCs w:val="18"/>
          <w:lang w:bidi="fa-IR"/>
        </w:rPr>
        <w:t>Nodes</w:t>
      </w:r>
    </w:p>
  </w:footnote>
  <w:footnote w:id="37">
    <w:p w14:paraId="5394A8E4" w14:textId="5CC9940B" w:rsidR="002E0077" w:rsidRPr="003173CB" w:rsidRDefault="002E0077" w:rsidP="005F222C">
      <w:pPr>
        <w:pStyle w:val="FootnoteText"/>
        <w:bidi w:val="0"/>
        <w:rPr>
          <w:sz w:val="18"/>
          <w:szCs w:val="18"/>
          <w:lang w:bidi="fa-IR"/>
        </w:rPr>
      </w:pPr>
      <w:r>
        <w:rPr>
          <w:sz w:val="18"/>
          <w:szCs w:val="18"/>
        </w:rPr>
        <w:t>3</w:t>
      </w:r>
      <w:r w:rsidRPr="003173CB">
        <w:rPr>
          <w:sz w:val="18"/>
          <w:szCs w:val="18"/>
        </w:rPr>
        <w:t>.</w:t>
      </w:r>
      <w:r w:rsidRPr="003173CB">
        <w:rPr>
          <w:sz w:val="18"/>
          <w:szCs w:val="18"/>
          <w:rtl/>
        </w:rPr>
        <w:t xml:space="preserve"> </w:t>
      </w:r>
      <w:r w:rsidRPr="003173CB">
        <w:rPr>
          <w:sz w:val="18"/>
          <w:szCs w:val="18"/>
          <w:lang w:bidi="fa-IR"/>
        </w:rPr>
        <w:t>Noncoding regions</w:t>
      </w:r>
    </w:p>
  </w:footnote>
  <w:footnote w:id="38">
    <w:p w14:paraId="0920094D" w14:textId="20B052C2" w:rsidR="002E0077" w:rsidRPr="003173CB" w:rsidRDefault="002E0077" w:rsidP="005F222C">
      <w:pPr>
        <w:pStyle w:val="FootnoteText"/>
        <w:bidi w:val="0"/>
        <w:rPr>
          <w:sz w:val="18"/>
          <w:szCs w:val="18"/>
          <w:lang w:bidi="fa-IR"/>
        </w:rPr>
      </w:pPr>
      <w:r>
        <w:rPr>
          <w:sz w:val="18"/>
          <w:szCs w:val="18"/>
        </w:rPr>
        <w:t>4.</w:t>
      </w:r>
      <w:r w:rsidRPr="003173CB">
        <w:rPr>
          <w:sz w:val="18"/>
          <w:szCs w:val="18"/>
          <w:rtl/>
        </w:rPr>
        <w:t xml:space="preserve"> </w:t>
      </w:r>
      <w:r w:rsidRPr="003173CB">
        <w:rPr>
          <w:sz w:val="18"/>
          <w:szCs w:val="18"/>
          <w:lang w:bidi="fa-IR"/>
        </w:rPr>
        <w:t>Downstream</w:t>
      </w:r>
    </w:p>
  </w:footnote>
  <w:footnote w:id="39">
    <w:p w14:paraId="2D11739D" w14:textId="032D14EC" w:rsidR="002E0077" w:rsidRPr="003173CB" w:rsidRDefault="002E0077" w:rsidP="001C646F">
      <w:pPr>
        <w:pStyle w:val="FootnoteText"/>
        <w:bidi w:val="0"/>
        <w:rPr>
          <w:sz w:val="18"/>
          <w:szCs w:val="18"/>
        </w:rPr>
      </w:pPr>
      <w:r>
        <w:rPr>
          <w:sz w:val="18"/>
          <w:szCs w:val="18"/>
        </w:rPr>
        <w:t>5</w:t>
      </w:r>
      <w:r w:rsidRPr="003173CB">
        <w:rPr>
          <w:sz w:val="18"/>
          <w:szCs w:val="18"/>
        </w:rPr>
        <w:t>.</w:t>
      </w:r>
      <w:r w:rsidRPr="003173CB">
        <w:rPr>
          <w:sz w:val="18"/>
          <w:szCs w:val="18"/>
          <w:rtl/>
        </w:rPr>
        <w:t xml:space="preserve"> </w:t>
      </w:r>
      <w:r w:rsidRPr="003173CB">
        <w:rPr>
          <w:sz w:val="18"/>
          <w:szCs w:val="18"/>
        </w:rPr>
        <w:t>Termination point</w:t>
      </w:r>
    </w:p>
  </w:footnote>
  <w:footnote w:id="40">
    <w:p w14:paraId="118D210F" w14:textId="5FCB2EAB" w:rsidR="002E0077" w:rsidRPr="003173CB" w:rsidRDefault="002E0077" w:rsidP="005F222C">
      <w:pPr>
        <w:pStyle w:val="FootnoteText"/>
        <w:bidi w:val="0"/>
        <w:rPr>
          <w:sz w:val="18"/>
          <w:szCs w:val="18"/>
          <w:lang w:bidi="fa-IR"/>
        </w:rPr>
      </w:pPr>
      <w:r>
        <w:rPr>
          <w:sz w:val="18"/>
          <w:szCs w:val="18"/>
        </w:rPr>
        <w:t>6</w:t>
      </w:r>
      <w:r w:rsidRPr="003173CB">
        <w:rPr>
          <w:sz w:val="18"/>
          <w:szCs w:val="18"/>
        </w:rPr>
        <w:t>.</w:t>
      </w:r>
      <w:r w:rsidRPr="003173CB">
        <w:rPr>
          <w:sz w:val="18"/>
          <w:szCs w:val="18"/>
          <w:rtl/>
        </w:rPr>
        <w:t xml:space="preserve"> </w:t>
      </w:r>
      <w:r w:rsidRPr="003173CB">
        <w:rPr>
          <w:sz w:val="18"/>
          <w:szCs w:val="18"/>
          <w:lang w:bidi="fa-IR"/>
        </w:rPr>
        <w:t>Reproduction</w:t>
      </w:r>
    </w:p>
  </w:footnote>
  <w:footnote w:id="41">
    <w:p w14:paraId="69B33594" w14:textId="4B21D3F5" w:rsidR="002E0077" w:rsidRPr="003173CB" w:rsidRDefault="002E0077" w:rsidP="00AC245E">
      <w:pPr>
        <w:pStyle w:val="FootnoteText"/>
        <w:bidi w:val="0"/>
        <w:rPr>
          <w:sz w:val="18"/>
          <w:szCs w:val="18"/>
          <w:lang w:bidi="fa-IR"/>
        </w:rPr>
      </w:pPr>
      <w:r>
        <w:rPr>
          <w:sz w:val="18"/>
          <w:szCs w:val="18"/>
        </w:rPr>
        <w:t>7</w:t>
      </w:r>
      <w:r w:rsidRPr="003173CB">
        <w:rPr>
          <w:sz w:val="18"/>
          <w:szCs w:val="18"/>
        </w:rPr>
        <w:t>.</w:t>
      </w:r>
      <w:r w:rsidRPr="003173CB">
        <w:rPr>
          <w:sz w:val="18"/>
          <w:szCs w:val="18"/>
          <w:rtl/>
        </w:rPr>
        <w:t xml:space="preserve"> </w:t>
      </w:r>
      <w:r w:rsidRPr="003173CB">
        <w:rPr>
          <w:sz w:val="18"/>
          <w:szCs w:val="18"/>
          <w:lang w:bidi="fa-IR"/>
        </w:rPr>
        <w:t>Individuals</w:t>
      </w:r>
    </w:p>
  </w:footnote>
  <w:footnote w:id="42">
    <w:p w14:paraId="1B1B715E" w14:textId="1B11C11E" w:rsidR="002E0077" w:rsidRPr="003173CB" w:rsidRDefault="002E0077" w:rsidP="00AC245E">
      <w:pPr>
        <w:pStyle w:val="FootnoteText"/>
        <w:bidi w:val="0"/>
        <w:rPr>
          <w:sz w:val="18"/>
          <w:szCs w:val="18"/>
          <w:lang w:bidi="fa-IR"/>
        </w:rPr>
      </w:pPr>
      <w:r>
        <w:rPr>
          <w:sz w:val="18"/>
          <w:szCs w:val="18"/>
        </w:rPr>
        <w:t>8</w:t>
      </w:r>
      <w:r w:rsidRPr="003173CB">
        <w:rPr>
          <w:sz w:val="18"/>
          <w:szCs w:val="18"/>
        </w:rPr>
        <w:t>.</w:t>
      </w:r>
      <w:r w:rsidRPr="003173CB">
        <w:rPr>
          <w:sz w:val="18"/>
          <w:szCs w:val="18"/>
          <w:rtl/>
        </w:rPr>
        <w:t xml:space="preserve"> </w:t>
      </w:r>
      <w:r w:rsidRPr="003173CB">
        <w:rPr>
          <w:sz w:val="18"/>
          <w:szCs w:val="18"/>
          <w:lang w:bidi="fa-IR"/>
        </w:rPr>
        <w:t>Roulette wheel</w:t>
      </w:r>
    </w:p>
  </w:footnote>
  <w:footnote w:id="43">
    <w:p w14:paraId="06D8EDA2" w14:textId="306C0E74" w:rsidR="002E0077" w:rsidRPr="003173CB" w:rsidRDefault="002E0077" w:rsidP="00AC245E">
      <w:pPr>
        <w:pStyle w:val="FootnoteText"/>
        <w:bidi w:val="0"/>
        <w:rPr>
          <w:sz w:val="18"/>
          <w:szCs w:val="18"/>
          <w:lang w:bidi="fa-IR"/>
        </w:rPr>
      </w:pPr>
      <w:r>
        <w:rPr>
          <w:sz w:val="18"/>
          <w:szCs w:val="18"/>
        </w:rPr>
        <w:t>9</w:t>
      </w:r>
      <w:r w:rsidRPr="003173CB">
        <w:rPr>
          <w:sz w:val="18"/>
          <w:szCs w:val="18"/>
        </w:rPr>
        <w:t>.</w:t>
      </w:r>
      <w:r w:rsidRPr="003173CB">
        <w:rPr>
          <w:sz w:val="18"/>
          <w:szCs w:val="18"/>
          <w:rtl/>
        </w:rPr>
        <w:t xml:space="preserve"> </w:t>
      </w:r>
      <w:r w:rsidRPr="003173CB">
        <w:rPr>
          <w:sz w:val="18"/>
          <w:szCs w:val="18"/>
          <w:lang w:bidi="fa-IR"/>
        </w:rPr>
        <w:t>elitism</w:t>
      </w:r>
    </w:p>
  </w:footnote>
  <w:footnote w:id="44">
    <w:p w14:paraId="4B210218" w14:textId="16C4ED87" w:rsidR="002E0077" w:rsidRPr="003173CB" w:rsidRDefault="002E0077" w:rsidP="00AC245E">
      <w:pPr>
        <w:pStyle w:val="FootnoteText"/>
        <w:bidi w:val="0"/>
        <w:rPr>
          <w:sz w:val="18"/>
          <w:szCs w:val="18"/>
          <w:lang w:bidi="fa-IR"/>
        </w:rPr>
      </w:pPr>
      <w:r>
        <w:rPr>
          <w:sz w:val="18"/>
          <w:szCs w:val="18"/>
        </w:rPr>
        <w:t>10</w:t>
      </w:r>
      <w:r w:rsidRPr="003173CB">
        <w:rPr>
          <w:sz w:val="18"/>
          <w:szCs w:val="18"/>
        </w:rPr>
        <w:t>.</w:t>
      </w:r>
      <w:r w:rsidRPr="003173CB">
        <w:rPr>
          <w:sz w:val="18"/>
          <w:szCs w:val="18"/>
          <w:rtl/>
        </w:rPr>
        <w:t xml:space="preserve"> </w:t>
      </w:r>
      <w:r w:rsidRPr="003173CB">
        <w:rPr>
          <w:sz w:val="18"/>
          <w:szCs w:val="18"/>
          <w:lang w:bidi="fa-IR"/>
        </w:rPr>
        <w:t>Replication</w:t>
      </w:r>
    </w:p>
  </w:footnote>
  <w:footnote w:id="45">
    <w:p w14:paraId="4C5A2CEF" w14:textId="27A75584" w:rsidR="002E0077" w:rsidRPr="003173CB" w:rsidRDefault="002E0077" w:rsidP="00AC245E">
      <w:pPr>
        <w:pStyle w:val="FootnoteText"/>
        <w:bidi w:val="0"/>
        <w:rPr>
          <w:sz w:val="18"/>
          <w:szCs w:val="18"/>
          <w:lang w:bidi="fa-IR"/>
        </w:rPr>
      </w:pPr>
      <w:r>
        <w:rPr>
          <w:sz w:val="18"/>
          <w:szCs w:val="18"/>
        </w:rPr>
        <w:t>11</w:t>
      </w:r>
      <w:r w:rsidRPr="003173CB">
        <w:rPr>
          <w:sz w:val="18"/>
          <w:szCs w:val="18"/>
        </w:rPr>
        <w:t>.</w:t>
      </w:r>
      <w:r w:rsidRPr="003173CB">
        <w:rPr>
          <w:sz w:val="18"/>
          <w:szCs w:val="18"/>
          <w:rtl/>
        </w:rPr>
        <w:t xml:space="preserve"> </w:t>
      </w:r>
      <w:r w:rsidRPr="003173CB">
        <w:rPr>
          <w:sz w:val="18"/>
          <w:szCs w:val="18"/>
          <w:lang w:bidi="fa-IR"/>
        </w:rPr>
        <w:t>Recombination</w:t>
      </w:r>
    </w:p>
  </w:footnote>
  <w:footnote w:id="46">
    <w:p w14:paraId="3A7A9AFA" w14:textId="3680435C" w:rsidR="002E0077" w:rsidRPr="003173CB" w:rsidRDefault="002E0077" w:rsidP="00AC245E">
      <w:pPr>
        <w:pStyle w:val="FootnoteText"/>
        <w:bidi w:val="0"/>
        <w:rPr>
          <w:sz w:val="18"/>
          <w:szCs w:val="18"/>
          <w:lang w:bidi="fa-IR"/>
        </w:rPr>
      </w:pPr>
      <w:r>
        <w:rPr>
          <w:sz w:val="18"/>
          <w:szCs w:val="18"/>
        </w:rPr>
        <w:t>12</w:t>
      </w:r>
      <w:r w:rsidRPr="003173CB">
        <w:rPr>
          <w:sz w:val="18"/>
          <w:szCs w:val="18"/>
        </w:rPr>
        <w:t>.</w:t>
      </w:r>
      <w:r w:rsidRPr="003173CB">
        <w:rPr>
          <w:sz w:val="18"/>
          <w:szCs w:val="18"/>
          <w:rtl/>
        </w:rPr>
        <w:t xml:space="preserve"> </w:t>
      </w:r>
      <w:r w:rsidRPr="003173CB">
        <w:rPr>
          <w:sz w:val="18"/>
          <w:szCs w:val="18"/>
          <w:lang w:bidi="fa-IR"/>
        </w:rPr>
        <w:t>Mutation</w:t>
      </w:r>
    </w:p>
  </w:footnote>
  <w:footnote w:id="47">
    <w:p w14:paraId="0C982D9C" w14:textId="3A83D7B2" w:rsidR="002E0077" w:rsidRPr="003173CB" w:rsidRDefault="002E0077" w:rsidP="00AC245E">
      <w:pPr>
        <w:pStyle w:val="FootnoteText"/>
        <w:bidi w:val="0"/>
        <w:rPr>
          <w:sz w:val="18"/>
          <w:szCs w:val="18"/>
          <w:lang w:bidi="fa-IR"/>
        </w:rPr>
      </w:pPr>
      <w:r>
        <w:rPr>
          <w:sz w:val="18"/>
          <w:szCs w:val="18"/>
        </w:rPr>
        <w:t>13</w:t>
      </w:r>
      <w:r w:rsidRPr="003173CB">
        <w:rPr>
          <w:sz w:val="18"/>
          <w:szCs w:val="18"/>
        </w:rPr>
        <w:t>.</w:t>
      </w:r>
      <w:r w:rsidRPr="003173CB">
        <w:rPr>
          <w:sz w:val="18"/>
          <w:szCs w:val="18"/>
          <w:rtl/>
        </w:rPr>
        <w:t xml:space="preserve"> </w:t>
      </w:r>
      <w:r w:rsidRPr="003173CB">
        <w:rPr>
          <w:sz w:val="18"/>
          <w:szCs w:val="18"/>
          <w:lang w:bidi="fa-IR"/>
        </w:rPr>
        <w:t>Inversion</w:t>
      </w:r>
    </w:p>
  </w:footnote>
  <w:footnote w:id="48">
    <w:p w14:paraId="451A6368" w14:textId="7358544F" w:rsidR="002E0077" w:rsidRPr="003173CB" w:rsidRDefault="002E0077" w:rsidP="00AC245E">
      <w:pPr>
        <w:pStyle w:val="FootnoteText"/>
        <w:bidi w:val="0"/>
        <w:rPr>
          <w:sz w:val="18"/>
          <w:szCs w:val="18"/>
          <w:lang w:bidi="fa-IR"/>
        </w:rPr>
      </w:pPr>
      <w:r>
        <w:rPr>
          <w:sz w:val="18"/>
          <w:szCs w:val="18"/>
        </w:rPr>
        <w:t>14</w:t>
      </w:r>
      <w:r w:rsidRPr="003173CB">
        <w:rPr>
          <w:sz w:val="18"/>
          <w:szCs w:val="18"/>
        </w:rPr>
        <w:t>.</w:t>
      </w:r>
      <w:r w:rsidRPr="003173CB">
        <w:rPr>
          <w:sz w:val="18"/>
          <w:szCs w:val="18"/>
          <w:rtl/>
        </w:rPr>
        <w:t xml:space="preserve"> </w:t>
      </w:r>
      <w:r w:rsidRPr="003173CB">
        <w:rPr>
          <w:sz w:val="18"/>
          <w:szCs w:val="18"/>
          <w:lang w:bidi="fa-IR"/>
        </w:rPr>
        <w:t>Transposition</w:t>
      </w:r>
    </w:p>
  </w:footnote>
  <w:footnote w:id="49">
    <w:p w14:paraId="23E4D3BE" w14:textId="6D5A823C" w:rsidR="002E0077" w:rsidRPr="003173CB" w:rsidRDefault="002E0077" w:rsidP="0013685C">
      <w:pPr>
        <w:pStyle w:val="FootnoteText"/>
        <w:rPr>
          <w:sz w:val="18"/>
          <w:szCs w:val="18"/>
          <w:lang w:bidi="fa-IR"/>
        </w:rPr>
      </w:pPr>
    </w:p>
  </w:footnote>
  <w:footnote w:id="50">
    <w:p w14:paraId="1C9BE8A2" w14:textId="334C4D0F" w:rsidR="002E0077" w:rsidRPr="003173CB" w:rsidRDefault="0013685C" w:rsidP="00617468">
      <w:pPr>
        <w:pStyle w:val="FootnoteText"/>
        <w:bidi w:val="0"/>
        <w:rPr>
          <w:sz w:val="18"/>
          <w:szCs w:val="18"/>
        </w:rPr>
      </w:pPr>
      <w:r>
        <w:rPr>
          <w:rStyle w:val="FootnoteReference"/>
          <w:sz w:val="18"/>
          <w:szCs w:val="18"/>
          <w:vertAlign w:val="baseline"/>
        </w:rPr>
        <w:t>1</w:t>
      </w:r>
      <w:r w:rsidR="002E0077" w:rsidRPr="003173CB">
        <w:rPr>
          <w:sz w:val="18"/>
          <w:szCs w:val="18"/>
        </w:rPr>
        <w:t>.</w:t>
      </w:r>
      <w:r w:rsidR="002E0077" w:rsidRPr="003173CB">
        <w:rPr>
          <w:sz w:val="18"/>
          <w:szCs w:val="18"/>
          <w:rtl/>
        </w:rPr>
        <w:t xml:space="preserve"> </w:t>
      </w:r>
      <w:r w:rsidR="002E0077" w:rsidRPr="003173CB">
        <w:rPr>
          <w:sz w:val="18"/>
          <w:szCs w:val="18"/>
        </w:rPr>
        <w:t>Mean absolute error</w:t>
      </w:r>
    </w:p>
  </w:footnote>
  <w:footnote w:id="51">
    <w:p w14:paraId="243842B4" w14:textId="267D8D3D" w:rsidR="002E0077" w:rsidRPr="003173CB" w:rsidRDefault="0013685C" w:rsidP="00617468">
      <w:pPr>
        <w:pStyle w:val="FootnoteText"/>
        <w:bidi w:val="0"/>
        <w:rPr>
          <w:sz w:val="18"/>
          <w:szCs w:val="18"/>
        </w:rPr>
      </w:pPr>
      <w:r>
        <w:rPr>
          <w:rStyle w:val="FootnoteReference"/>
          <w:sz w:val="18"/>
          <w:szCs w:val="18"/>
          <w:vertAlign w:val="baseline"/>
        </w:rPr>
        <w:t>2</w:t>
      </w:r>
      <w:r w:rsidR="002E0077" w:rsidRPr="003173CB">
        <w:rPr>
          <w:sz w:val="18"/>
          <w:szCs w:val="18"/>
        </w:rPr>
        <w:t>.</w:t>
      </w:r>
      <w:r w:rsidR="002E0077" w:rsidRPr="003173CB">
        <w:rPr>
          <w:sz w:val="18"/>
          <w:szCs w:val="18"/>
          <w:rtl/>
        </w:rPr>
        <w:t xml:space="preserve"> </w:t>
      </w:r>
      <w:r w:rsidR="002E0077" w:rsidRPr="003173CB">
        <w:rPr>
          <w:sz w:val="18"/>
          <w:szCs w:val="18"/>
        </w:rPr>
        <w:t>Relative square error</w:t>
      </w:r>
    </w:p>
  </w:footnote>
  <w:footnote w:id="52">
    <w:p w14:paraId="1D63C18B" w14:textId="51B8497B" w:rsidR="002E0077" w:rsidRPr="003173CB" w:rsidRDefault="0013685C" w:rsidP="00617468">
      <w:pPr>
        <w:pStyle w:val="FootnoteText"/>
        <w:bidi w:val="0"/>
        <w:rPr>
          <w:sz w:val="18"/>
          <w:szCs w:val="18"/>
        </w:rPr>
      </w:pPr>
      <w:r>
        <w:rPr>
          <w:rStyle w:val="FootnoteReference"/>
          <w:sz w:val="18"/>
          <w:szCs w:val="18"/>
          <w:vertAlign w:val="baseline"/>
        </w:rPr>
        <w:t>3</w:t>
      </w:r>
      <w:r w:rsidR="002E0077" w:rsidRPr="003173CB">
        <w:rPr>
          <w:sz w:val="18"/>
          <w:szCs w:val="18"/>
        </w:rPr>
        <w:t>.</w:t>
      </w:r>
      <w:r w:rsidR="002E0077" w:rsidRPr="003173CB">
        <w:rPr>
          <w:sz w:val="18"/>
          <w:szCs w:val="18"/>
          <w:rtl/>
        </w:rPr>
        <w:t xml:space="preserve"> </w:t>
      </w:r>
      <w:r w:rsidR="002E0077" w:rsidRPr="003173CB">
        <w:rPr>
          <w:sz w:val="18"/>
          <w:szCs w:val="18"/>
        </w:rPr>
        <w:t>Relative root mean square error</w:t>
      </w:r>
    </w:p>
  </w:footnote>
  <w:footnote w:id="53">
    <w:p w14:paraId="1704B648" w14:textId="6D5442F5" w:rsidR="002E0077" w:rsidRPr="003173CB" w:rsidRDefault="0013685C" w:rsidP="00617468">
      <w:pPr>
        <w:pStyle w:val="FootnoteText"/>
        <w:bidi w:val="0"/>
        <w:rPr>
          <w:sz w:val="18"/>
          <w:szCs w:val="18"/>
          <w:lang w:bidi="fa-IR"/>
        </w:rPr>
      </w:pPr>
      <w:r>
        <w:rPr>
          <w:rStyle w:val="FootnoteReference"/>
          <w:sz w:val="18"/>
          <w:szCs w:val="18"/>
          <w:vertAlign w:val="baseline"/>
        </w:rPr>
        <w:t>4</w:t>
      </w:r>
      <w:r w:rsidR="002E0077" w:rsidRPr="003173CB">
        <w:rPr>
          <w:sz w:val="18"/>
          <w:szCs w:val="18"/>
        </w:rPr>
        <w:t>.</w:t>
      </w:r>
      <w:r w:rsidR="002E0077" w:rsidRPr="003173CB">
        <w:rPr>
          <w:sz w:val="18"/>
          <w:szCs w:val="18"/>
          <w:rtl/>
        </w:rPr>
        <w:t xml:space="preserve"> </w:t>
      </w:r>
      <w:r w:rsidR="002E0077" w:rsidRPr="003173CB">
        <w:rPr>
          <w:sz w:val="18"/>
          <w:szCs w:val="18"/>
          <w:lang w:bidi="fa-IR"/>
        </w:rPr>
        <w:t>Over-fitting</w:t>
      </w:r>
    </w:p>
  </w:footnote>
  <w:footnote w:id="54">
    <w:p w14:paraId="2D56100D" w14:textId="77777777" w:rsidR="002E0077" w:rsidRPr="003173CB" w:rsidRDefault="002E0077" w:rsidP="00A46D5E">
      <w:pPr>
        <w:pStyle w:val="FootnoteText"/>
        <w:bidi w:val="0"/>
        <w:rPr>
          <w:sz w:val="18"/>
          <w:szCs w:val="18"/>
          <w:lang w:bidi="fa-IR"/>
        </w:rPr>
      </w:pPr>
      <w:r w:rsidRPr="003173CB">
        <w:rPr>
          <w:rStyle w:val="FootnoteReference"/>
          <w:sz w:val="18"/>
          <w:szCs w:val="18"/>
          <w:vertAlign w:val="baseline"/>
        </w:rPr>
        <w:footnoteRef/>
      </w:r>
      <w:r w:rsidRPr="003173CB">
        <w:rPr>
          <w:sz w:val="18"/>
          <w:szCs w:val="18"/>
          <w:rtl/>
        </w:rPr>
        <w:t xml:space="preserve"> </w:t>
      </w:r>
      <w:r w:rsidRPr="003173CB">
        <w:rPr>
          <w:sz w:val="18"/>
          <w:szCs w:val="18"/>
          <w:lang w:bidi="fa-IR"/>
        </w:rPr>
        <w:t>Decoding</w:t>
      </w:r>
    </w:p>
  </w:footnote>
  <w:footnote w:id="55">
    <w:p w14:paraId="145B1036" w14:textId="64F080AD" w:rsidR="002E0077" w:rsidRPr="003173CB" w:rsidRDefault="007B3777" w:rsidP="003173CB">
      <w:pPr>
        <w:pStyle w:val="FootnoteText"/>
        <w:bidi w:val="0"/>
        <w:rPr>
          <w:sz w:val="18"/>
          <w:szCs w:val="18"/>
        </w:rPr>
      </w:pPr>
      <w:r>
        <w:rPr>
          <w:sz w:val="18"/>
          <w:szCs w:val="18"/>
        </w:rPr>
        <w:t>1</w:t>
      </w:r>
      <w:r w:rsidR="002E0077">
        <w:rPr>
          <w:sz w:val="18"/>
          <w:szCs w:val="18"/>
        </w:rPr>
        <w:t>.</w:t>
      </w:r>
      <w:r w:rsidR="002E0077" w:rsidRPr="003173CB">
        <w:rPr>
          <w:sz w:val="18"/>
          <w:szCs w:val="18"/>
          <w:rtl/>
        </w:rPr>
        <w:t xml:space="preserve"> </w:t>
      </w:r>
      <w:r w:rsidR="002E0077" w:rsidRPr="003173CB">
        <w:rPr>
          <w:sz w:val="18"/>
          <w:szCs w:val="18"/>
        </w:rPr>
        <w:t>Bias</w:t>
      </w:r>
    </w:p>
  </w:footnote>
  <w:footnote w:id="56">
    <w:p w14:paraId="04899447" w14:textId="2F8C264C" w:rsidR="002E0077" w:rsidRPr="003173CB" w:rsidRDefault="007B3777" w:rsidP="00D8325A">
      <w:pPr>
        <w:pStyle w:val="FootnoteText"/>
        <w:bidi w:val="0"/>
        <w:rPr>
          <w:sz w:val="18"/>
          <w:szCs w:val="18"/>
        </w:rPr>
      </w:pPr>
      <w:r>
        <w:rPr>
          <w:rStyle w:val="FootnoteReference"/>
          <w:sz w:val="18"/>
          <w:szCs w:val="18"/>
          <w:vertAlign w:val="baseline"/>
        </w:rPr>
        <w:t>2</w:t>
      </w:r>
      <w:r w:rsidR="002E0077">
        <w:rPr>
          <w:sz w:val="18"/>
          <w:szCs w:val="18"/>
        </w:rPr>
        <w:t>.</w:t>
      </w:r>
      <w:r w:rsidR="002E0077" w:rsidRPr="003173CB">
        <w:rPr>
          <w:sz w:val="18"/>
          <w:szCs w:val="18"/>
          <w:rtl/>
        </w:rPr>
        <w:t xml:space="preserve"> </w:t>
      </w:r>
      <w:r w:rsidR="002E0077" w:rsidRPr="003173CB">
        <w:rPr>
          <w:sz w:val="18"/>
          <w:szCs w:val="18"/>
        </w:rPr>
        <w:t>Significant trend</w:t>
      </w:r>
    </w:p>
  </w:footnote>
  <w:footnote w:id="57">
    <w:p w14:paraId="2D0A2529" w14:textId="53E67F67" w:rsidR="002E0077" w:rsidRPr="003173CB" w:rsidRDefault="007B3777" w:rsidP="00D8325A">
      <w:pPr>
        <w:pStyle w:val="FootnoteText"/>
        <w:bidi w:val="0"/>
        <w:rPr>
          <w:sz w:val="18"/>
          <w:szCs w:val="18"/>
          <w:lang w:bidi="fa-IR"/>
        </w:rPr>
      </w:pPr>
      <w:r>
        <w:rPr>
          <w:rStyle w:val="FootnoteReference"/>
          <w:sz w:val="18"/>
          <w:szCs w:val="18"/>
          <w:vertAlign w:val="baseline"/>
        </w:rPr>
        <w:t>3</w:t>
      </w:r>
      <w:r w:rsidR="002E0077">
        <w:rPr>
          <w:sz w:val="18"/>
          <w:szCs w:val="18"/>
        </w:rPr>
        <w:t>.</w:t>
      </w:r>
      <w:r w:rsidR="002E0077" w:rsidRPr="003173CB">
        <w:rPr>
          <w:sz w:val="18"/>
          <w:szCs w:val="18"/>
          <w:rtl/>
        </w:rPr>
        <w:t xml:space="preserve"> </w:t>
      </w:r>
      <w:r w:rsidR="002E0077" w:rsidRPr="003173CB">
        <w:rPr>
          <w:sz w:val="18"/>
          <w:szCs w:val="18"/>
          <w:lang w:bidi="fa-IR"/>
        </w:rPr>
        <w:t>Consistent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F70D7" w14:textId="77777777" w:rsidR="002E0077" w:rsidRPr="00827A9E" w:rsidRDefault="002E0077" w:rsidP="005A0E65">
    <w:pPr>
      <w:pBdr>
        <w:top w:val="single" w:sz="4" w:space="1" w:color="0070C0"/>
        <w:bottom w:val="single" w:sz="4" w:space="1" w:color="0070C0"/>
      </w:pBdr>
      <w:tabs>
        <w:tab w:val="center" w:pos="4680"/>
        <w:tab w:val="right" w:pos="9360"/>
      </w:tabs>
      <w:spacing w:after="0" w:line="240" w:lineRule="auto"/>
      <w:ind w:hanging="11"/>
      <w:rPr>
        <w:rFonts w:ascii="Calibri" w:eastAsia="Calibri" w:hAnsi="Calibri"/>
        <w:sz w:val="18"/>
        <w:szCs w:val="18"/>
      </w:rPr>
    </w:pPr>
    <w:r w:rsidRPr="008215DB">
      <w:rPr>
        <w:rFonts w:hint="cs"/>
        <w:b/>
        <w:bCs/>
        <w:sz w:val="22"/>
        <w:szCs w:val="22"/>
        <w:rtl/>
        <w:lang w:bidi="fa-IR"/>
      </w:rPr>
      <w:t>پیش‌بینی ظرفیت باربری باقی‌مانده ستون‌های</w:t>
    </w:r>
    <w:r w:rsidRPr="00827A9E">
      <w:rPr>
        <w:rFonts w:ascii="Cambria" w:eastAsia="Times New Roman" w:hAnsi="Calibri" w:hint="cs"/>
        <w:b/>
        <w:bCs/>
        <w:spacing w:val="-20"/>
        <w:kern w:val="24"/>
        <w:position w:val="1"/>
        <w:szCs w:val="22"/>
        <w:rtl/>
      </w:rPr>
      <w:t>...</w:t>
    </w:r>
    <w:r w:rsidRPr="00827A9E">
      <w:rPr>
        <w:rFonts w:ascii="Calibri" w:eastAsia="Calibri" w:hAnsi="Calibri" w:cs="Arial" w:hint="cs"/>
        <w:b/>
        <w:bCs/>
        <w:color w:val="000000"/>
        <w:szCs w:val="22"/>
        <w:rtl/>
      </w:rPr>
      <w:t xml:space="preserve"> </w:t>
    </w:r>
    <w:r w:rsidRPr="00827A9E">
      <w:rPr>
        <w:rFonts w:ascii="Calibri" w:eastAsia="Calibri" w:hAnsi="Calibri" w:cs="Arial" w:hint="cs"/>
        <w:color w:val="000000"/>
        <w:szCs w:val="22"/>
        <w:rtl/>
      </w:rPr>
      <w:t xml:space="preserve">                          </w:t>
    </w:r>
    <w:r>
      <w:rPr>
        <w:rFonts w:ascii="Calibri" w:eastAsia="Calibri" w:hAnsi="Calibri" w:cs="Arial" w:hint="cs"/>
        <w:color w:val="000000"/>
        <w:szCs w:val="22"/>
        <w:rtl/>
      </w:rPr>
      <w:t xml:space="preserve">                                            </w:t>
    </w:r>
    <w:r w:rsidRPr="008215DB">
      <w:rPr>
        <w:rFonts w:hint="cs"/>
        <w:b/>
        <w:bCs/>
        <w:sz w:val="22"/>
        <w:szCs w:val="22"/>
        <w:rtl/>
        <w:lang w:bidi="fa-IR"/>
      </w:rPr>
      <w:t>حسن ثابتی‌فر، مهدی نعمت‌زاده</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35207" w14:textId="77777777" w:rsidR="002E0077" w:rsidRPr="00AA1DD0" w:rsidRDefault="002E0077" w:rsidP="005A0E65">
    <w:pPr>
      <w:pBdr>
        <w:top w:val="single" w:sz="4" w:space="0" w:color="0070C0"/>
        <w:bottom w:val="single" w:sz="4" w:space="1" w:color="0070C0"/>
      </w:pBdr>
      <w:tabs>
        <w:tab w:val="center" w:pos="4680"/>
        <w:tab w:val="right" w:pos="9360"/>
      </w:tabs>
      <w:spacing w:after="0" w:line="240" w:lineRule="auto"/>
      <w:ind w:hanging="11"/>
      <w:rPr>
        <w:rFonts w:ascii="Calibri" w:eastAsia="Calibri" w:hAnsi="Calibri"/>
        <w:b/>
        <w:bCs/>
        <w:color w:val="000000"/>
        <w:sz w:val="18"/>
        <w:szCs w:val="22"/>
        <w:rtl/>
      </w:rPr>
    </w:pPr>
    <w:r w:rsidRPr="00AA1DD0">
      <w:rPr>
        <w:rFonts w:ascii="Calibri" w:eastAsia="Calibri" w:hAnsi="Calibri" w:hint="cs"/>
        <w:b/>
        <w:bCs/>
        <w:sz w:val="18"/>
        <w:szCs w:val="22"/>
        <w:rtl/>
      </w:rPr>
      <w:t xml:space="preserve">مجله علمی </w:t>
    </w:r>
    <w:r w:rsidRPr="00AA1DD0">
      <w:rPr>
        <w:rFonts w:eastAsia="Calibri" w:cs="Times New Roman" w:hint="cs"/>
        <w:b/>
        <w:bCs/>
        <w:sz w:val="18"/>
        <w:szCs w:val="22"/>
        <w:rtl/>
      </w:rPr>
      <w:t>–</w:t>
    </w:r>
    <w:r w:rsidRPr="00AA1DD0">
      <w:rPr>
        <w:rFonts w:ascii="Calibri" w:eastAsia="Calibri" w:hAnsi="Calibri" w:hint="cs"/>
        <w:b/>
        <w:bCs/>
        <w:sz w:val="18"/>
        <w:szCs w:val="22"/>
        <w:rtl/>
      </w:rPr>
      <w:t xml:space="preserve"> پژوهشی مهندسی عمران مدرس                   </w:t>
    </w:r>
    <w:r w:rsidRPr="00AA1DD0">
      <w:rPr>
        <w:rFonts w:ascii="Calibri" w:eastAsia="Calibri" w:hAnsi="Calibri"/>
        <w:b/>
        <w:bCs/>
        <w:sz w:val="18"/>
        <w:szCs w:val="22"/>
      </w:rPr>
      <w:t xml:space="preserve">                               </w:t>
    </w:r>
    <w:r w:rsidRPr="00AA1DD0">
      <w:rPr>
        <w:rFonts w:ascii="Calibri" w:eastAsia="Calibri" w:hAnsi="Calibri" w:hint="cs"/>
        <w:b/>
        <w:bCs/>
        <w:sz w:val="18"/>
        <w:szCs w:val="22"/>
        <w:rtl/>
      </w:rPr>
      <w:t xml:space="preserve">  </w:t>
    </w:r>
    <w:r w:rsidRPr="00AA1DD0">
      <w:rPr>
        <w:rFonts w:ascii="Calibri" w:eastAsia="Calibri" w:hAnsi="Calibri"/>
        <w:b/>
        <w:bCs/>
        <w:sz w:val="18"/>
        <w:szCs w:val="22"/>
      </w:rPr>
      <w:t xml:space="preserve">      </w:t>
    </w:r>
    <w:r w:rsidRPr="00AA1DD0">
      <w:rPr>
        <w:rFonts w:ascii="Calibri" w:eastAsia="Calibri" w:hAnsi="Calibri" w:hint="cs"/>
        <w:b/>
        <w:bCs/>
        <w:sz w:val="18"/>
        <w:szCs w:val="22"/>
        <w:rtl/>
      </w:rPr>
      <w:t xml:space="preserve">               دوره بیست و دوم/ شماره 2/ سال 1400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F07FC" w14:textId="07CF599E" w:rsidR="001701B6" w:rsidRPr="001701B6" w:rsidRDefault="001701B6" w:rsidP="001701B6">
    <w:pPr>
      <w:pBdr>
        <w:top w:val="single" w:sz="4" w:space="1" w:color="0070C0"/>
        <w:bottom w:val="single" w:sz="4" w:space="1" w:color="0070C0"/>
      </w:pBdr>
      <w:tabs>
        <w:tab w:val="center" w:pos="4680"/>
        <w:tab w:val="right" w:pos="9360"/>
      </w:tabs>
      <w:spacing w:after="0"/>
      <w:ind w:left="11" w:right="-11" w:hanging="11"/>
      <w:rPr>
        <w:b/>
        <w:bCs/>
        <w:color w:val="000000"/>
        <w:sz w:val="16"/>
        <w:szCs w:val="22"/>
      </w:rPr>
    </w:pPr>
    <w:r w:rsidRPr="001701B6">
      <w:rPr>
        <w:rFonts w:hint="cs"/>
        <w:b/>
        <w:bCs/>
        <w:sz w:val="16"/>
        <w:szCs w:val="22"/>
        <w:rtl/>
      </w:rPr>
      <w:t xml:space="preserve">مجله علمی </w:t>
    </w:r>
    <w:r w:rsidRPr="001701B6">
      <w:rPr>
        <w:rFonts w:cs="Times New Roman"/>
        <w:b/>
        <w:bCs/>
        <w:sz w:val="16"/>
        <w:szCs w:val="22"/>
        <w:rtl/>
      </w:rPr>
      <w:t>–</w:t>
    </w:r>
    <w:r w:rsidRPr="001701B6">
      <w:rPr>
        <w:rFonts w:hint="cs"/>
        <w:b/>
        <w:bCs/>
        <w:sz w:val="16"/>
        <w:szCs w:val="22"/>
        <w:rtl/>
      </w:rPr>
      <w:t xml:space="preserve"> پژوهشی مهندسی عمران مدرس                 </w:t>
    </w:r>
    <w:r w:rsidRPr="001701B6">
      <w:rPr>
        <w:b/>
        <w:bCs/>
        <w:sz w:val="16"/>
        <w:szCs w:val="22"/>
      </w:rPr>
      <w:t xml:space="preserve">   </w:t>
    </w:r>
    <w:r w:rsidRPr="001701B6">
      <w:rPr>
        <w:rFonts w:hint="cs"/>
        <w:b/>
        <w:bCs/>
        <w:sz w:val="16"/>
        <w:szCs w:val="22"/>
        <w:rtl/>
      </w:rPr>
      <w:t xml:space="preserve"> </w:t>
    </w:r>
    <w:r w:rsidRPr="001701B6">
      <w:rPr>
        <w:b/>
        <w:bCs/>
        <w:sz w:val="16"/>
        <w:szCs w:val="22"/>
      </w:rPr>
      <w:t xml:space="preserve">            </w:t>
    </w:r>
    <w:r w:rsidRPr="001701B6">
      <w:rPr>
        <w:rFonts w:hint="cs"/>
        <w:b/>
        <w:bCs/>
        <w:sz w:val="16"/>
        <w:szCs w:val="22"/>
        <w:rtl/>
      </w:rPr>
      <w:t xml:space="preserve">  </w:t>
    </w:r>
    <w:r w:rsidRPr="001701B6">
      <w:rPr>
        <w:b/>
        <w:bCs/>
        <w:sz w:val="16"/>
        <w:szCs w:val="22"/>
      </w:rPr>
      <w:t xml:space="preserve">      </w:t>
    </w:r>
    <w:r w:rsidRPr="001701B6">
      <w:rPr>
        <w:rFonts w:hint="cs"/>
        <w:b/>
        <w:bCs/>
        <w:sz w:val="16"/>
        <w:szCs w:val="22"/>
        <w:rtl/>
      </w:rPr>
      <w:t xml:space="preserve">  </w:t>
    </w:r>
    <w:r w:rsidRPr="001701B6">
      <w:rPr>
        <w:b/>
        <w:bCs/>
        <w:sz w:val="16"/>
        <w:szCs w:val="22"/>
      </w:rPr>
      <w:t xml:space="preserve">                 </w:t>
    </w:r>
    <w:r w:rsidRPr="001701B6">
      <w:rPr>
        <w:rFonts w:hint="cs"/>
        <w:b/>
        <w:bCs/>
        <w:sz w:val="16"/>
        <w:szCs w:val="22"/>
        <w:rtl/>
      </w:rPr>
      <w:t xml:space="preserve"> </w:t>
    </w:r>
    <w:r>
      <w:rPr>
        <w:rFonts w:hint="cs"/>
        <w:b/>
        <w:bCs/>
        <w:sz w:val="16"/>
        <w:szCs w:val="22"/>
        <w:rtl/>
      </w:rPr>
      <w:t xml:space="preserve">  </w:t>
    </w:r>
    <w:r w:rsidRPr="001701B6">
      <w:rPr>
        <w:rFonts w:hint="cs"/>
        <w:b/>
        <w:bCs/>
        <w:sz w:val="16"/>
        <w:szCs w:val="22"/>
        <w:rtl/>
      </w:rPr>
      <w:t xml:space="preserve">            دوره بیست و دوم/ شماره 2/ سال 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7A4444"/>
    <w:multiLevelType w:val="hybridMultilevel"/>
    <w:tmpl w:val="0D387BE2"/>
    <w:lvl w:ilvl="0" w:tplc="DB086F9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EC5B0D"/>
    <w:multiLevelType w:val="hybridMultilevel"/>
    <w:tmpl w:val="9174A61A"/>
    <w:lvl w:ilvl="0" w:tplc="EA541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QwMbA0NzIxNDI3MzdU0lEKTi0uzszPAykwrQUAi75Yri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spd5rwwwwfx7epa0g5efdt2awxe5zzwx9p&quot;&gt;Shear&lt;record-ids&gt;&lt;item&gt;9&lt;/item&gt;&lt;/record-ids&gt;&lt;/item&gt;&lt;/Libraries&gt;"/>
  </w:docVars>
  <w:rsids>
    <w:rsidRoot w:val="00EC4F65"/>
    <w:rsid w:val="00011475"/>
    <w:rsid w:val="000131E9"/>
    <w:rsid w:val="000213CC"/>
    <w:rsid w:val="000328B9"/>
    <w:rsid w:val="00042170"/>
    <w:rsid w:val="000426CA"/>
    <w:rsid w:val="00060A57"/>
    <w:rsid w:val="000659B2"/>
    <w:rsid w:val="00082BC6"/>
    <w:rsid w:val="0009036C"/>
    <w:rsid w:val="00093608"/>
    <w:rsid w:val="00096077"/>
    <w:rsid w:val="000B4758"/>
    <w:rsid w:val="000C38D8"/>
    <w:rsid w:val="000C5C4C"/>
    <w:rsid w:val="000D7388"/>
    <w:rsid w:val="001032E9"/>
    <w:rsid w:val="00114341"/>
    <w:rsid w:val="001301A7"/>
    <w:rsid w:val="0013685C"/>
    <w:rsid w:val="001701B6"/>
    <w:rsid w:val="00172A24"/>
    <w:rsid w:val="00180E57"/>
    <w:rsid w:val="00187408"/>
    <w:rsid w:val="001B49D6"/>
    <w:rsid w:val="001B78F5"/>
    <w:rsid w:val="001C646F"/>
    <w:rsid w:val="001D1BED"/>
    <w:rsid w:val="00200016"/>
    <w:rsid w:val="00205E51"/>
    <w:rsid w:val="00214A73"/>
    <w:rsid w:val="0022674F"/>
    <w:rsid w:val="00226F92"/>
    <w:rsid w:val="002345AE"/>
    <w:rsid w:val="00263DCD"/>
    <w:rsid w:val="0027124A"/>
    <w:rsid w:val="00271893"/>
    <w:rsid w:val="00275F6C"/>
    <w:rsid w:val="0029313B"/>
    <w:rsid w:val="00293A6F"/>
    <w:rsid w:val="00294E2F"/>
    <w:rsid w:val="0029703A"/>
    <w:rsid w:val="002B254C"/>
    <w:rsid w:val="002C22BD"/>
    <w:rsid w:val="002D762E"/>
    <w:rsid w:val="002E0077"/>
    <w:rsid w:val="002E044D"/>
    <w:rsid w:val="002E3221"/>
    <w:rsid w:val="002F3264"/>
    <w:rsid w:val="00311A36"/>
    <w:rsid w:val="003145C6"/>
    <w:rsid w:val="00315CC5"/>
    <w:rsid w:val="003163D9"/>
    <w:rsid w:val="00317356"/>
    <w:rsid w:val="003173CB"/>
    <w:rsid w:val="00317D3A"/>
    <w:rsid w:val="00326205"/>
    <w:rsid w:val="00332C62"/>
    <w:rsid w:val="00337A45"/>
    <w:rsid w:val="00341FB9"/>
    <w:rsid w:val="00384AF7"/>
    <w:rsid w:val="0039029D"/>
    <w:rsid w:val="0039284E"/>
    <w:rsid w:val="003B6CD0"/>
    <w:rsid w:val="003C3EAF"/>
    <w:rsid w:val="003C7DFA"/>
    <w:rsid w:val="003D08D6"/>
    <w:rsid w:val="003E7030"/>
    <w:rsid w:val="003F0DEF"/>
    <w:rsid w:val="003F147B"/>
    <w:rsid w:val="00401A24"/>
    <w:rsid w:val="00404B57"/>
    <w:rsid w:val="004073D4"/>
    <w:rsid w:val="00411C28"/>
    <w:rsid w:val="00414683"/>
    <w:rsid w:val="00437295"/>
    <w:rsid w:val="00440E27"/>
    <w:rsid w:val="00441D3A"/>
    <w:rsid w:val="00446B8E"/>
    <w:rsid w:val="00450F90"/>
    <w:rsid w:val="00454D41"/>
    <w:rsid w:val="00457243"/>
    <w:rsid w:val="004646E7"/>
    <w:rsid w:val="004673E3"/>
    <w:rsid w:val="00467D7E"/>
    <w:rsid w:val="004A416F"/>
    <w:rsid w:val="004B2873"/>
    <w:rsid w:val="004C4F59"/>
    <w:rsid w:val="004C64BC"/>
    <w:rsid w:val="004F054B"/>
    <w:rsid w:val="00506D14"/>
    <w:rsid w:val="00507DFB"/>
    <w:rsid w:val="005115B6"/>
    <w:rsid w:val="00526C9B"/>
    <w:rsid w:val="00535614"/>
    <w:rsid w:val="00541D47"/>
    <w:rsid w:val="005513B4"/>
    <w:rsid w:val="005545F3"/>
    <w:rsid w:val="005548F0"/>
    <w:rsid w:val="005A0E65"/>
    <w:rsid w:val="005A4E48"/>
    <w:rsid w:val="005A7D59"/>
    <w:rsid w:val="005D4305"/>
    <w:rsid w:val="005F222C"/>
    <w:rsid w:val="006010DC"/>
    <w:rsid w:val="00602134"/>
    <w:rsid w:val="00617468"/>
    <w:rsid w:val="006201FB"/>
    <w:rsid w:val="006255AC"/>
    <w:rsid w:val="00635A65"/>
    <w:rsid w:val="006433F5"/>
    <w:rsid w:val="00644D2A"/>
    <w:rsid w:val="006531DF"/>
    <w:rsid w:val="0067369C"/>
    <w:rsid w:val="00683C64"/>
    <w:rsid w:val="00691886"/>
    <w:rsid w:val="006A0FC1"/>
    <w:rsid w:val="006C36AC"/>
    <w:rsid w:val="006C6E96"/>
    <w:rsid w:val="006C7EA8"/>
    <w:rsid w:val="006E2736"/>
    <w:rsid w:val="006E68F0"/>
    <w:rsid w:val="006E69FF"/>
    <w:rsid w:val="006F5833"/>
    <w:rsid w:val="006F6F5C"/>
    <w:rsid w:val="007434F1"/>
    <w:rsid w:val="00765EF3"/>
    <w:rsid w:val="007712F9"/>
    <w:rsid w:val="007A260B"/>
    <w:rsid w:val="007A5981"/>
    <w:rsid w:val="007A6AAB"/>
    <w:rsid w:val="007B3777"/>
    <w:rsid w:val="007C3FA8"/>
    <w:rsid w:val="007D7470"/>
    <w:rsid w:val="007E5560"/>
    <w:rsid w:val="00814867"/>
    <w:rsid w:val="008156EE"/>
    <w:rsid w:val="008215DB"/>
    <w:rsid w:val="00825286"/>
    <w:rsid w:val="00826E0B"/>
    <w:rsid w:val="00830880"/>
    <w:rsid w:val="00832329"/>
    <w:rsid w:val="00842CF7"/>
    <w:rsid w:val="00842D03"/>
    <w:rsid w:val="00870194"/>
    <w:rsid w:val="008857D1"/>
    <w:rsid w:val="008B00B4"/>
    <w:rsid w:val="008C2E62"/>
    <w:rsid w:val="008D573F"/>
    <w:rsid w:val="008D6B79"/>
    <w:rsid w:val="008E4766"/>
    <w:rsid w:val="008E5607"/>
    <w:rsid w:val="008E72E7"/>
    <w:rsid w:val="008E78A9"/>
    <w:rsid w:val="008E79B6"/>
    <w:rsid w:val="008E7B89"/>
    <w:rsid w:val="008F30B2"/>
    <w:rsid w:val="009111D2"/>
    <w:rsid w:val="00922581"/>
    <w:rsid w:val="00935958"/>
    <w:rsid w:val="00942686"/>
    <w:rsid w:val="00945140"/>
    <w:rsid w:val="009552F4"/>
    <w:rsid w:val="00957209"/>
    <w:rsid w:val="009707F4"/>
    <w:rsid w:val="00985A5E"/>
    <w:rsid w:val="009B5F5D"/>
    <w:rsid w:val="009C281E"/>
    <w:rsid w:val="009D6242"/>
    <w:rsid w:val="009E52D1"/>
    <w:rsid w:val="00A056E2"/>
    <w:rsid w:val="00A10BE5"/>
    <w:rsid w:val="00A229B4"/>
    <w:rsid w:val="00A3008E"/>
    <w:rsid w:val="00A35E61"/>
    <w:rsid w:val="00A46327"/>
    <w:rsid w:val="00A46D5E"/>
    <w:rsid w:val="00A73251"/>
    <w:rsid w:val="00A83DEF"/>
    <w:rsid w:val="00A84163"/>
    <w:rsid w:val="00A9560A"/>
    <w:rsid w:val="00AA0E55"/>
    <w:rsid w:val="00AA7212"/>
    <w:rsid w:val="00AC245E"/>
    <w:rsid w:val="00AE6359"/>
    <w:rsid w:val="00B01C2E"/>
    <w:rsid w:val="00B064A9"/>
    <w:rsid w:val="00B560ED"/>
    <w:rsid w:val="00B6076A"/>
    <w:rsid w:val="00B6203D"/>
    <w:rsid w:val="00B665D2"/>
    <w:rsid w:val="00B66C15"/>
    <w:rsid w:val="00B67B30"/>
    <w:rsid w:val="00B84986"/>
    <w:rsid w:val="00BB3EB0"/>
    <w:rsid w:val="00BF61EF"/>
    <w:rsid w:val="00C02144"/>
    <w:rsid w:val="00C07AD5"/>
    <w:rsid w:val="00C551AA"/>
    <w:rsid w:val="00C55FE9"/>
    <w:rsid w:val="00C7343B"/>
    <w:rsid w:val="00C836A1"/>
    <w:rsid w:val="00C97BE0"/>
    <w:rsid w:val="00CB62C7"/>
    <w:rsid w:val="00CC26FE"/>
    <w:rsid w:val="00CC3AF6"/>
    <w:rsid w:val="00CE67CF"/>
    <w:rsid w:val="00CF3027"/>
    <w:rsid w:val="00D100E7"/>
    <w:rsid w:val="00D11851"/>
    <w:rsid w:val="00D210F0"/>
    <w:rsid w:val="00D26CE4"/>
    <w:rsid w:val="00D36E4B"/>
    <w:rsid w:val="00D41CD8"/>
    <w:rsid w:val="00D4751B"/>
    <w:rsid w:val="00D5164D"/>
    <w:rsid w:val="00D60F72"/>
    <w:rsid w:val="00D72ECC"/>
    <w:rsid w:val="00D73C95"/>
    <w:rsid w:val="00D8325A"/>
    <w:rsid w:val="00D930DB"/>
    <w:rsid w:val="00DA29E1"/>
    <w:rsid w:val="00DA7640"/>
    <w:rsid w:val="00DE7A55"/>
    <w:rsid w:val="00DF0CD7"/>
    <w:rsid w:val="00DF7515"/>
    <w:rsid w:val="00E14C18"/>
    <w:rsid w:val="00E15495"/>
    <w:rsid w:val="00E23F6F"/>
    <w:rsid w:val="00E3037B"/>
    <w:rsid w:val="00E60C00"/>
    <w:rsid w:val="00E65C74"/>
    <w:rsid w:val="00E666EB"/>
    <w:rsid w:val="00E70D6C"/>
    <w:rsid w:val="00E8754B"/>
    <w:rsid w:val="00E946FC"/>
    <w:rsid w:val="00E94B72"/>
    <w:rsid w:val="00E94D34"/>
    <w:rsid w:val="00EB3254"/>
    <w:rsid w:val="00EC16E0"/>
    <w:rsid w:val="00EC4F65"/>
    <w:rsid w:val="00EF6F81"/>
    <w:rsid w:val="00EF7224"/>
    <w:rsid w:val="00F04C26"/>
    <w:rsid w:val="00F0720A"/>
    <w:rsid w:val="00F139B7"/>
    <w:rsid w:val="00F1722E"/>
    <w:rsid w:val="00F21FE4"/>
    <w:rsid w:val="00F37986"/>
    <w:rsid w:val="00F51790"/>
    <w:rsid w:val="00F51B0E"/>
    <w:rsid w:val="00F553D2"/>
    <w:rsid w:val="00F73FB1"/>
    <w:rsid w:val="00F93AF0"/>
    <w:rsid w:val="00F94C75"/>
    <w:rsid w:val="00FA742D"/>
    <w:rsid w:val="00FB3A10"/>
    <w:rsid w:val="00FC47A3"/>
    <w:rsid w:val="00FD1C9B"/>
    <w:rsid w:val="00FE12BE"/>
    <w:rsid w:val="00FF0B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B7AD64"/>
  <w14:defaultImageDpi w14:val="330"/>
  <w15:chartTrackingRefBased/>
  <w15:docId w15:val="{321F6737-24A2-4ACF-AFF4-6509D4CE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408"/>
    <w:pPr>
      <w:bidi/>
      <w:jc w:val="both"/>
    </w:pPr>
    <w:rPr>
      <w:rFonts w:ascii="Times New Roman" w:hAnsi="Times New Roman" w:cs="B Lotus"/>
      <w:sz w:val="20"/>
      <w:szCs w:val="24"/>
    </w:rPr>
  </w:style>
  <w:style w:type="paragraph" w:styleId="Heading1">
    <w:name w:val="heading 1"/>
    <w:basedOn w:val="Normal"/>
    <w:next w:val="Normal"/>
    <w:link w:val="Heading1Char"/>
    <w:uiPriority w:val="9"/>
    <w:qFormat/>
    <w:rsid w:val="00E946FC"/>
    <w:pPr>
      <w:keepNext/>
      <w:keepLines/>
      <w:spacing w:before="240" w:after="0"/>
      <w:outlineLvl w:val="0"/>
    </w:pPr>
    <w:rPr>
      <w:rFonts w:eastAsiaTheme="majorEastAsia"/>
      <w:b/>
      <w:bCs/>
      <w:color w:val="2F5496" w:themeColor="accent1" w:themeShade="B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6EE"/>
    <w:pPr>
      <w:ind w:left="720"/>
      <w:contextualSpacing/>
    </w:pPr>
  </w:style>
  <w:style w:type="character" w:customStyle="1" w:styleId="Heading1Char">
    <w:name w:val="Heading 1 Char"/>
    <w:basedOn w:val="DefaultParagraphFont"/>
    <w:link w:val="Heading1"/>
    <w:uiPriority w:val="9"/>
    <w:rsid w:val="00E946FC"/>
    <w:rPr>
      <w:rFonts w:ascii="Times New Roman" w:eastAsiaTheme="majorEastAsia" w:hAnsi="Times New Roman" w:cs="B Lotus"/>
      <w:b/>
      <w:bCs/>
      <w:color w:val="2F5496" w:themeColor="accent1" w:themeShade="BF"/>
      <w:sz w:val="24"/>
      <w:szCs w:val="28"/>
    </w:rPr>
  </w:style>
  <w:style w:type="paragraph" w:styleId="FootnoteText">
    <w:name w:val="footnote text"/>
    <w:basedOn w:val="Normal"/>
    <w:link w:val="FootnoteTextChar"/>
    <w:uiPriority w:val="99"/>
    <w:unhideWhenUsed/>
    <w:rsid w:val="004673E3"/>
    <w:pPr>
      <w:spacing w:after="0" w:line="240" w:lineRule="auto"/>
    </w:pPr>
    <w:rPr>
      <w:rFonts w:cs="B Nazanin"/>
      <w:szCs w:val="20"/>
    </w:rPr>
  </w:style>
  <w:style w:type="character" w:customStyle="1" w:styleId="FootnoteTextChar">
    <w:name w:val="Footnote Text Char"/>
    <w:basedOn w:val="DefaultParagraphFont"/>
    <w:link w:val="FootnoteText"/>
    <w:uiPriority w:val="99"/>
    <w:rsid w:val="004673E3"/>
    <w:rPr>
      <w:rFonts w:ascii="Times New Roman" w:hAnsi="Times New Roman" w:cs="B Nazanin"/>
      <w:sz w:val="20"/>
      <w:szCs w:val="20"/>
    </w:rPr>
  </w:style>
  <w:style w:type="character" w:styleId="FootnoteReference">
    <w:name w:val="footnote reference"/>
    <w:basedOn w:val="DefaultParagraphFont"/>
    <w:uiPriority w:val="99"/>
    <w:unhideWhenUsed/>
    <w:rsid w:val="004673E3"/>
    <w:rPr>
      <w:vertAlign w:val="superscript"/>
    </w:rPr>
  </w:style>
  <w:style w:type="paragraph" w:customStyle="1" w:styleId="EndNoteBibliographyTitle">
    <w:name w:val="EndNote Bibliography Title"/>
    <w:basedOn w:val="Normal"/>
    <w:link w:val="EndNoteBibliographyTitleChar"/>
    <w:rsid w:val="00F51790"/>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51790"/>
    <w:rPr>
      <w:rFonts w:ascii="Times New Roman" w:hAnsi="Times New Roman" w:cs="Times New Roman"/>
      <w:noProof/>
      <w:sz w:val="20"/>
      <w:szCs w:val="24"/>
    </w:rPr>
  </w:style>
  <w:style w:type="paragraph" w:customStyle="1" w:styleId="EndNoteBibliography">
    <w:name w:val="EndNote Bibliography"/>
    <w:basedOn w:val="Normal"/>
    <w:link w:val="EndNoteBibliographyChar"/>
    <w:rsid w:val="00F51790"/>
    <w:pPr>
      <w:spacing w:line="240" w:lineRule="auto"/>
    </w:pPr>
    <w:rPr>
      <w:rFonts w:cs="Times New Roman"/>
      <w:noProof/>
    </w:rPr>
  </w:style>
  <w:style w:type="character" w:customStyle="1" w:styleId="EndNoteBibliographyChar">
    <w:name w:val="EndNote Bibliography Char"/>
    <w:basedOn w:val="DefaultParagraphFont"/>
    <w:link w:val="EndNoteBibliography"/>
    <w:rsid w:val="00F51790"/>
    <w:rPr>
      <w:rFonts w:ascii="Times New Roman" w:hAnsi="Times New Roman" w:cs="Times New Roman"/>
      <w:noProof/>
      <w:sz w:val="20"/>
      <w:szCs w:val="24"/>
    </w:rPr>
  </w:style>
  <w:style w:type="table" w:styleId="TableGrid">
    <w:name w:val="Table Grid"/>
    <w:basedOn w:val="TableNormal"/>
    <w:uiPriority w:val="39"/>
    <w:rsid w:val="005F2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5286"/>
    <w:rPr>
      <w:color w:val="808080"/>
    </w:rPr>
  </w:style>
  <w:style w:type="character" w:styleId="Hyperlink">
    <w:name w:val="Hyperlink"/>
    <w:basedOn w:val="DefaultParagraphFont"/>
    <w:uiPriority w:val="99"/>
    <w:unhideWhenUsed/>
    <w:rsid w:val="00D36E4B"/>
    <w:rPr>
      <w:color w:val="0563C1" w:themeColor="hyperlink"/>
      <w:u w:val="single"/>
    </w:rPr>
  </w:style>
  <w:style w:type="character" w:customStyle="1" w:styleId="UnresolvedMention1">
    <w:name w:val="Unresolved Mention1"/>
    <w:basedOn w:val="DefaultParagraphFont"/>
    <w:uiPriority w:val="99"/>
    <w:semiHidden/>
    <w:unhideWhenUsed/>
    <w:rsid w:val="00D36E4B"/>
    <w:rPr>
      <w:color w:val="605E5C"/>
      <w:shd w:val="clear" w:color="auto" w:fill="E1DFDD"/>
    </w:rPr>
  </w:style>
  <w:style w:type="character" w:styleId="CommentReference">
    <w:name w:val="annotation reference"/>
    <w:basedOn w:val="DefaultParagraphFont"/>
    <w:uiPriority w:val="99"/>
    <w:semiHidden/>
    <w:unhideWhenUsed/>
    <w:rsid w:val="00E14C18"/>
    <w:rPr>
      <w:sz w:val="16"/>
      <w:szCs w:val="16"/>
    </w:rPr>
  </w:style>
  <w:style w:type="paragraph" w:styleId="CommentText">
    <w:name w:val="annotation text"/>
    <w:basedOn w:val="Normal"/>
    <w:link w:val="CommentTextChar"/>
    <w:uiPriority w:val="99"/>
    <w:semiHidden/>
    <w:unhideWhenUsed/>
    <w:rsid w:val="00E14C18"/>
    <w:pPr>
      <w:spacing w:line="240" w:lineRule="auto"/>
    </w:pPr>
    <w:rPr>
      <w:szCs w:val="20"/>
    </w:rPr>
  </w:style>
  <w:style w:type="character" w:customStyle="1" w:styleId="CommentTextChar">
    <w:name w:val="Comment Text Char"/>
    <w:basedOn w:val="DefaultParagraphFont"/>
    <w:link w:val="CommentText"/>
    <w:uiPriority w:val="99"/>
    <w:semiHidden/>
    <w:rsid w:val="00E14C18"/>
    <w:rPr>
      <w:rFonts w:ascii="Times New Roman" w:hAnsi="Times New Roman" w:cs="B Lotus"/>
      <w:sz w:val="20"/>
      <w:szCs w:val="20"/>
    </w:rPr>
  </w:style>
  <w:style w:type="paragraph" w:styleId="CommentSubject">
    <w:name w:val="annotation subject"/>
    <w:basedOn w:val="CommentText"/>
    <w:next w:val="CommentText"/>
    <w:link w:val="CommentSubjectChar"/>
    <w:uiPriority w:val="99"/>
    <w:semiHidden/>
    <w:unhideWhenUsed/>
    <w:rsid w:val="00E14C18"/>
    <w:rPr>
      <w:b/>
      <w:bCs/>
    </w:rPr>
  </w:style>
  <w:style w:type="character" w:customStyle="1" w:styleId="CommentSubjectChar">
    <w:name w:val="Comment Subject Char"/>
    <w:basedOn w:val="CommentTextChar"/>
    <w:link w:val="CommentSubject"/>
    <w:uiPriority w:val="99"/>
    <w:semiHidden/>
    <w:rsid w:val="00E14C18"/>
    <w:rPr>
      <w:rFonts w:ascii="Times New Roman" w:hAnsi="Times New Roman" w:cs="B Lotus"/>
      <w:b/>
      <w:bCs/>
      <w:sz w:val="20"/>
      <w:szCs w:val="20"/>
    </w:rPr>
  </w:style>
  <w:style w:type="paragraph" w:styleId="Header">
    <w:name w:val="header"/>
    <w:basedOn w:val="Normal"/>
    <w:link w:val="HeaderChar"/>
    <w:uiPriority w:val="99"/>
    <w:unhideWhenUsed/>
    <w:rsid w:val="00EC1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6E0"/>
    <w:rPr>
      <w:rFonts w:ascii="Times New Roman" w:hAnsi="Times New Roman" w:cs="B Lotus"/>
      <w:sz w:val="20"/>
      <w:szCs w:val="24"/>
    </w:rPr>
  </w:style>
  <w:style w:type="paragraph" w:styleId="Footer">
    <w:name w:val="footer"/>
    <w:basedOn w:val="Normal"/>
    <w:link w:val="FooterChar"/>
    <w:uiPriority w:val="99"/>
    <w:unhideWhenUsed/>
    <w:rsid w:val="00EC1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6E0"/>
    <w:rPr>
      <w:rFonts w:ascii="Times New Roman" w:hAnsi="Times New Roman" w:cs="B Lotus"/>
      <w:sz w:val="20"/>
      <w:szCs w:val="24"/>
    </w:rPr>
  </w:style>
  <w:style w:type="paragraph" w:styleId="BalloonText">
    <w:name w:val="Balloon Text"/>
    <w:basedOn w:val="Normal"/>
    <w:link w:val="BalloonTextChar"/>
    <w:uiPriority w:val="99"/>
    <w:semiHidden/>
    <w:unhideWhenUsed/>
    <w:rsid w:val="006E27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736"/>
    <w:rPr>
      <w:rFonts w:ascii="Segoe UI" w:hAnsi="Segoe UI" w:cs="Segoe UI"/>
      <w:sz w:val="18"/>
      <w:szCs w:val="18"/>
    </w:rPr>
  </w:style>
  <w:style w:type="paragraph" w:customStyle="1" w:styleId="a">
    <w:name w:val="مشخصات نویسندگان فارسی"/>
    <w:qFormat/>
    <w:rsid w:val="00A46327"/>
    <w:pPr>
      <w:spacing w:after="0"/>
      <w:ind w:left="360"/>
      <w:jc w:val="center"/>
    </w:pPr>
    <w:rPr>
      <w:rFonts w:ascii="B Nazanin" w:eastAsia="Calibri" w:hAnsi="B Nazanin" w:cs="B Nazanin"/>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12408">
      <w:bodyDiv w:val="1"/>
      <w:marLeft w:val="0"/>
      <w:marRight w:val="0"/>
      <w:marTop w:val="0"/>
      <w:marBottom w:val="0"/>
      <w:divBdr>
        <w:top w:val="none" w:sz="0" w:space="0" w:color="auto"/>
        <w:left w:val="none" w:sz="0" w:space="0" w:color="auto"/>
        <w:bottom w:val="none" w:sz="0" w:space="0" w:color="auto"/>
        <w:right w:val="none" w:sz="0" w:space="0" w:color="auto"/>
      </w:divBdr>
    </w:div>
    <w:div w:id="622535483">
      <w:bodyDiv w:val="1"/>
      <w:marLeft w:val="0"/>
      <w:marRight w:val="0"/>
      <w:marTop w:val="0"/>
      <w:marBottom w:val="0"/>
      <w:divBdr>
        <w:top w:val="none" w:sz="0" w:space="0" w:color="auto"/>
        <w:left w:val="none" w:sz="0" w:space="0" w:color="auto"/>
        <w:bottom w:val="none" w:sz="0" w:space="0" w:color="auto"/>
        <w:right w:val="none" w:sz="0" w:space="0" w:color="auto"/>
      </w:divBdr>
    </w:div>
    <w:div w:id="947349642">
      <w:bodyDiv w:val="1"/>
      <w:marLeft w:val="0"/>
      <w:marRight w:val="0"/>
      <w:marTop w:val="0"/>
      <w:marBottom w:val="0"/>
      <w:divBdr>
        <w:top w:val="none" w:sz="0" w:space="0" w:color="auto"/>
        <w:left w:val="none" w:sz="0" w:space="0" w:color="auto"/>
        <w:bottom w:val="none" w:sz="0" w:space="0" w:color="auto"/>
        <w:right w:val="none" w:sz="0" w:space="0" w:color="auto"/>
      </w:divBdr>
    </w:div>
    <w:div w:id="203445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9.svg"/><Relationship Id="rId39" Type="http://schemas.openxmlformats.org/officeDocument/2006/relationships/image" Target="media/image15.svg"/><Relationship Id="rId21" Type="http://schemas.openxmlformats.org/officeDocument/2006/relationships/chart" Target="charts/chart6.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23.svg"/><Relationship Id="rId50" Type="http://schemas.openxmlformats.org/officeDocument/2006/relationships/image" Target="media/image15.png"/><Relationship Id="rId55"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11" Type="http://schemas.openxmlformats.org/officeDocument/2006/relationships/header" Target="header2.xml"/><Relationship Id="rId32" Type="http://schemas.openxmlformats.org/officeDocument/2006/relationships/image" Target="media/image5.png"/><Relationship Id="rId24" Type="http://schemas.openxmlformats.org/officeDocument/2006/relationships/image" Target="media/image7.svg"/><Relationship Id="rId37" Type="http://schemas.openxmlformats.org/officeDocument/2006/relationships/chart" Target="charts/chart7.xml"/><Relationship Id="rId40" Type="http://schemas.openxmlformats.org/officeDocument/2006/relationships/image" Target="media/image10.png"/><Relationship Id="rId45" Type="http://schemas.openxmlformats.org/officeDocument/2006/relationships/image" Target="media/image21.svg"/><Relationship Id="rId53" Type="http://schemas.openxmlformats.org/officeDocument/2006/relationships/chart" Target="charts/chart9.xml"/><Relationship Id="rId58" Type="http://schemas.openxmlformats.org/officeDocument/2006/relationships/hyperlink" Target="mailto:m.nematzadeh@umz.ac.ir" TargetMode="Externa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13.svg"/><Relationship Id="rId44" Type="http://schemas.openxmlformats.org/officeDocument/2006/relationships/image" Target="media/image12.png"/><Relationship Id="rId52" Type="http://schemas.openxmlformats.org/officeDocument/2006/relationships/chart" Target="charts/chart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nematzadeh@umz.ac.ir" TargetMode="External"/><Relationship Id="rId14" Type="http://schemas.openxmlformats.org/officeDocument/2006/relationships/image" Target="media/image2.png"/><Relationship Id="rId22" Type="http://schemas.openxmlformats.org/officeDocument/2006/relationships/header" Target="header3.xml"/><Relationship Id="rId35" Type="http://schemas.openxmlformats.org/officeDocument/2006/relationships/image" Target="media/image7.png"/><Relationship Id="rId43" Type="http://schemas.openxmlformats.org/officeDocument/2006/relationships/image" Target="media/image19.svg"/><Relationship Id="rId48" Type="http://schemas.openxmlformats.org/officeDocument/2006/relationships/image" Target="media/image14.png"/><Relationship Id="rId56"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image" Target="media/image27.sv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33" Type="http://schemas.openxmlformats.org/officeDocument/2006/relationships/image" Target="media/image5.svg"/><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image" Target="media/image17.svg"/><Relationship Id="rId54"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4.png"/><Relationship Id="rId36" Type="http://schemas.openxmlformats.org/officeDocument/2006/relationships/image" Target="media/image8.png"/><Relationship Id="rId28" Type="http://schemas.openxmlformats.org/officeDocument/2006/relationships/image" Target="media/image11.svg"/><Relationship Id="rId49" Type="http://schemas.openxmlformats.org/officeDocument/2006/relationships/image" Target="media/image25.svg"/><Relationship Id="rId57"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y%20pc\Desktop\CFST%20Residual%20Strength\03.Results\Bias\Bi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y%20pc\Desktop\CFST%20Residual%20Strength\03.Results\Bias\Bi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y%20pc\Desktop\CFST%20Residual%20Strength\03.Results\Bias\Bi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y%20pc\Desktop\CFST%20Residual%20Strength\03.Results\Bias\Bia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y%20pc\Desktop\CFST%20Residual%20Strength\02.%20DataBase%20and%20Modelling\DataBase%20(Updated-%2030%20Oct%202021_%2011.5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y%20pc\Desktop\CFST%20Residual%20Strength\02.%20DataBase%20and%20Modelling\DataBase%20(Updated-%2030%20Oct%202021_%2011.5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y%20pc\Desktop\CFST%20Residual%20Strength\02.%20DataBase%20and%20Modelling\DataBase%20(Updated-%2030%20Oct%202021_%2011.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y%20pc\Desktop\CFST%20Residual%20Strength\02.%20DataBase%20and%20Modelling\DataBase%20(Updated-%2030%20Oct%202021_%2011.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y%20pc\Desktop\CFST%20Residual%20Strength\03.Results\Experimental%20to%20Predicted%20Values\CFST04_Data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y%20pc\Desktop\CFST%20Residual%20Strength\03.Results\Bias\Bi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y%20pc\Desktop\CFST%20Residual%20Strength\03.Results\Bias\Bi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5A0C0E"/>
              </a:solidFill>
              <a:round/>
            </a:ln>
            <a:effectLst/>
          </c:spPr>
          <c:marker>
            <c:symbol val="circle"/>
            <c:size val="4"/>
            <c:spPr>
              <a:noFill/>
              <a:ln w="9525">
                <a:solidFill>
                  <a:srgbClr val="5A0C0E"/>
                </a:solidFill>
              </a:ln>
              <a:effectLst/>
            </c:spPr>
          </c:marker>
          <c:xVal>
            <c:numRef>
              <c:f>Sheet1!$J$2:$J$95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Sheet1!$K$2:$K$95</c:f>
              <c:numCache>
                <c:formatCode>General</c:formatCode>
                <c:ptCount val="94"/>
                <c:pt idx="0">
                  <c:v>43.3</c:v>
                </c:pt>
                <c:pt idx="1">
                  <c:v>83.7</c:v>
                </c:pt>
                <c:pt idx="2">
                  <c:v>35.1</c:v>
                </c:pt>
                <c:pt idx="3">
                  <c:v>93.8</c:v>
                </c:pt>
                <c:pt idx="4">
                  <c:v>37</c:v>
                </c:pt>
                <c:pt idx="5">
                  <c:v>144.4</c:v>
                </c:pt>
                <c:pt idx="6">
                  <c:v>35.1</c:v>
                </c:pt>
                <c:pt idx="7">
                  <c:v>42.2</c:v>
                </c:pt>
                <c:pt idx="8">
                  <c:v>38</c:v>
                </c:pt>
                <c:pt idx="9">
                  <c:v>38</c:v>
                </c:pt>
                <c:pt idx="10">
                  <c:v>43.3</c:v>
                </c:pt>
                <c:pt idx="11">
                  <c:v>59.3</c:v>
                </c:pt>
                <c:pt idx="12">
                  <c:v>38</c:v>
                </c:pt>
                <c:pt idx="13">
                  <c:v>59.3</c:v>
                </c:pt>
                <c:pt idx="14">
                  <c:v>59.3</c:v>
                </c:pt>
                <c:pt idx="15">
                  <c:v>35.1</c:v>
                </c:pt>
                <c:pt idx="16">
                  <c:v>59.3</c:v>
                </c:pt>
                <c:pt idx="17">
                  <c:v>59.3</c:v>
                </c:pt>
                <c:pt idx="18">
                  <c:v>59.3</c:v>
                </c:pt>
                <c:pt idx="19">
                  <c:v>43.3</c:v>
                </c:pt>
                <c:pt idx="20">
                  <c:v>40.200000000000003</c:v>
                </c:pt>
                <c:pt idx="21">
                  <c:v>59.3</c:v>
                </c:pt>
                <c:pt idx="22">
                  <c:v>43.3</c:v>
                </c:pt>
                <c:pt idx="23">
                  <c:v>40.200000000000003</c:v>
                </c:pt>
                <c:pt idx="24">
                  <c:v>59.3</c:v>
                </c:pt>
                <c:pt idx="25">
                  <c:v>59.3</c:v>
                </c:pt>
                <c:pt idx="26">
                  <c:v>83.7</c:v>
                </c:pt>
                <c:pt idx="27">
                  <c:v>59.3</c:v>
                </c:pt>
                <c:pt idx="28">
                  <c:v>59.3</c:v>
                </c:pt>
                <c:pt idx="29">
                  <c:v>38</c:v>
                </c:pt>
                <c:pt idx="30">
                  <c:v>93.8</c:v>
                </c:pt>
                <c:pt idx="31">
                  <c:v>59.3</c:v>
                </c:pt>
                <c:pt idx="32">
                  <c:v>59.3</c:v>
                </c:pt>
                <c:pt idx="33">
                  <c:v>93.8</c:v>
                </c:pt>
                <c:pt idx="34">
                  <c:v>59.3</c:v>
                </c:pt>
                <c:pt idx="35">
                  <c:v>38</c:v>
                </c:pt>
                <c:pt idx="36">
                  <c:v>37</c:v>
                </c:pt>
                <c:pt idx="37">
                  <c:v>59.3</c:v>
                </c:pt>
                <c:pt idx="38">
                  <c:v>83.7</c:v>
                </c:pt>
                <c:pt idx="39">
                  <c:v>59.3</c:v>
                </c:pt>
                <c:pt idx="40">
                  <c:v>35.1</c:v>
                </c:pt>
                <c:pt idx="41">
                  <c:v>43.3</c:v>
                </c:pt>
                <c:pt idx="42">
                  <c:v>144.4</c:v>
                </c:pt>
                <c:pt idx="43">
                  <c:v>40.200000000000003</c:v>
                </c:pt>
                <c:pt idx="44">
                  <c:v>83.7</c:v>
                </c:pt>
                <c:pt idx="45">
                  <c:v>37</c:v>
                </c:pt>
                <c:pt idx="46">
                  <c:v>33.700000000000003</c:v>
                </c:pt>
                <c:pt idx="47">
                  <c:v>35.1</c:v>
                </c:pt>
                <c:pt idx="48">
                  <c:v>59.3</c:v>
                </c:pt>
                <c:pt idx="49">
                  <c:v>59.3</c:v>
                </c:pt>
                <c:pt idx="50">
                  <c:v>59.3</c:v>
                </c:pt>
                <c:pt idx="51">
                  <c:v>38</c:v>
                </c:pt>
                <c:pt idx="52">
                  <c:v>59.3</c:v>
                </c:pt>
                <c:pt idx="53">
                  <c:v>93.8</c:v>
                </c:pt>
                <c:pt idx="54">
                  <c:v>59.3</c:v>
                </c:pt>
                <c:pt idx="55">
                  <c:v>33.700000000000003</c:v>
                </c:pt>
                <c:pt idx="56">
                  <c:v>144.4</c:v>
                </c:pt>
                <c:pt idx="57">
                  <c:v>37</c:v>
                </c:pt>
                <c:pt idx="58">
                  <c:v>40.200000000000003</c:v>
                </c:pt>
                <c:pt idx="59">
                  <c:v>38</c:v>
                </c:pt>
                <c:pt idx="60">
                  <c:v>144.4</c:v>
                </c:pt>
                <c:pt idx="61">
                  <c:v>42.2</c:v>
                </c:pt>
                <c:pt idx="62">
                  <c:v>59.3</c:v>
                </c:pt>
                <c:pt idx="63">
                  <c:v>37</c:v>
                </c:pt>
                <c:pt idx="64">
                  <c:v>37</c:v>
                </c:pt>
                <c:pt idx="65">
                  <c:v>42.2</c:v>
                </c:pt>
                <c:pt idx="66">
                  <c:v>40.200000000000003</c:v>
                </c:pt>
                <c:pt idx="67">
                  <c:v>35.1</c:v>
                </c:pt>
                <c:pt idx="68">
                  <c:v>40.200000000000003</c:v>
                </c:pt>
                <c:pt idx="69">
                  <c:v>35.1</c:v>
                </c:pt>
                <c:pt idx="70">
                  <c:v>59.3</c:v>
                </c:pt>
                <c:pt idx="71">
                  <c:v>83.7</c:v>
                </c:pt>
                <c:pt idx="72">
                  <c:v>33.700000000000003</c:v>
                </c:pt>
                <c:pt idx="73">
                  <c:v>43.3</c:v>
                </c:pt>
                <c:pt idx="74">
                  <c:v>93.8</c:v>
                </c:pt>
                <c:pt idx="75">
                  <c:v>40.200000000000003</c:v>
                </c:pt>
                <c:pt idx="76">
                  <c:v>59.3</c:v>
                </c:pt>
                <c:pt idx="77">
                  <c:v>43.3</c:v>
                </c:pt>
                <c:pt idx="78">
                  <c:v>33.700000000000003</c:v>
                </c:pt>
                <c:pt idx="79">
                  <c:v>37</c:v>
                </c:pt>
                <c:pt idx="80">
                  <c:v>93.8</c:v>
                </c:pt>
                <c:pt idx="81">
                  <c:v>37</c:v>
                </c:pt>
                <c:pt idx="82">
                  <c:v>93.8</c:v>
                </c:pt>
                <c:pt idx="83">
                  <c:v>38</c:v>
                </c:pt>
                <c:pt idx="84">
                  <c:v>59.3</c:v>
                </c:pt>
                <c:pt idx="85">
                  <c:v>35.1</c:v>
                </c:pt>
                <c:pt idx="86">
                  <c:v>93.8</c:v>
                </c:pt>
                <c:pt idx="87">
                  <c:v>144.4</c:v>
                </c:pt>
                <c:pt idx="88">
                  <c:v>40.200000000000003</c:v>
                </c:pt>
                <c:pt idx="89">
                  <c:v>43.3</c:v>
                </c:pt>
                <c:pt idx="90">
                  <c:v>59.3</c:v>
                </c:pt>
                <c:pt idx="91">
                  <c:v>83.7</c:v>
                </c:pt>
                <c:pt idx="92">
                  <c:v>144.4</c:v>
                </c:pt>
                <c:pt idx="93">
                  <c:v>144.4</c:v>
                </c:pt>
              </c:numCache>
            </c:numRef>
          </c:yVal>
          <c:smooth val="0"/>
          <c:extLst>
            <c:ext xmlns:c16="http://schemas.microsoft.com/office/drawing/2014/chart" uri="{C3380CC4-5D6E-409C-BE32-E72D297353CC}">
              <c16:uniqueId val="{00000000-0655-4EB2-986D-1D492F81D7E4}"/>
            </c:ext>
          </c:extLst>
        </c:ser>
        <c:dLbls>
          <c:showLegendKey val="0"/>
          <c:showVal val="0"/>
          <c:showCatName val="0"/>
          <c:showSerName val="0"/>
          <c:showPercent val="0"/>
          <c:showBubbleSize val="0"/>
        </c:dLbls>
        <c:axId val="1323267536"/>
        <c:axId val="1323271280"/>
      </c:scatterChart>
      <c:valAx>
        <c:axId val="1323267536"/>
        <c:scaling>
          <c:orientation val="minMax"/>
          <c:max val="94"/>
          <c:min val="1"/>
        </c:scaling>
        <c:delete val="0"/>
        <c:axPos val="b"/>
        <c:title>
          <c:tx>
            <c:rich>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r>
                  <a:rPr lang="en-US" sz="1000">
                    <a:latin typeface="Times New Roman" panose="02020603050405020304" pitchFamily="18" charset="0"/>
                    <a:cs typeface="Times New Roman" panose="02020603050405020304" pitchFamily="18" charset="0"/>
                  </a:rPr>
                  <a:t>Number of specimens</a:t>
                </a:r>
                <a:endParaRPr lang="fa-I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71280"/>
        <c:crosses val="autoZero"/>
        <c:crossBetween val="midCat"/>
        <c:majorUnit val="31"/>
      </c:valAx>
      <c:valAx>
        <c:axId val="1323271280"/>
        <c:scaling>
          <c:orientation val="minMax"/>
          <c:max val="160"/>
          <c:min val="20"/>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r>
                  <a:rPr lang="fa-IR">
                    <a:cs typeface="+mj-cs"/>
                  </a:rPr>
                  <a:t>(</a:t>
                </a:r>
                <a:r>
                  <a:rPr lang="en-US">
                    <a:latin typeface="Times New Roman" panose="02020603050405020304" pitchFamily="18" charset="0"/>
                    <a:cs typeface="Times New Roman" panose="02020603050405020304" pitchFamily="18" charset="0"/>
                  </a:rPr>
                  <a:t>MPa</a:t>
                </a:r>
                <a:r>
                  <a:rPr lang="fa-IR">
                    <a:cs typeface="+mj-cs"/>
                  </a:rPr>
                  <a:t>)</a:t>
                </a:r>
                <a:r>
                  <a:rPr lang="en-US">
                    <a:latin typeface="Times New Roman" panose="02020603050405020304" pitchFamily="18" charset="0"/>
                    <a:cs typeface="Times New Roman" panose="02020603050405020304" pitchFamily="18" charset="0"/>
                  </a:rPr>
                  <a:t>Compressive</a:t>
                </a:r>
                <a:r>
                  <a:rPr lang="en-US" baseline="0">
                    <a:latin typeface="Times New Roman" panose="02020603050405020304" pitchFamily="18" charset="0"/>
                    <a:cs typeface="Times New Roman" panose="02020603050405020304" pitchFamily="18" charset="0"/>
                  </a:rPr>
                  <a:t> strength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6753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fy</c:v>
          </c:tx>
          <c:spPr>
            <a:ln w="25400" cap="rnd">
              <a:noFill/>
              <a:round/>
            </a:ln>
            <a:effectLst/>
          </c:spPr>
          <c:marker>
            <c:symbol val="diamond"/>
            <c:size val="5"/>
            <c:spPr>
              <a:noFill/>
              <a:ln w="9525">
                <a:solidFill>
                  <a:schemeClr val="tx1"/>
                </a:solidFill>
              </a:ln>
              <a:effectLst/>
            </c:spPr>
          </c:marker>
          <c:xVal>
            <c:numRef>
              <c:f>Data!$C$2:$C$95</c:f>
              <c:numCache>
                <c:formatCode>0.000</c:formatCode>
                <c:ptCount val="94"/>
                <c:pt idx="0">
                  <c:v>176.5</c:v>
                </c:pt>
                <c:pt idx="1">
                  <c:v>176.5</c:v>
                </c:pt>
                <c:pt idx="2">
                  <c:v>176.5</c:v>
                </c:pt>
                <c:pt idx="3">
                  <c:v>176.5</c:v>
                </c:pt>
                <c:pt idx="4">
                  <c:v>176.5</c:v>
                </c:pt>
                <c:pt idx="5">
                  <c:v>176.5</c:v>
                </c:pt>
                <c:pt idx="6">
                  <c:v>176.5</c:v>
                </c:pt>
                <c:pt idx="7">
                  <c:v>176.5</c:v>
                </c:pt>
                <c:pt idx="8">
                  <c:v>176.5</c:v>
                </c:pt>
                <c:pt idx="9">
                  <c:v>176.5</c:v>
                </c:pt>
                <c:pt idx="10">
                  <c:v>176.5</c:v>
                </c:pt>
                <c:pt idx="11">
                  <c:v>176.5</c:v>
                </c:pt>
                <c:pt idx="12">
                  <c:v>176.5</c:v>
                </c:pt>
                <c:pt idx="13">
                  <c:v>176.5</c:v>
                </c:pt>
                <c:pt idx="14">
                  <c:v>176.5</c:v>
                </c:pt>
                <c:pt idx="15">
                  <c:v>176.5</c:v>
                </c:pt>
                <c:pt idx="16">
                  <c:v>176.5</c:v>
                </c:pt>
                <c:pt idx="17">
                  <c:v>176.5</c:v>
                </c:pt>
                <c:pt idx="18">
                  <c:v>176.5</c:v>
                </c:pt>
                <c:pt idx="19">
                  <c:v>176.5</c:v>
                </c:pt>
                <c:pt idx="20">
                  <c:v>176.5</c:v>
                </c:pt>
                <c:pt idx="21">
                  <c:v>176.5</c:v>
                </c:pt>
                <c:pt idx="22">
                  <c:v>176.5</c:v>
                </c:pt>
                <c:pt idx="23">
                  <c:v>176.5</c:v>
                </c:pt>
                <c:pt idx="24">
                  <c:v>176.5</c:v>
                </c:pt>
                <c:pt idx="25">
                  <c:v>176.5</c:v>
                </c:pt>
                <c:pt idx="26">
                  <c:v>176.5</c:v>
                </c:pt>
                <c:pt idx="27">
                  <c:v>176.5</c:v>
                </c:pt>
                <c:pt idx="28">
                  <c:v>176.5</c:v>
                </c:pt>
                <c:pt idx="29">
                  <c:v>176.5</c:v>
                </c:pt>
                <c:pt idx="30">
                  <c:v>176.5</c:v>
                </c:pt>
                <c:pt idx="31">
                  <c:v>176.5</c:v>
                </c:pt>
                <c:pt idx="32">
                  <c:v>176.5</c:v>
                </c:pt>
                <c:pt idx="33">
                  <c:v>176.5</c:v>
                </c:pt>
                <c:pt idx="34">
                  <c:v>176.5</c:v>
                </c:pt>
                <c:pt idx="35">
                  <c:v>176.5</c:v>
                </c:pt>
                <c:pt idx="36">
                  <c:v>176.5</c:v>
                </c:pt>
                <c:pt idx="37">
                  <c:v>176.5</c:v>
                </c:pt>
                <c:pt idx="38">
                  <c:v>176.5</c:v>
                </c:pt>
                <c:pt idx="39">
                  <c:v>176.5</c:v>
                </c:pt>
                <c:pt idx="40">
                  <c:v>309</c:v>
                </c:pt>
                <c:pt idx="41">
                  <c:v>309</c:v>
                </c:pt>
                <c:pt idx="42">
                  <c:v>309</c:v>
                </c:pt>
                <c:pt idx="43">
                  <c:v>460</c:v>
                </c:pt>
                <c:pt idx="44">
                  <c:v>460</c:v>
                </c:pt>
                <c:pt idx="45">
                  <c:v>460</c:v>
                </c:pt>
                <c:pt idx="46">
                  <c:v>374.5</c:v>
                </c:pt>
                <c:pt idx="47">
                  <c:v>374.5</c:v>
                </c:pt>
                <c:pt idx="48">
                  <c:v>374.5</c:v>
                </c:pt>
                <c:pt idx="49">
                  <c:v>273.45</c:v>
                </c:pt>
                <c:pt idx="50">
                  <c:v>273.45</c:v>
                </c:pt>
                <c:pt idx="51">
                  <c:v>273.45</c:v>
                </c:pt>
                <c:pt idx="52">
                  <c:v>273.45</c:v>
                </c:pt>
                <c:pt idx="53">
                  <c:v>296</c:v>
                </c:pt>
                <c:pt idx="54">
                  <c:v>296</c:v>
                </c:pt>
                <c:pt idx="55">
                  <c:v>296</c:v>
                </c:pt>
                <c:pt idx="56">
                  <c:v>296</c:v>
                </c:pt>
                <c:pt idx="57">
                  <c:v>296</c:v>
                </c:pt>
                <c:pt idx="58">
                  <c:v>296</c:v>
                </c:pt>
                <c:pt idx="59">
                  <c:v>296</c:v>
                </c:pt>
                <c:pt idx="60">
                  <c:v>293</c:v>
                </c:pt>
                <c:pt idx="61">
                  <c:v>293</c:v>
                </c:pt>
                <c:pt idx="62">
                  <c:v>293</c:v>
                </c:pt>
                <c:pt idx="63">
                  <c:v>293</c:v>
                </c:pt>
                <c:pt idx="64">
                  <c:v>293</c:v>
                </c:pt>
                <c:pt idx="65">
                  <c:v>293</c:v>
                </c:pt>
                <c:pt idx="66">
                  <c:v>293</c:v>
                </c:pt>
                <c:pt idx="67">
                  <c:v>293</c:v>
                </c:pt>
                <c:pt idx="68">
                  <c:v>228</c:v>
                </c:pt>
                <c:pt idx="69">
                  <c:v>228</c:v>
                </c:pt>
                <c:pt idx="70">
                  <c:v>228</c:v>
                </c:pt>
                <c:pt idx="71">
                  <c:v>228</c:v>
                </c:pt>
                <c:pt idx="72">
                  <c:v>228</c:v>
                </c:pt>
                <c:pt idx="73">
                  <c:v>228</c:v>
                </c:pt>
                <c:pt idx="74">
                  <c:v>228</c:v>
                </c:pt>
                <c:pt idx="75">
                  <c:v>228</c:v>
                </c:pt>
                <c:pt idx="76">
                  <c:v>228</c:v>
                </c:pt>
                <c:pt idx="77">
                  <c:v>228</c:v>
                </c:pt>
                <c:pt idx="78">
                  <c:v>228</c:v>
                </c:pt>
                <c:pt idx="79">
                  <c:v>228</c:v>
                </c:pt>
                <c:pt idx="80">
                  <c:v>228</c:v>
                </c:pt>
                <c:pt idx="81">
                  <c:v>228</c:v>
                </c:pt>
                <c:pt idx="82">
                  <c:v>228</c:v>
                </c:pt>
                <c:pt idx="83">
                  <c:v>228</c:v>
                </c:pt>
                <c:pt idx="84">
                  <c:v>228</c:v>
                </c:pt>
                <c:pt idx="85">
                  <c:v>228</c:v>
                </c:pt>
                <c:pt idx="86">
                  <c:v>228</c:v>
                </c:pt>
                <c:pt idx="87">
                  <c:v>228</c:v>
                </c:pt>
                <c:pt idx="88">
                  <c:v>228</c:v>
                </c:pt>
                <c:pt idx="89">
                  <c:v>228</c:v>
                </c:pt>
                <c:pt idx="90">
                  <c:v>228</c:v>
                </c:pt>
                <c:pt idx="91">
                  <c:v>228</c:v>
                </c:pt>
                <c:pt idx="92">
                  <c:v>228</c:v>
                </c:pt>
                <c:pt idx="93">
                  <c:v>228</c:v>
                </c:pt>
              </c:numCache>
            </c:numRef>
          </c:xVal>
          <c:yVal>
            <c:numRef>
              <c:f>Data!$I$2:$I$95</c:f>
              <c:numCache>
                <c:formatCode>General</c:formatCode>
                <c:ptCount val="94"/>
                <c:pt idx="0">
                  <c:v>1.1648804839721449</c:v>
                </c:pt>
                <c:pt idx="1">
                  <c:v>1.3915295571268256</c:v>
                </c:pt>
                <c:pt idx="2">
                  <c:v>1.2704278207155724</c:v>
                </c:pt>
                <c:pt idx="3">
                  <c:v>1.4037085638262057</c:v>
                </c:pt>
                <c:pt idx="4">
                  <c:v>1.1485232823293736</c:v>
                </c:pt>
                <c:pt idx="5">
                  <c:v>1.2797745183354177</c:v>
                </c:pt>
                <c:pt idx="6">
                  <c:v>1.0058806081544518</c:v>
                </c:pt>
                <c:pt idx="7">
                  <c:v>1.2649940588095465</c:v>
                </c:pt>
                <c:pt idx="8">
                  <c:v>1.1252485292782246</c:v>
                </c:pt>
                <c:pt idx="9">
                  <c:v>1.2141319307727305</c:v>
                </c:pt>
                <c:pt idx="10">
                  <c:v>0.96532639646364848</c:v>
                </c:pt>
                <c:pt idx="11">
                  <c:v>1.1569155136315774</c:v>
                </c:pt>
                <c:pt idx="12">
                  <c:v>1.0960096507297405</c:v>
                </c:pt>
                <c:pt idx="13">
                  <c:v>1.111371900232978</c:v>
                </c:pt>
                <c:pt idx="14">
                  <c:v>0.88897967297709757</c:v>
                </c:pt>
                <c:pt idx="15">
                  <c:v>1.0669176835660328</c:v>
                </c:pt>
                <c:pt idx="16">
                  <c:v>0.9902077586042588</c:v>
                </c:pt>
                <c:pt idx="17">
                  <c:v>0.97351143279824348</c:v>
                </c:pt>
                <c:pt idx="18">
                  <c:v>0.75230210117268859</c:v>
                </c:pt>
                <c:pt idx="19">
                  <c:v>0.82263138427990157</c:v>
                </c:pt>
                <c:pt idx="20">
                  <c:v>1.0401750973174144</c:v>
                </c:pt>
                <c:pt idx="21">
                  <c:v>1.1090249782029251</c:v>
                </c:pt>
                <c:pt idx="22">
                  <c:v>1.1199335278809357</c:v>
                </c:pt>
                <c:pt idx="23">
                  <c:v>1.2850210686860553</c:v>
                </c:pt>
                <c:pt idx="24">
                  <c:v>0.9910870811300585</c:v>
                </c:pt>
                <c:pt idx="25">
                  <c:v>1.0243744533181192</c:v>
                </c:pt>
                <c:pt idx="26">
                  <c:v>1.0555762359803809</c:v>
                </c:pt>
                <c:pt idx="27">
                  <c:v>1.1845313661523822</c:v>
                </c:pt>
                <c:pt idx="28">
                  <c:v>0.9541871532362366</c:v>
                </c:pt>
                <c:pt idx="29">
                  <c:v>0.95815177390423734</c:v>
                </c:pt>
                <c:pt idx="30">
                  <c:v>1.0021755205494958</c:v>
                </c:pt>
                <c:pt idx="31">
                  <c:v>1.0861751860345059</c:v>
                </c:pt>
                <c:pt idx="32">
                  <c:v>0.91868298450062547</c:v>
                </c:pt>
                <c:pt idx="33">
                  <c:v>0.9154921311524209</c:v>
                </c:pt>
                <c:pt idx="34">
                  <c:v>0.88438396440523181</c:v>
                </c:pt>
                <c:pt idx="35">
                  <c:v>1.0017582798664897</c:v>
                </c:pt>
                <c:pt idx="36">
                  <c:v>0.90144006182748349</c:v>
                </c:pt>
                <c:pt idx="37">
                  <c:v>0.86465549029695588</c:v>
                </c:pt>
                <c:pt idx="38">
                  <c:v>0.77866568504784661</c:v>
                </c:pt>
                <c:pt idx="39">
                  <c:v>0.748356084009694</c:v>
                </c:pt>
                <c:pt idx="40">
                  <c:v>1.2962297526137576</c:v>
                </c:pt>
                <c:pt idx="41">
                  <c:v>1.744451935683704</c:v>
                </c:pt>
                <c:pt idx="42">
                  <c:v>1.4101567142543971</c:v>
                </c:pt>
                <c:pt idx="43">
                  <c:v>0.78360564831012158</c:v>
                </c:pt>
                <c:pt idx="44">
                  <c:v>1.0846754663855713</c:v>
                </c:pt>
                <c:pt idx="45">
                  <c:v>0.96870562251281955</c:v>
                </c:pt>
                <c:pt idx="46">
                  <c:v>0.93681985852582839</c:v>
                </c:pt>
                <c:pt idx="47">
                  <c:v>1.007896689049427</c:v>
                </c:pt>
                <c:pt idx="48">
                  <c:v>1.0540048503431731</c:v>
                </c:pt>
                <c:pt idx="49">
                  <c:v>0.90835456465663933</c:v>
                </c:pt>
                <c:pt idx="50">
                  <c:v>1.057042104654631</c:v>
                </c:pt>
                <c:pt idx="51">
                  <c:v>1.1028792203871571</c:v>
                </c:pt>
                <c:pt idx="52">
                  <c:v>1.077501334242827</c:v>
                </c:pt>
                <c:pt idx="53">
                  <c:v>0.91718613243801794</c:v>
                </c:pt>
                <c:pt idx="54">
                  <c:v>1.0352195176573398</c:v>
                </c:pt>
                <c:pt idx="55">
                  <c:v>1.2545481599347403</c:v>
                </c:pt>
                <c:pt idx="56">
                  <c:v>1.1480627657581317</c:v>
                </c:pt>
                <c:pt idx="57">
                  <c:v>0.86872513817977248</c:v>
                </c:pt>
                <c:pt idx="58">
                  <c:v>0.88911358297045406</c:v>
                </c:pt>
                <c:pt idx="59">
                  <c:v>0.76056105653925943</c:v>
                </c:pt>
                <c:pt idx="60">
                  <c:v>1.2504154193037296</c:v>
                </c:pt>
                <c:pt idx="61">
                  <c:v>1.2891150357767514</c:v>
                </c:pt>
                <c:pt idx="62">
                  <c:v>1.3189779038304157</c:v>
                </c:pt>
                <c:pt idx="63">
                  <c:v>1.2469920957309242</c:v>
                </c:pt>
                <c:pt idx="64">
                  <c:v>1.0425197512555511</c:v>
                </c:pt>
                <c:pt idx="65">
                  <c:v>0.86825644623436582</c:v>
                </c:pt>
                <c:pt idx="66">
                  <c:v>0.93780201557410114</c:v>
                </c:pt>
                <c:pt idx="67">
                  <c:v>0.77701194150541408</c:v>
                </c:pt>
                <c:pt idx="68">
                  <c:v>0.97561243368263306</c:v>
                </c:pt>
                <c:pt idx="69">
                  <c:v>1.0184964967016499</c:v>
                </c:pt>
                <c:pt idx="70">
                  <c:v>0.92796537815249858</c:v>
                </c:pt>
                <c:pt idx="71">
                  <c:v>0.90551987192046146</c:v>
                </c:pt>
                <c:pt idx="72">
                  <c:v>0.89642672905189302</c:v>
                </c:pt>
                <c:pt idx="73">
                  <c:v>0.91931712028762513</c:v>
                </c:pt>
                <c:pt idx="74">
                  <c:v>0.84287070729995484</c:v>
                </c:pt>
                <c:pt idx="75">
                  <c:v>0.91622303464343458</c:v>
                </c:pt>
                <c:pt idx="76">
                  <c:v>0.83903527702311831</c:v>
                </c:pt>
                <c:pt idx="77">
                  <c:v>0.89650344668223603</c:v>
                </c:pt>
                <c:pt idx="78">
                  <c:v>0.81770366780567472</c:v>
                </c:pt>
                <c:pt idx="79">
                  <c:v>0.73634516879190526</c:v>
                </c:pt>
                <c:pt idx="80">
                  <c:v>0.71358400670984456</c:v>
                </c:pt>
                <c:pt idx="81">
                  <c:v>0.90426576413510362</c:v>
                </c:pt>
                <c:pt idx="82">
                  <c:v>1.0301761869893586</c:v>
                </c:pt>
                <c:pt idx="83">
                  <c:v>0.96113235940740449</c:v>
                </c:pt>
                <c:pt idx="84">
                  <c:v>0.96062124461757914</c:v>
                </c:pt>
                <c:pt idx="85">
                  <c:v>0.94479908376463606</c:v>
                </c:pt>
                <c:pt idx="86">
                  <c:v>0.93312637436447854</c:v>
                </c:pt>
                <c:pt idx="87">
                  <c:v>0.87736838362916703</c:v>
                </c:pt>
                <c:pt idx="88">
                  <c:v>0.88757612034511246</c:v>
                </c:pt>
                <c:pt idx="89">
                  <c:v>0.83770912259477004</c:v>
                </c:pt>
                <c:pt idx="90">
                  <c:v>0.79321187127911252</c:v>
                </c:pt>
                <c:pt idx="91">
                  <c:v>0.76099010915821819</c:v>
                </c:pt>
                <c:pt idx="92">
                  <c:v>0.78538912270609984</c:v>
                </c:pt>
                <c:pt idx="93">
                  <c:v>0.71514172073228977</c:v>
                </c:pt>
              </c:numCache>
            </c:numRef>
          </c:yVal>
          <c:smooth val="0"/>
          <c:extLst>
            <c:ext xmlns:c16="http://schemas.microsoft.com/office/drawing/2014/chart" uri="{C3380CC4-5D6E-409C-BE32-E72D297353CC}">
              <c16:uniqueId val="{00000000-DB6E-4DD0-88E6-662C0E4796C2}"/>
            </c:ext>
          </c:extLst>
        </c:ser>
        <c:ser>
          <c:idx val="1"/>
          <c:order val="1"/>
          <c:tx>
            <c:v>Line</c:v>
          </c:tx>
          <c:spPr>
            <a:ln w="19050" cap="rnd">
              <a:solidFill>
                <a:srgbClr val="FFCA3A"/>
              </a:solidFill>
              <a:round/>
            </a:ln>
            <a:effectLst/>
          </c:spPr>
          <c:marker>
            <c:symbol val="none"/>
          </c:marker>
          <c:xVal>
            <c:numRef>
              <c:f>'Fy (MPa)'!$D$2:$D$3</c:f>
              <c:numCache>
                <c:formatCode>General</c:formatCode>
                <c:ptCount val="2"/>
                <c:pt idx="0">
                  <c:v>125</c:v>
                </c:pt>
                <c:pt idx="1">
                  <c:v>500</c:v>
                </c:pt>
              </c:numCache>
            </c:numRef>
          </c:xVal>
          <c:yVal>
            <c:numRef>
              <c:f>'Fy (MPa)'!$E$2:$E$3</c:f>
              <c:numCache>
                <c:formatCode>General</c:formatCode>
                <c:ptCount val="2"/>
                <c:pt idx="0">
                  <c:v>1</c:v>
                </c:pt>
                <c:pt idx="1">
                  <c:v>1</c:v>
                </c:pt>
              </c:numCache>
            </c:numRef>
          </c:yVal>
          <c:smooth val="0"/>
          <c:extLst>
            <c:ext xmlns:c16="http://schemas.microsoft.com/office/drawing/2014/chart" uri="{C3380CC4-5D6E-409C-BE32-E72D297353CC}">
              <c16:uniqueId val="{00000001-DB6E-4DD0-88E6-662C0E4796C2}"/>
            </c:ext>
          </c:extLst>
        </c:ser>
        <c:dLbls>
          <c:showLegendKey val="0"/>
          <c:showVal val="0"/>
          <c:showCatName val="0"/>
          <c:showSerName val="0"/>
          <c:showPercent val="0"/>
          <c:showBubbleSize val="0"/>
        </c:dLbls>
        <c:axId val="230203024"/>
        <c:axId val="230203856"/>
      </c:scatterChart>
      <c:valAx>
        <c:axId val="230203024"/>
        <c:scaling>
          <c:orientation val="minMax"/>
          <c:max val="500"/>
          <c:min val="125"/>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a-IR" sz="1200">
                    <a:cs typeface="B Nazanin" panose="00000400000000000000" pitchFamily="2" charset="-78"/>
                  </a:rPr>
                  <a:t>(</a:t>
                </a:r>
                <a:r>
                  <a:rPr lang="en-US" sz="1000">
                    <a:cs typeface="B Nazanin" panose="00000400000000000000" pitchFamily="2" charset="-78"/>
                  </a:rPr>
                  <a:t>MPa</a:t>
                </a:r>
                <a:r>
                  <a:rPr lang="fa-IR" sz="1200">
                    <a:cs typeface="B Nazanin" panose="00000400000000000000" pitchFamily="2" charset="-78"/>
                  </a:rPr>
                  <a:t>)</a:t>
                </a:r>
                <a:r>
                  <a:rPr lang="en-US" sz="1000">
                    <a:cs typeface="B Nazanin" panose="00000400000000000000" pitchFamily="2" charset="-78"/>
                  </a:rPr>
                  <a:t>Yielding stress</a:t>
                </a:r>
                <a:r>
                  <a:rPr lang="en-US" sz="1000" baseline="0">
                    <a:cs typeface="B Nazanin" panose="00000400000000000000" pitchFamily="2" charset="-78"/>
                  </a:rPr>
                  <a:t> of steel tube </a:t>
                </a:r>
                <a:endParaRPr lang="fa-IR" sz="1200">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856"/>
        <c:crosses val="autoZero"/>
        <c:crossBetween val="midCat"/>
        <c:majorUnit val="75"/>
      </c:valAx>
      <c:valAx>
        <c:axId val="23020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a:t>
                </a:r>
                <a:r>
                  <a:rPr lang="en-US" baseline="-25000"/>
                  <a:t>Exp</a:t>
                </a:r>
                <a:r>
                  <a:rPr lang="en-US"/>
                  <a:t>/N</a:t>
                </a:r>
                <a:r>
                  <a:rPr lang="en-US" baseline="-25000"/>
                  <a:t>Model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02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As</c:v>
          </c:tx>
          <c:spPr>
            <a:ln w="25400" cap="rnd">
              <a:noFill/>
              <a:round/>
            </a:ln>
            <a:effectLst/>
          </c:spPr>
          <c:marker>
            <c:symbol val="diamond"/>
            <c:size val="5"/>
            <c:spPr>
              <a:noFill/>
              <a:ln w="9525">
                <a:solidFill>
                  <a:schemeClr val="tx1"/>
                </a:solidFill>
              </a:ln>
              <a:effectLst/>
            </c:spPr>
          </c:marker>
          <c:xVal>
            <c:numRef>
              <c:f>Data!$D$2:$D$95</c:f>
              <c:numCache>
                <c:formatCode>0.000</c:formatCode>
                <c:ptCount val="94"/>
                <c:pt idx="0">
                  <c:v>11.027016000000003</c:v>
                </c:pt>
                <c:pt idx="1">
                  <c:v>11.027016000000003</c:v>
                </c:pt>
                <c:pt idx="2">
                  <c:v>11.027016000000003</c:v>
                </c:pt>
                <c:pt idx="3">
                  <c:v>11.027016000000003</c:v>
                </c:pt>
                <c:pt idx="4">
                  <c:v>11.027016000000003</c:v>
                </c:pt>
                <c:pt idx="5">
                  <c:v>11.027016000000003</c:v>
                </c:pt>
                <c:pt idx="6">
                  <c:v>11.027016000000003</c:v>
                </c:pt>
                <c:pt idx="7">
                  <c:v>11.027016000000003</c:v>
                </c:pt>
                <c:pt idx="8">
                  <c:v>11.027016000000003</c:v>
                </c:pt>
                <c:pt idx="9">
                  <c:v>11.027016000000003</c:v>
                </c:pt>
                <c:pt idx="10">
                  <c:v>11.027016000000003</c:v>
                </c:pt>
                <c:pt idx="11">
                  <c:v>11.027016000000003</c:v>
                </c:pt>
                <c:pt idx="12">
                  <c:v>11.027016000000003</c:v>
                </c:pt>
                <c:pt idx="13">
                  <c:v>11.027016000000003</c:v>
                </c:pt>
                <c:pt idx="14">
                  <c:v>11.027016000000003</c:v>
                </c:pt>
                <c:pt idx="15">
                  <c:v>11.027016000000003</c:v>
                </c:pt>
                <c:pt idx="16">
                  <c:v>11.027016000000003</c:v>
                </c:pt>
                <c:pt idx="17">
                  <c:v>11.027016000000003</c:v>
                </c:pt>
                <c:pt idx="18">
                  <c:v>11.027016000000003</c:v>
                </c:pt>
                <c:pt idx="19">
                  <c:v>11.027016000000003</c:v>
                </c:pt>
                <c:pt idx="20">
                  <c:v>14.04</c:v>
                </c:pt>
                <c:pt idx="21">
                  <c:v>14.04</c:v>
                </c:pt>
                <c:pt idx="22">
                  <c:v>14.04</c:v>
                </c:pt>
                <c:pt idx="23">
                  <c:v>14.04</c:v>
                </c:pt>
                <c:pt idx="24">
                  <c:v>14.04</c:v>
                </c:pt>
                <c:pt idx="25">
                  <c:v>14.04</c:v>
                </c:pt>
                <c:pt idx="26">
                  <c:v>14.04</c:v>
                </c:pt>
                <c:pt idx="27">
                  <c:v>14.04</c:v>
                </c:pt>
                <c:pt idx="28">
                  <c:v>14.04</c:v>
                </c:pt>
                <c:pt idx="29">
                  <c:v>14.04</c:v>
                </c:pt>
                <c:pt idx="30">
                  <c:v>14.04</c:v>
                </c:pt>
                <c:pt idx="31">
                  <c:v>14.04</c:v>
                </c:pt>
                <c:pt idx="32">
                  <c:v>14.04</c:v>
                </c:pt>
                <c:pt idx="33">
                  <c:v>14.04</c:v>
                </c:pt>
                <c:pt idx="34">
                  <c:v>14.04</c:v>
                </c:pt>
                <c:pt idx="35">
                  <c:v>14.04</c:v>
                </c:pt>
                <c:pt idx="36">
                  <c:v>14.04</c:v>
                </c:pt>
                <c:pt idx="37">
                  <c:v>14.04</c:v>
                </c:pt>
                <c:pt idx="38">
                  <c:v>14.04</c:v>
                </c:pt>
                <c:pt idx="39">
                  <c:v>14.04</c:v>
                </c:pt>
                <c:pt idx="40">
                  <c:v>9.3978325056000003</c:v>
                </c:pt>
                <c:pt idx="41">
                  <c:v>9.3978325056000003</c:v>
                </c:pt>
                <c:pt idx="42">
                  <c:v>9.3978325056000003</c:v>
                </c:pt>
                <c:pt idx="43">
                  <c:v>20.092416960000008</c:v>
                </c:pt>
                <c:pt idx="44">
                  <c:v>20.092416960000008</c:v>
                </c:pt>
                <c:pt idx="45">
                  <c:v>20.092416960000008</c:v>
                </c:pt>
                <c:pt idx="46">
                  <c:v>18.346944000000004</c:v>
                </c:pt>
                <c:pt idx="47">
                  <c:v>18.346944000000004</c:v>
                </c:pt>
                <c:pt idx="48">
                  <c:v>18.346944000000004</c:v>
                </c:pt>
                <c:pt idx="49">
                  <c:v>9.8960400000000028</c:v>
                </c:pt>
                <c:pt idx="50">
                  <c:v>9.8960400000000028</c:v>
                </c:pt>
                <c:pt idx="51">
                  <c:v>9.8960400000000028</c:v>
                </c:pt>
                <c:pt idx="52">
                  <c:v>9.8960400000000028</c:v>
                </c:pt>
                <c:pt idx="53">
                  <c:v>6.1786444104000067</c:v>
                </c:pt>
                <c:pt idx="54">
                  <c:v>6.1627164983999911</c:v>
                </c:pt>
                <c:pt idx="55">
                  <c:v>6.2475145655999906</c:v>
                </c:pt>
                <c:pt idx="56">
                  <c:v>6.2119516535999901</c:v>
                </c:pt>
                <c:pt idx="57">
                  <c:v>6.1575359999999959</c:v>
                </c:pt>
                <c:pt idx="58">
                  <c:v>6.1575359999999959</c:v>
                </c:pt>
                <c:pt idx="59">
                  <c:v>6.1820279135999998</c:v>
                </c:pt>
                <c:pt idx="60">
                  <c:v>7.6615330176000045</c:v>
                </c:pt>
                <c:pt idx="61">
                  <c:v>7.6522495895999967</c:v>
                </c:pt>
                <c:pt idx="62">
                  <c:v>7.5213014183999984</c:v>
                </c:pt>
                <c:pt idx="63">
                  <c:v>7.5475966103999959</c:v>
                </c:pt>
                <c:pt idx="64">
                  <c:v>7.6878125016000016</c:v>
                </c:pt>
                <c:pt idx="65">
                  <c:v>7.6260957695999965</c:v>
                </c:pt>
                <c:pt idx="66">
                  <c:v>7.7140857023999887</c:v>
                </c:pt>
                <c:pt idx="67">
                  <c:v>7.4952324216000124</c:v>
                </c:pt>
                <c:pt idx="68">
                  <c:v>9.6828160000000025</c:v>
                </c:pt>
                <c:pt idx="69">
                  <c:v>9.6828160000000025</c:v>
                </c:pt>
                <c:pt idx="70">
                  <c:v>9.6828160000000025</c:v>
                </c:pt>
                <c:pt idx="71">
                  <c:v>9.6828160000000025</c:v>
                </c:pt>
                <c:pt idx="72">
                  <c:v>9.6828160000000025</c:v>
                </c:pt>
                <c:pt idx="73">
                  <c:v>9.6828160000000025</c:v>
                </c:pt>
                <c:pt idx="74">
                  <c:v>9.6828160000000025</c:v>
                </c:pt>
                <c:pt idx="75">
                  <c:v>9.6828160000000025</c:v>
                </c:pt>
                <c:pt idx="76">
                  <c:v>9.6828160000000025</c:v>
                </c:pt>
                <c:pt idx="77">
                  <c:v>9.6828160000000025</c:v>
                </c:pt>
                <c:pt idx="78">
                  <c:v>9.6828160000000025</c:v>
                </c:pt>
                <c:pt idx="79">
                  <c:v>9.6828160000000025</c:v>
                </c:pt>
                <c:pt idx="80">
                  <c:v>9.6828160000000025</c:v>
                </c:pt>
                <c:pt idx="81">
                  <c:v>11.970815999999996</c:v>
                </c:pt>
                <c:pt idx="82">
                  <c:v>11.970815999999996</c:v>
                </c:pt>
                <c:pt idx="83">
                  <c:v>11.970815999999996</c:v>
                </c:pt>
                <c:pt idx="84">
                  <c:v>11.970815999999996</c:v>
                </c:pt>
                <c:pt idx="85">
                  <c:v>11.970815999999996</c:v>
                </c:pt>
                <c:pt idx="86">
                  <c:v>11.970815999999996</c:v>
                </c:pt>
                <c:pt idx="87">
                  <c:v>11.970815999999996</c:v>
                </c:pt>
                <c:pt idx="88">
                  <c:v>11.970815999999996</c:v>
                </c:pt>
                <c:pt idx="89">
                  <c:v>11.970815999999996</c:v>
                </c:pt>
                <c:pt idx="90">
                  <c:v>11.970815999999996</c:v>
                </c:pt>
                <c:pt idx="91">
                  <c:v>11.970815999999996</c:v>
                </c:pt>
                <c:pt idx="92">
                  <c:v>11.970815999999996</c:v>
                </c:pt>
                <c:pt idx="93">
                  <c:v>11.970815999999996</c:v>
                </c:pt>
              </c:numCache>
            </c:numRef>
          </c:xVal>
          <c:yVal>
            <c:numRef>
              <c:f>Data!$I$2:$I$95</c:f>
              <c:numCache>
                <c:formatCode>General</c:formatCode>
                <c:ptCount val="94"/>
                <c:pt idx="0">
                  <c:v>1.1648804839721449</c:v>
                </c:pt>
                <c:pt idx="1">
                  <c:v>1.3915295571268256</c:v>
                </c:pt>
                <c:pt idx="2">
                  <c:v>1.2704278207155724</c:v>
                </c:pt>
                <c:pt idx="3">
                  <c:v>1.4037085638262057</c:v>
                </c:pt>
                <c:pt idx="4">
                  <c:v>1.1485232823293736</c:v>
                </c:pt>
                <c:pt idx="5">
                  <c:v>1.2797745183354177</c:v>
                </c:pt>
                <c:pt idx="6">
                  <c:v>1.0058806081544518</c:v>
                </c:pt>
                <c:pt idx="7">
                  <c:v>1.2649940588095465</c:v>
                </c:pt>
                <c:pt idx="8">
                  <c:v>1.1252485292782246</c:v>
                </c:pt>
                <c:pt idx="9">
                  <c:v>1.2141319307727305</c:v>
                </c:pt>
                <c:pt idx="10">
                  <c:v>0.96532639646364848</c:v>
                </c:pt>
                <c:pt idx="11">
                  <c:v>1.1569155136315774</c:v>
                </c:pt>
                <c:pt idx="12">
                  <c:v>1.0960096507297405</c:v>
                </c:pt>
                <c:pt idx="13">
                  <c:v>1.111371900232978</c:v>
                </c:pt>
                <c:pt idx="14">
                  <c:v>0.88897967297709757</c:v>
                </c:pt>
                <c:pt idx="15">
                  <c:v>1.0669176835660328</c:v>
                </c:pt>
                <c:pt idx="16">
                  <c:v>0.9902077586042588</c:v>
                </c:pt>
                <c:pt idx="17">
                  <c:v>0.97351143279824348</c:v>
                </c:pt>
                <c:pt idx="18">
                  <c:v>0.75230210117268859</c:v>
                </c:pt>
                <c:pt idx="19">
                  <c:v>0.82263138427990157</c:v>
                </c:pt>
                <c:pt idx="20">
                  <c:v>1.0401750973174144</c:v>
                </c:pt>
                <c:pt idx="21">
                  <c:v>1.1090249782029251</c:v>
                </c:pt>
                <c:pt idx="22">
                  <c:v>1.1199335278809357</c:v>
                </c:pt>
                <c:pt idx="23">
                  <c:v>1.2850210686860553</c:v>
                </c:pt>
                <c:pt idx="24">
                  <c:v>0.9910870811300585</c:v>
                </c:pt>
                <c:pt idx="25">
                  <c:v>1.0243744533181192</c:v>
                </c:pt>
                <c:pt idx="26">
                  <c:v>1.0555762359803809</c:v>
                </c:pt>
                <c:pt idx="27">
                  <c:v>1.1845313661523822</c:v>
                </c:pt>
                <c:pt idx="28">
                  <c:v>0.9541871532362366</c:v>
                </c:pt>
                <c:pt idx="29">
                  <c:v>0.95815177390423734</c:v>
                </c:pt>
                <c:pt idx="30">
                  <c:v>1.0021755205494958</c:v>
                </c:pt>
                <c:pt idx="31">
                  <c:v>1.0861751860345059</c:v>
                </c:pt>
                <c:pt idx="32">
                  <c:v>0.91868298450062547</c:v>
                </c:pt>
                <c:pt idx="33">
                  <c:v>0.9154921311524209</c:v>
                </c:pt>
                <c:pt idx="34">
                  <c:v>0.88438396440523181</c:v>
                </c:pt>
                <c:pt idx="35">
                  <c:v>1.0017582798664897</c:v>
                </c:pt>
                <c:pt idx="36">
                  <c:v>0.90144006182748349</c:v>
                </c:pt>
                <c:pt idx="37">
                  <c:v>0.86465549029695588</c:v>
                </c:pt>
                <c:pt idx="38">
                  <c:v>0.77866568504784661</c:v>
                </c:pt>
                <c:pt idx="39">
                  <c:v>0.748356084009694</c:v>
                </c:pt>
                <c:pt idx="40">
                  <c:v>1.2962297526137576</c:v>
                </c:pt>
                <c:pt idx="41">
                  <c:v>1.744451935683704</c:v>
                </c:pt>
                <c:pt idx="42">
                  <c:v>1.4101567142543971</c:v>
                </c:pt>
                <c:pt idx="43">
                  <c:v>0.78360564831012158</c:v>
                </c:pt>
                <c:pt idx="44">
                  <c:v>1.0846754663855713</c:v>
                </c:pt>
                <c:pt idx="45">
                  <c:v>0.96870562251281955</c:v>
                </c:pt>
                <c:pt idx="46">
                  <c:v>0.93681985852582839</c:v>
                </c:pt>
                <c:pt idx="47">
                  <c:v>1.007896689049427</c:v>
                </c:pt>
                <c:pt idx="48">
                  <c:v>1.0540048503431731</c:v>
                </c:pt>
                <c:pt idx="49">
                  <c:v>0.90835456465663933</c:v>
                </c:pt>
                <c:pt idx="50">
                  <c:v>1.057042104654631</c:v>
                </c:pt>
                <c:pt idx="51">
                  <c:v>1.1028792203871571</c:v>
                </c:pt>
                <c:pt idx="52">
                  <c:v>1.077501334242827</c:v>
                </c:pt>
                <c:pt idx="53">
                  <c:v>0.91718613243801794</c:v>
                </c:pt>
                <c:pt idx="54">
                  <c:v>1.0352195176573398</c:v>
                </c:pt>
                <c:pt idx="55">
                  <c:v>1.2545481599347403</c:v>
                </c:pt>
                <c:pt idx="56">
                  <c:v>1.1480627657581317</c:v>
                </c:pt>
                <c:pt idx="57">
                  <c:v>0.86872513817977248</c:v>
                </c:pt>
                <c:pt idx="58">
                  <c:v>0.88911358297045406</c:v>
                </c:pt>
                <c:pt idx="59">
                  <c:v>0.76056105653925943</c:v>
                </c:pt>
                <c:pt idx="60">
                  <c:v>1.2504154193037296</c:v>
                </c:pt>
                <c:pt idx="61">
                  <c:v>1.2891150357767514</c:v>
                </c:pt>
                <c:pt idx="62">
                  <c:v>1.3189779038304157</c:v>
                </c:pt>
                <c:pt idx="63">
                  <c:v>1.2469920957309242</c:v>
                </c:pt>
                <c:pt idx="64">
                  <c:v>1.0425197512555511</c:v>
                </c:pt>
                <c:pt idx="65">
                  <c:v>0.86825644623436582</c:v>
                </c:pt>
                <c:pt idx="66">
                  <c:v>0.93780201557410114</c:v>
                </c:pt>
                <c:pt idx="67">
                  <c:v>0.77701194150541408</c:v>
                </c:pt>
                <c:pt idx="68">
                  <c:v>0.97561243368263306</c:v>
                </c:pt>
                <c:pt idx="69">
                  <c:v>1.0184964967016499</c:v>
                </c:pt>
                <c:pt idx="70">
                  <c:v>0.92796537815249858</c:v>
                </c:pt>
                <c:pt idx="71">
                  <c:v>0.90551987192046146</c:v>
                </c:pt>
                <c:pt idx="72">
                  <c:v>0.89642672905189302</c:v>
                </c:pt>
                <c:pt idx="73">
                  <c:v>0.91931712028762513</c:v>
                </c:pt>
                <c:pt idx="74">
                  <c:v>0.84287070729995484</c:v>
                </c:pt>
                <c:pt idx="75">
                  <c:v>0.91622303464343458</c:v>
                </c:pt>
                <c:pt idx="76">
                  <c:v>0.83903527702311831</c:v>
                </c:pt>
                <c:pt idx="77">
                  <c:v>0.89650344668223603</c:v>
                </c:pt>
                <c:pt idx="78">
                  <c:v>0.81770366780567472</c:v>
                </c:pt>
                <c:pt idx="79">
                  <c:v>0.73634516879190526</c:v>
                </c:pt>
                <c:pt idx="80">
                  <c:v>0.71358400670984456</c:v>
                </c:pt>
                <c:pt idx="81">
                  <c:v>0.90426576413510362</c:v>
                </c:pt>
                <c:pt idx="82">
                  <c:v>1.0301761869893586</c:v>
                </c:pt>
                <c:pt idx="83">
                  <c:v>0.96113235940740449</c:v>
                </c:pt>
                <c:pt idx="84">
                  <c:v>0.96062124461757914</c:v>
                </c:pt>
                <c:pt idx="85">
                  <c:v>0.94479908376463606</c:v>
                </c:pt>
                <c:pt idx="86">
                  <c:v>0.93312637436447854</c:v>
                </c:pt>
                <c:pt idx="87">
                  <c:v>0.87736838362916703</c:v>
                </c:pt>
                <c:pt idx="88">
                  <c:v>0.88757612034511246</c:v>
                </c:pt>
                <c:pt idx="89">
                  <c:v>0.83770912259477004</c:v>
                </c:pt>
                <c:pt idx="90">
                  <c:v>0.79321187127911252</c:v>
                </c:pt>
                <c:pt idx="91">
                  <c:v>0.76099010915821819</c:v>
                </c:pt>
                <c:pt idx="92">
                  <c:v>0.78538912270609984</c:v>
                </c:pt>
                <c:pt idx="93">
                  <c:v>0.71514172073228977</c:v>
                </c:pt>
              </c:numCache>
            </c:numRef>
          </c:yVal>
          <c:smooth val="0"/>
          <c:extLst>
            <c:ext xmlns:c16="http://schemas.microsoft.com/office/drawing/2014/chart" uri="{C3380CC4-5D6E-409C-BE32-E72D297353CC}">
              <c16:uniqueId val="{00000000-CF18-4C15-9526-731486AE655C}"/>
            </c:ext>
          </c:extLst>
        </c:ser>
        <c:ser>
          <c:idx val="1"/>
          <c:order val="1"/>
          <c:tx>
            <c:v>Line</c:v>
          </c:tx>
          <c:spPr>
            <a:ln w="19050" cap="rnd">
              <a:solidFill>
                <a:srgbClr val="8AC926"/>
              </a:solidFill>
              <a:round/>
            </a:ln>
            <a:effectLst/>
          </c:spPr>
          <c:marker>
            <c:symbol val="none"/>
          </c:marker>
          <c:xVal>
            <c:numRef>
              <c:f>'Fc (MPa)'!$D$2:$D$3</c:f>
              <c:numCache>
                <c:formatCode>General</c:formatCode>
                <c:ptCount val="2"/>
                <c:pt idx="0">
                  <c:v>0</c:v>
                </c:pt>
                <c:pt idx="1">
                  <c:v>200</c:v>
                </c:pt>
              </c:numCache>
            </c:numRef>
          </c:xVal>
          <c:yVal>
            <c:numRef>
              <c:f>'Fc (MPa)'!$E$2:$E$3</c:f>
              <c:numCache>
                <c:formatCode>General</c:formatCode>
                <c:ptCount val="2"/>
                <c:pt idx="0">
                  <c:v>1</c:v>
                </c:pt>
                <c:pt idx="1">
                  <c:v>1</c:v>
                </c:pt>
              </c:numCache>
            </c:numRef>
          </c:yVal>
          <c:smooth val="0"/>
          <c:extLst>
            <c:ext xmlns:c16="http://schemas.microsoft.com/office/drawing/2014/chart" uri="{C3380CC4-5D6E-409C-BE32-E72D297353CC}">
              <c16:uniqueId val="{00000001-CF18-4C15-9526-731486AE655C}"/>
            </c:ext>
          </c:extLst>
        </c:ser>
        <c:dLbls>
          <c:showLegendKey val="0"/>
          <c:showVal val="0"/>
          <c:showCatName val="0"/>
          <c:showSerName val="0"/>
          <c:showPercent val="0"/>
          <c:showBubbleSize val="0"/>
        </c:dLbls>
        <c:axId val="230203024"/>
        <c:axId val="230203856"/>
      </c:scatterChart>
      <c:valAx>
        <c:axId val="230203024"/>
        <c:scaling>
          <c:orientation val="minMax"/>
          <c:max val="25"/>
          <c:min val="5"/>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a-IR" sz="1200">
                    <a:cs typeface="B Nazanin" panose="00000400000000000000" pitchFamily="2" charset="-78"/>
                  </a:rPr>
                  <a:t>(</a:t>
                </a:r>
                <a:r>
                  <a:rPr lang="en-US" sz="1000">
                    <a:cs typeface="B Nazanin" panose="00000400000000000000" pitchFamily="2" charset="-78"/>
                  </a:rPr>
                  <a:t>cm</a:t>
                </a:r>
                <a:r>
                  <a:rPr lang="en-US" sz="1000" baseline="30000">
                    <a:cs typeface="B Nazanin" panose="00000400000000000000" pitchFamily="2" charset="-78"/>
                  </a:rPr>
                  <a:t>2</a:t>
                </a:r>
                <a:r>
                  <a:rPr lang="fa-IR" sz="1200">
                    <a:cs typeface="B Nazanin" panose="00000400000000000000" pitchFamily="2" charset="-78"/>
                  </a:rPr>
                  <a:t>)</a:t>
                </a:r>
                <a:r>
                  <a:rPr lang="en-US" sz="1000">
                    <a:cs typeface="B Nazanin" panose="00000400000000000000" pitchFamily="2" charset="-78"/>
                  </a:rPr>
                  <a:t>Area of steel tube </a:t>
                </a:r>
                <a:endParaRPr lang="fa-IR" sz="1200">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856"/>
        <c:crosses val="autoZero"/>
        <c:crossBetween val="midCat"/>
      </c:valAx>
      <c:valAx>
        <c:axId val="23020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a:t>
                </a:r>
                <a:r>
                  <a:rPr lang="en-US" baseline="-25000"/>
                  <a:t>Exp</a:t>
                </a:r>
                <a:r>
                  <a:rPr lang="en-US"/>
                  <a:t>/N</a:t>
                </a:r>
                <a:r>
                  <a:rPr lang="en-US" baseline="-25000"/>
                  <a:t>Model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02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gama</c:v>
          </c:tx>
          <c:spPr>
            <a:ln w="25400" cap="rnd">
              <a:noFill/>
              <a:round/>
            </a:ln>
            <a:effectLst/>
          </c:spPr>
          <c:marker>
            <c:symbol val="diamond"/>
            <c:size val="5"/>
            <c:spPr>
              <a:noFill/>
              <a:ln w="9525">
                <a:solidFill>
                  <a:schemeClr val="tx1"/>
                </a:solidFill>
              </a:ln>
              <a:effectLst/>
            </c:spPr>
          </c:marker>
          <c:xVal>
            <c:numRef>
              <c:f>Data!$E$2:$E$95</c:f>
              <c:numCache>
                <c:formatCode>0.000</c:formatCode>
                <c:ptCount val="94"/>
                <c:pt idx="0">
                  <c:v>0.44036644424967869</c:v>
                </c:pt>
                <c:pt idx="1">
                  <c:v>0.44036644424967869</c:v>
                </c:pt>
                <c:pt idx="2">
                  <c:v>0.44036644424967869</c:v>
                </c:pt>
                <c:pt idx="3">
                  <c:v>0.44036644424967869</c:v>
                </c:pt>
                <c:pt idx="4">
                  <c:v>0.47432505064704195</c:v>
                </c:pt>
                <c:pt idx="5">
                  <c:v>0.47432505064704195</c:v>
                </c:pt>
                <c:pt idx="6">
                  <c:v>0.47432505064704195</c:v>
                </c:pt>
                <c:pt idx="7">
                  <c:v>0.47432505064704195</c:v>
                </c:pt>
                <c:pt idx="8">
                  <c:v>0.50178597463187069</c:v>
                </c:pt>
                <c:pt idx="9">
                  <c:v>0.50178597463187069</c:v>
                </c:pt>
                <c:pt idx="10">
                  <c:v>0.50178597463187069</c:v>
                </c:pt>
                <c:pt idx="11">
                  <c:v>0.50178597463187069</c:v>
                </c:pt>
                <c:pt idx="12">
                  <c:v>0.51534775773002939</c:v>
                </c:pt>
                <c:pt idx="13">
                  <c:v>0.51534775773002939</c:v>
                </c:pt>
                <c:pt idx="14">
                  <c:v>0.51534775773002939</c:v>
                </c:pt>
                <c:pt idx="15">
                  <c:v>0.51534775773002939</c:v>
                </c:pt>
                <c:pt idx="16">
                  <c:v>0.54324407510003092</c:v>
                </c:pt>
                <c:pt idx="17">
                  <c:v>0.54324407510003092</c:v>
                </c:pt>
                <c:pt idx="18">
                  <c:v>0.54324407510003092</c:v>
                </c:pt>
                <c:pt idx="19">
                  <c:v>0.54324407510003092</c:v>
                </c:pt>
                <c:pt idx="20">
                  <c:v>0.44036644424967858</c:v>
                </c:pt>
                <c:pt idx="21">
                  <c:v>0.44036644424967858</c:v>
                </c:pt>
                <c:pt idx="22">
                  <c:v>0.44036644424967858</c:v>
                </c:pt>
                <c:pt idx="23">
                  <c:v>0.44036644424967858</c:v>
                </c:pt>
                <c:pt idx="24">
                  <c:v>0.47432505064704178</c:v>
                </c:pt>
                <c:pt idx="25">
                  <c:v>0.47432505064704178</c:v>
                </c:pt>
                <c:pt idx="26">
                  <c:v>0.47432505064704178</c:v>
                </c:pt>
                <c:pt idx="27">
                  <c:v>0.47432505064704178</c:v>
                </c:pt>
                <c:pt idx="28">
                  <c:v>0.50178597463187058</c:v>
                </c:pt>
                <c:pt idx="29">
                  <c:v>0.50178597463187058</c:v>
                </c:pt>
                <c:pt idx="30">
                  <c:v>0.50178597463187058</c:v>
                </c:pt>
                <c:pt idx="31">
                  <c:v>0.50178597463187058</c:v>
                </c:pt>
                <c:pt idx="32">
                  <c:v>0.51534775773002917</c:v>
                </c:pt>
                <c:pt idx="33">
                  <c:v>0.51534775773002917</c:v>
                </c:pt>
                <c:pt idx="34">
                  <c:v>0.51534775773002917</c:v>
                </c:pt>
                <c:pt idx="35">
                  <c:v>0.51534775773002917</c:v>
                </c:pt>
                <c:pt idx="36">
                  <c:v>0.5432440751000307</c:v>
                </c:pt>
                <c:pt idx="37">
                  <c:v>0.5432440751000307</c:v>
                </c:pt>
                <c:pt idx="38">
                  <c:v>0.5432440751000307</c:v>
                </c:pt>
                <c:pt idx="39">
                  <c:v>0.5432440751000307</c:v>
                </c:pt>
                <c:pt idx="40">
                  <c:v>0.37221603891558608</c:v>
                </c:pt>
                <c:pt idx="41">
                  <c:v>0.37221603891558608</c:v>
                </c:pt>
                <c:pt idx="42">
                  <c:v>0.37221603891558608</c:v>
                </c:pt>
                <c:pt idx="43">
                  <c:v>1.3382151063577257</c:v>
                </c:pt>
                <c:pt idx="44">
                  <c:v>1.3382151063577257</c:v>
                </c:pt>
                <c:pt idx="45">
                  <c:v>1.3382151063577257</c:v>
                </c:pt>
                <c:pt idx="46">
                  <c:v>1.0281003825502915</c:v>
                </c:pt>
                <c:pt idx="47">
                  <c:v>1.0281003825502915</c:v>
                </c:pt>
                <c:pt idx="48">
                  <c:v>1.0281003825502915</c:v>
                </c:pt>
                <c:pt idx="49">
                  <c:v>0.98269382809852879</c:v>
                </c:pt>
                <c:pt idx="50">
                  <c:v>0.98269382809852879</c:v>
                </c:pt>
                <c:pt idx="51">
                  <c:v>0.98269382809852879</c:v>
                </c:pt>
                <c:pt idx="52">
                  <c:v>0.98269382809852879</c:v>
                </c:pt>
                <c:pt idx="53">
                  <c:v>0.55006141085460469</c:v>
                </c:pt>
                <c:pt idx="54">
                  <c:v>0.54313188353556663</c:v>
                </c:pt>
                <c:pt idx="55">
                  <c:v>0.55191237232409196</c:v>
                </c:pt>
                <c:pt idx="56">
                  <c:v>0.55533881795852158</c:v>
                </c:pt>
                <c:pt idx="57">
                  <c:v>0.35587873191751279</c:v>
                </c:pt>
                <c:pt idx="58">
                  <c:v>0.35587873191751279</c:v>
                </c:pt>
                <c:pt idx="59">
                  <c:v>0.35986009694241072</c:v>
                </c:pt>
                <c:pt idx="60">
                  <c:v>0.43536533072190259</c:v>
                </c:pt>
                <c:pt idx="61">
                  <c:v>0.43923695152819858</c:v>
                </c:pt>
                <c:pt idx="62">
                  <c:v>0.43401168318077021</c:v>
                </c:pt>
                <c:pt idx="63">
                  <c:v>0.43239836514092217</c:v>
                </c:pt>
                <c:pt idx="64">
                  <c:v>0.28391233705399066</c:v>
                </c:pt>
                <c:pt idx="65">
                  <c:v>0.28420974959912015</c:v>
                </c:pt>
                <c:pt idx="66">
                  <c:v>0.28501890238184607</c:v>
                </c:pt>
                <c:pt idx="67">
                  <c:v>0.27866294516338985</c:v>
                </c:pt>
                <c:pt idx="68">
                  <c:v>0.56997312675448863</c:v>
                </c:pt>
                <c:pt idx="69">
                  <c:v>0.56997312675448863</c:v>
                </c:pt>
                <c:pt idx="70">
                  <c:v>0.56997312675448863</c:v>
                </c:pt>
                <c:pt idx="71">
                  <c:v>0.56997312675448863</c:v>
                </c:pt>
                <c:pt idx="72">
                  <c:v>0.56997312675448863</c:v>
                </c:pt>
                <c:pt idx="73">
                  <c:v>0.56997312675448863</c:v>
                </c:pt>
                <c:pt idx="74">
                  <c:v>0.56997312675448863</c:v>
                </c:pt>
                <c:pt idx="75">
                  <c:v>0.56997312675448863</c:v>
                </c:pt>
                <c:pt idx="76">
                  <c:v>0.56997312675448863</c:v>
                </c:pt>
                <c:pt idx="77">
                  <c:v>0.56997312675448863</c:v>
                </c:pt>
                <c:pt idx="78">
                  <c:v>0.56997312675448863</c:v>
                </c:pt>
                <c:pt idx="79">
                  <c:v>0.56997312675448863</c:v>
                </c:pt>
                <c:pt idx="80">
                  <c:v>0.56997312675448863</c:v>
                </c:pt>
                <c:pt idx="81">
                  <c:v>0.46713135912858478</c:v>
                </c:pt>
                <c:pt idx="82">
                  <c:v>0.46713135912858478</c:v>
                </c:pt>
                <c:pt idx="83">
                  <c:v>0.46713135912858478</c:v>
                </c:pt>
                <c:pt idx="84">
                  <c:v>0.46713135912858478</c:v>
                </c:pt>
                <c:pt idx="85">
                  <c:v>0.46713135912858478</c:v>
                </c:pt>
                <c:pt idx="86">
                  <c:v>0.46713135912858478</c:v>
                </c:pt>
                <c:pt idx="87">
                  <c:v>0.46713135912858478</c:v>
                </c:pt>
                <c:pt idx="88">
                  <c:v>0.46713135912858478</c:v>
                </c:pt>
                <c:pt idx="89">
                  <c:v>0.46713135912858478</c:v>
                </c:pt>
                <c:pt idx="90">
                  <c:v>0.46713135912858478</c:v>
                </c:pt>
                <c:pt idx="91">
                  <c:v>0.46713135912858478</c:v>
                </c:pt>
                <c:pt idx="92">
                  <c:v>0.46713135912858478</c:v>
                </c:pt>
                <c:pt idx="93">
                  <c:v>0.46713135912858478</c:v>
                </c:pt>
              </c:numCache>
            </c:numRef>
          </c:xVal>
          <c:yVal>
            <c:numRef>
              <c:f>Data!$I$2:$I$95</c:f>
              <c:numCache>
                <c:formatCode>General</c:formatCode>
                <c:ptCount val="94"/>
                <c:pt idx="0">
                  <c:v>1.1648804839721449</c:v>
                </c:pt>
                <c:pt idx="1">
                  <c:v>1.3915295571268256</c:v>
                </c:pt>
                <c:pt idx="2">
                  <c:v>1.2704278207155724</c:v>
                </c:pt>
                <c:pt idx="3">
                  <c:v>1.4037085638262057</c:v>
                </c:pt>
                <c:pt idx="4">
                  <c:v>1.1485232823293736</c:v>
                </c:pt>
                <c:pt idx="5">
                  <c:v>1.2797745183354177</c:v>
                </c:pt>
                <c:pt idx="6">
                  <c:v>1.0058806081544518</c:v>
                </c:pt>
                <c:pt idx="7">
                  <c:v>1.2649940588095465</c:v>
                </c:pt>
                <c:pt idx="8">
                  <c:v>1.1252485292782246</c:v>
                </c:pt>
                <c:pt idx="9">
                  <c:v>1.2141319307727305</c:v>
                </c:pt>
                <c:pt idx="10">
                  <c:v>0.96532639646364848</c:v>
                </c:pt>
                <c:pt idx="11">
                  <c:v>1.1569155136315774</c:v>
                </c:pt>
                <c:pt idx="12">
                  <c:v>1.0960096507297405</c:v>
                </c:pt>
                <c:pt idx="13">
                  <c:v>1.111371900232978</c:v>
                </c:pt>
                <c:pt idx="14">
                  <c:v>0.88897967297709757</c:v>
                </c:pt>
                <c:pt idx="15">
                  <c:v>1.0669176835660328</c:v>
                </c:pt>
                <c:pt idx="16">
                  <c:v>0.9902077586042588</c:v>
                </c:pt>
                <c:pt idx="17">
                  <c:v>0.97351143279824348</c:v>
                </c:pt>
                <c:pt idx="18">
                  <c:v>0.75230210117268859</c:v>
                </c:pt>
                <c:pt idx="19">
                  <c:v>0.82263138427990157</c:v>
                </c:pt>
                <c:pt idx="20">
                  <c:v>1.0401750973174144</c:v>
                </c:pt>
                <c:pt idx="21">
                  <c:v>1.1090249782029251</c:v>
                </c:pt>
                <c:pt idx="22">
                  <c:v>1.1199335278809357</c:v>
                </c:pt>
                <c:pt idx="23">
                  <c:v>1.2850210686860553</c:v>
                </c:pt>
                <c:pt idx="24">
                  <c:v>0.9910870811300585</c:v>
                </c:pt>
                <c:pt idx="25">
                  <c:v>1.0243744533181192</c:v>
                </c:pt>
                <c:pt idx="26">
                  <c:v>1.0555762359803809</c:v>
                </c:pt>
                <c:pt idx="27">
                  <c:v>1.1845313661523822</c:v>
                </c:pt>
                <c:pt idx="28">
                  <c:v>0.9541871532362366</c:v>
                </c:pt>
                <c:pt idx="29">
                  <c:v>0.95815177390423734</c:v>
                </c:pt>
                <c:pt idx="30">
                  <c:v>1.0021755205494958</c:v>
                </c:pt>
                <c:pt idx="31">
                  <c:v>1.0861751860345059</c:v>
                </c:pt>
                <c:pt idx="32">
                  <c:v>0.91868298450062547</c:v>
                </c:pt>
                <c:pt idx="33">
                  <c:v>0.9154921311524209</c:v>
                </c:pt>
                <c:pt idx="34">
                  <c:v>0.88438396440523181</c:v>
                </c:pt>
                <c:pt idx="35">
                  <c:v>1.0017582798664897</c:v>
                </c:pt>
                <c:pt idx="36">
                  <c:v>0.90144006182748349</c:v>
                </c:pt>
                <c:pt idx="37">
                  <c:v>0.86465549029695588</c:v>
                </c:pt>
                <c:pt idx="38">
                  <c:v>0.77866568504784661</c:v>
                </c:pt>
                <c:pt idx="39">
                  <c:v>0.748356084009694</c:v>
                </c:pt>
                <c:pt idx="40">
                  <c:v>1.2962297526137576</c:v>
                </c:pt>
                <c:pt idx="41">
                  <c:v>1.744451935683704</c:v>
                </c:pt>
                <c:pt idx="42">
                  <c:v>1.4101567142543971</c:v>
                </c:pt>
                <c:pt idx="43">
                  <c:v>0.78360564831012158</c:v>
                </c:pt>
                <c:pt idx="44">
                  <c:v>1.0846754663855713</c:v>
                </c:pt>
                <c:pt idx="45">
                  <c:v>0.96870562251281955</c:v>
                </c:pt>
                <c:pt idx="46">
                  <c:v>0.93681985852582839</c:v>
                </c:pt>
                <c:pt idx="47">
                  <c:v>1.007896689049427</c:v>
                </c:pt>
                <c:pt idx="48">
                  <c:v>1.0540048503431731</c:v>
                </c:pt>
                <c:pt idx="49">
                  <c:v>0.90835456465663933</c:v>
                </c:pt>
                <c:pt idx="50">
                  <c:v>1.057042104654631</c:v>
                </c:pt>
                <c:pt idx="51">
                  <c:v>1.1028792203871571</c:v>
                </c:pt>
                <c:pt idx="52">
                  <c:v>1.077501334242827</c:v>
                </c:pt>
                <c:pt idx="53">
                  <c:v>0.91718613243801794</c:v>
                </c:pt>
                <c:pt idx="54">
                  <c:v>1.0352195176573398</c:v>
                </c:pt>
                <c:pt idx="55">
                  <c:v>1.2545481599347403</c:v>
                </c:pt>
                <c:pt idx="56">
                  <c:v>1.1480627657581317</c:v>
                </c:pt>
                <c:pt idx="57">
                  <c:v>0.86872513817977248</c:v>
                </c:pt>
                <c:pt idx="58">
                  <c:v>0.88911358297045406</c:v>
                </c:pt>
                <c:pt idx="59">
                  <c:v>0.76056105653925943</c:v>
                </c:pt>
                <c:pt idx="60">
                  <c:v>1.2504154193037296</c:v>
                </c:pt>
                <c:pt idx="61">
                  <c:v>1.2891150357767514</c:v>
                </c:pt>
                <c:pt idx="62">
                  <c:v>1.3189779038304157</c:v>
                </c:pt>
                <c:pt idx="63">
                  <c:v>1.2469920957309242</c:v>
                </c:pt>
                <c:pt idx="64">
                  <c:v>1.0425197512555511</c:v>
                </c:pt>
                <c:pt idx="65">
                  <c:v>0.86825644623436582</c:v>
                </c:pt>
                <c:pt idx="66">
                  <c:v>0.93780201557410114</c:v>
                </c:pt>
                <c:pt idx="67">
                  <c:v>0.77701194150541408</c:v>
                </c:pt>
                <c:pt idx="68">
                  <c:v>0.97561243368263306</c:v>
                </c:pt>
                <c:pt idx="69">
                  <c:v>1.0184964967016499</c:v>
                </c:pt>
                <c:pt idx="70">
                  <c:v>0.92796537815249858</c:v>
                </c:pt>
                <c:pt idx="71">
                  <c:v>0.90551987192046146</c:v>
                </c:pt>
                <c:pt idx="72">
                  <c:v>0.89642672905189302</c:v>
                </c:pt>
                <c:pt idx="73">
                  <c:v>0.91931712028762513</c:v>
                </c:pt>
                <c:pt idx="74">
                  <c:v>0.84287070729995484</c:v>
                </c:pt>
                <c:pt idx="75">
                  <c:v>0.91622303464343458</c:v>
                </c:pt>
                <c:pt idx="76">
                  <c:v>0.83903527702311831</c:v>
                </c:pt>
                <c:pt idx="77">
                  <c:v>0.89650344668223603</c:v>
                </c:pt>
                <c:pt idx="78">
                  <c:v>0.81770366780567472</c:v>
                </c:pt>
                <c:pt idx="79">
                  <c:v>0.73634516879190526</c:v>
                </c:pt>
                <c:pt idx="80">
                  <c:v>0.71358400670984456</c:v>
                </c:pt>
                <c:pt idx="81">
                  <c:v>0.90426576413510362</c:v>
                </c:pt>
                <c:pt idx="82">
                  <c:v>1.0301761869893586</c:v>
                </c:pt>
                <c:pt idx="83">
                  <c:v>0.96113235940740449</c:v>
                </c:pt>
                <c:pt idx="84">
                  <c:v>0.96062124461757914</c:v>
                </c:pt>
                <c:pt idx="85">
                  <c:v>0.94479908376463606</c:v>
                </c:pt>
                <c:pt idx="86">
                  <c:v>0.93312637436447854</c:v>
                </c:pt>
                <c:pt idx="87">
                  <c:v>0.87736838362916703</c:v>
                </c:pt>
                <c:pt idx="88">
                  <c:v>0.88757612034511246</c:v>
                </c:pt>
                <c:pt idx="89">
                  <c:v>0.83770912259477004</c:v>
                </c:pt>
                <c:pt idx="90">
                  <c:v>0.79321187127911252</c:v>
                </c:pt>
                <c:pt idx="91">
                  <c:v>0.76099010915821819</c:v>
                </c:pt>
                <c:pt idx="92">
                  <c:v>0.78538912270609984</c:v>
                </c:pt>
                <c:pt idx="93">
                  <c:v>0.71514172073228977</c:v>
                </c:pt>
              </c:numCache>
            </c:numRef>
          </c:yVal>
          <c:smooth val="0"/>
          <c:extLst>
            <c:ext xmlns:c16="http://schemas.microsoft.com/office/drawing/2014/chart" uri="{C3380CC4-5D6E-409C-BE32-E72D297353CC}">
              <c16:uniqueId val="{00000000-E907-4D63-B70A-985C6DE6B21A}"/>
            </c:ext>
          </c:extLst>
        </c:ser>
        <c:ser>
          <c:idx val="1"/>
          <c:order val="1"/>
          <c:tx>
            <c:v>Line</c:v>
          </c:tx>
          <c:spPr>
            <a:ln w="19050" cap="rnd">
              <a:solidFill>
                <a:srgbClr val="1982C4"/>
              </a:solidFill>
              <a:round/>
            </a:ln>
            <a:effectLst/>
          </c:spPr>
          <c:marker>
            <c:symbol val="none"/>
          </c:marker>
          <c:xVal>
            <c:numRef>
              <c:f>'Fc (MPa)'!$D$2:$D$3</c:f>
              <c:numCache>
                <c:formatCode>General</c:formatCode>
                <c:ptCount val="2"/>
                <c:pt idx="0">
                  <c:v>0</c:v>
                </c:pt>
                <c:pt idx="1">
                  <c:v>200</c:v>
                </c:pt>
              </c:numCache>
            </c:numRef>
          </c:xVal>
          <c:yVal>
            <c:numRef>
              <c:f>'Fc (MPa)'!$E$2:$E$3</c:f>
              <c:numCache>
                <c:formatCode>General</c:formatCode>
                <c:ptCount val="2"/>
                <c:pt idx="0">
                  <c:v>1</c:v>
                </c:pt>
                <c:pt idx="1">
                  <c:v>1</c:v>
                </c:pt>
              </c:numCache>
            </c:numRef>
          </c:yVal>
          <c:smooth val="0"/>
          <c:extLst>
            <c:ext xmlns:c16="http://schemas.microsoft.com/office/drawing/2014/chart" uri="{C3380CC4-5D6E-409C-BE32-E72D297353CC}">
              <c16:uniqueId val="{00000001-E907-4D63-B70A-985C6DE6B21A}"/>
            </c:ext>
          </c:extLst>
        </c:ser>
        <c:dLbls>
          <c:showLegendKey val="0"/>
          <c:showVal val="0"/>
          <c:showCatName val="0"/>
          <c:showSerName val="0"/>
          <c:showPercent val="0"/>
          <c:showBubbleSize val="0"/>
        </c:dLbls>
        <c:axId val="230203024"/>
        <c:axId val="230203856"/>
      </c:scatterChart>
      <c:valAx>
        <c:axId val="230203024"/>
        <c:scaling>
          <c:orientation val="minMax"/>
          <c:max val="1.5"/>
          <c:min val="0"/>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cs typeface="B Nazanin" panose="00000400000000000000" pitchFamily="2" charset="-78"/>
                  </a:rPr>
                  <a:t>Confinement index</a:t>
                </a:r>
                <a:endParaRPr lang="fa-IR"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856"/>
        <c:crosses val="autoZero"/>
        <c:crossBetween val="midCat"/>
      </c:valAx>
      <c:valAx>
        <c:axId val="23020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a:t>
                </a:r>
                <a:r>
                  <a:rPr lang="en-US" baseline="-25000"/>
                  <a:t>Exp</a:t>
                </a:r>
                <a:r>
                  <a:rPr lang="en-US"/>
                  <a:t>/N</a:t>
                </a:r>
                <a:r>
                  <a:rPr lang="en-US" baseline="-25000"/>
                  <a:t>Model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02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c:v>
          </c:tx>
          <c:spPr>
            <a:ln w="25400" cap="rnd">
              <a:noFill/>
              <a:round/>
            </a:ln>
            <a:effectLst/>
          </c:spPr>
          <c:marker>
            <c:symbol val="diamond"/>
            <c:size val="5"/>
            <c:spPr>
              <a:noFill/>
              <a:ln w="9525">
                <a:solidFill>
                  <a:schemeClr val="tx1"/>
                </a:solidFill>
              </a:ln>
              <a:effectLst/>
            </c:spPr>
          </c:marker>
          <c:xVal>
            <c:numRef>
              <c:f>Data!$F$2:$F$95</c:f>
              <c:numCache>
                <c:formatCode>0.000</c:formatCode>
                <c:ptCount val="94"/>
                <c:pt idx="0">
                  <c:v>0</c:v>
                </c:pt>
                <c:pt idx="1">
                  <c:v>0.28000000000000003</c:v>
                </c:pt>
                <c:pt idx="2">
                  <c:v>0.57999999999999996</c:v>
                </c:pt>
                <c:pt idx="3">
                  <c:v>0.78</c:v>
                </c:pt>
                <c:pt idx="4">
                  <c:v>0</c:v>
                </c:pt>
                <c:pt idx="5">
                  <c:v>0.28000000000000003</c:v>
                </c:pt>
                <c:pt idx="6">
                  <c:v>0.57999999999999996</c:v>
                </c:pt>
                <c:pt idx="7">
                  <c:v>0.78</c:v>
                </c:pt>
                <c:pt idx="8">
                  <c:v>0</c:v>
                </c:pt>
                <c:pt idx="9">
                  <c:v>0.28000000000000003</c:v>
                </c:pt>
                <c:pt idx="10">
                  <c:v>0.57999999999999996</c:v>
                </c:pt>
                <c:pt idx="11">
                  <c:v>0.78</c:v>
                </c:pt>
                <c:pt idx="12">
                  <c:v>0</c:v>
                </c:pt>
                <c:pt idx="13">
                  <c:v>0.28000000000000003</c:v>
                </c:pt>
                <c:pt idx="14">
                  <c:v>0.57999999999999996</c:v>
                </c:pt>
                <c:pt idx="15">
                  <c:v>0.78</c:v>
                </c:pt>
                <c:pt idx="16">
                  <c:v>0</c:v>
                </c:pt>
                <c:pt idx="17">
                  <c:v>0.28000000000000003</c:v>
                </c:pt>
                <c:pt idx="18">
                  <c:v>0.57999999999999996</c:v>
                </c:pt>
                <c:pt idx="19">
                  <c:v>0.78</c:v>
                </c:pt>
                <c:pt idx="20">
                  <c:v>0</c:v>
                </c:pt>
                <c:pt idx="21">
                  <c:v>0.28000000000000003</c:v>
                </c:pt>
                <c:pt idx="22">
                  <c:v>0.57999999999999996</c:v>
                </c:pt>
                <c:pt idx="23">
                  <c:v>0.78</c:v>
                </c:pt>
                <c:pt idx="24">
                  <c:v>0</c:v>
                </c:pt>
                <c:pt idx="25">
                  <c:v>0.28000000000000003</c:v>
                </c:pt>
                <c:pt idx="26">
                  <c:v>0.57999999999999996</c:v>
                </c:pt>
                <c:pt idx="27">
                  <c:v>0.78</c:v>
                </c:pt>
                <c:pt idx="28">
                  <c:v>0</c:v>
                </c:pt>
                <c:pt idx="29">
                  <c:v>0.28000000000000003</c:v>
                </c:pt>
                <c:pt idx="30">
                  <c:v>0.57999999999999996</c:v>
                </c:pt>
                <c:pt idx="31">
                  <c:v>0.78</c:v>
                </c:pt>
                <c:pt idx="32">
                  <c:v>0</c:v>
                </c:pt>
                <c:pt idx="33">
                  <c:v>0.28000000000000003</c:v>
                </c:pt>
                <c:pt idx="34">
                  <c:v>0.57999999999999996</c:v>
                </c:pt>
                <c:pt idx="35">
                  <c:v>0.78</c:v>
                </c:pt>
                <c:pt idx="36">
                  <c:v>0</c:v>
                </c:pt>
                <c:pt idx="37">
                  <c:v>0.28000000000000003</c:v>
                </c:pt>
                <c:pt idx="38">
                  <c:v>0.57999999999999996</c:v>
                </c:pt>
                <c:pt idx="39">
                  <c:v>0.78</c:v>
                </c:pt>
                <c:pt idx="40">
                  <c:v>0</c:v>
                </c:pt>
                <c:pt idx="41">
                  <c:v>0.61299999999999999</c:v>
                </c:pt>
                <c:pt idx="42">
                  <c:v>0.83299999999999996</c:v>
                </c:pt>
                <c:pt idx="43">
                  <c:v>0</c:v>
                </c:pt>
                <c:pt idx="44">
                  <c:v>0.61299999999999999</c:v>
                </c:pt>
                <c:pt idx="45">
                  <c:v>0.83299999999999996</c:v>
                </c:pt>
                <c:pt idx="46">
                  <c:v>0</c:v>
                </c:pt>
                <c:pt idx="47">
                  <c:v>0.38</c:v>
                </c:pt>
                <c:pt idx="48">
                  <c:v>0.57999999999999996</c:v>
                </c:pt>
                <c:pt idx="49">
                  <c:v>0</c:v>
                </c:pt>
                <c:pt idx="50">
                  <c:v>0.38</c:v>
                </c:pt>
                <c:pt idx="51">
                  <c:v>0.57999999999999996</c:v>
                </c:pt>
                <c:pt idx="52">
                  <c:v>0.78</c:v>
                </c:pt>
                <c:pt idx="53">
                  <c:v>0</c:v>
                </c:pt>
                <c:pt idx="54">
                  <c:v>0.30499999999999999</c:v>
                </c:pt>
                <c:pt idx="55">
                  <c:v>0.55900000000000005</c:v>
                </c:pt>
                <c:pt idx="56">
                  <c:v>0.76700000000000002</c:v>
                </c:pt>
                <c:pt idx="57">
                  <c:v>0</c:v>
                </c:pt>
                <c:pt idx="58">
                  <c:v>0.60299999999999998</c:v>
                </c:pt>
                <c:pt idx="59">
                  <c:v>0.76700000000000002</c:v>
                </c:pt>
                <c:pt idx="60">
                  <c:v>0</c:v>
                </c:pt>
                <c:pt idx="61">
                  <c:v>0.27700000000000002</c:v>
                </c:pt>
                <c:pt idx="62">
                  <c:v>0.504</c:v>
                </c:pt>
                <c:pt idx="63">
                  <c:v>0.68899999999999995</c:v>
                </c:pt>
                <c:pt idx="64">
                  <c:v>0</c:v>
                </c:pt>
                <c:pt idx="65">
                  <c:v>0.26800000000000002</c:v>
                </c:pt>
                <c:pt idx="66">
                  <c:v>0.64600000000000002</c:v>
                </c:pt>
                <c:pt idx="67">
                  <c:v>0.67600000000000005</c:v>
                </c:pt>
                <c:pt idx="68">
                  <c:v>0</c:v>
                </c:pt>
                <c:pt idx="69">
                  <c:v>0</c:v>
                </c:pt>
                <c:pt idx="70">
                  <c:v>0.08</c:v>
                </c:pt>
                <c:pt idx="71">
                  <c:v>0.18</c:v>
                </c:pt>
                <c:pt idx="72">
                  <c:v>0.28000000000000003</c:v>
                </c:pt>
                <c:pt idx="73">
                  <c:v>0.38</c:v>
                </c:pt>
                <c:pt idx="74">
                  <c:v>0.38</c:v>
                </c:pt>
                <c:pt idx="75">
                  <c:v>0.48</c:v>
                </c:pt>
                <c:pt idx="76">
                  <c:v>0.57999999999999996</c:v>
                </c:pt>
                <c:pt idx="77">
                  <c:v>0.57999999999999996</c:v>
                </c:pt>
                <c:pt idx="78">
                  <c:v>0.68</c:v>
                </c:pt>
                <c:pt idx="79">
                  <c:v>0.78</c:v>
                </c:pt>
                <c:pt idx="80">
                  <c:v>0.88</c:v>
                </c:pt>
                <c:pt idx="81">
                  <c:v>0</c:v>
                </c:pt>
                <c:pt idx="82">
                  <c:v>0</c:v>
                </c:pt>
                <c:pt idx="83">
                  <c:v>0.08</c:v>
                </c:pt>
                <c:pt idx="84">
                  <c:v>0.18</c:v>
                </c:pt>
                <c:pt idx="85">
                  <c:v>0.28000000000000003</c:v>
                </c:pt>
                <c:pt idx="86">
                  <c:v>0.38</c:v>
                </c:pt>
                <c:pt idx="87">
                  <c:v>0.38</c:v>
                </c:pt>
                <c:pt idx="88">
                  <c:v>0.48</c:v>
                </c:pt>
                <c:pt idx="89">
                  <c:v>0.57999999999999996</c:v>
                </c:pt>
                <c:pt idx="90">
                  <c:v>0.57999999999999996</c:v>
                </c:pt>
                <c:pt idx="91">
                  <c:v>0.68</c:v>
                </c:pt>
                <c:pt idx="92">
                  <c:v>0.78</c:v>
                </c:pt>
                <c:pt idx="93">
                  <c:v>0.88</c:v>
                </c:pt>
              </c:numCache>
            </c:numRef>
          </c:xVal>
          <c:yVal>
            <c:numRef>
              <c:f>Data!$I$2:$I$95</c:f>
              <c:numCache>
                <c:formatCode>General</c:formatCode>
                <c:ptCount val="94"/>
                <c:pt idx="0">
                  <c:v>1.1648804839721449</c:v>
                </c:pt>
                <c:pt idx="1">
                  <c:v>1.3915295571268256</c:v>
                </c:pt>
                <c:pt idx="2">
                  <c:v>1.2704278207155724</c:v>
                </c:pt>
                <c:pt idx="3">
                  <c:v>1.4037085638262057</c:v>
                </c:pt>
                <c:pt idx="4">
                  <c:v>1.1485232823293736</c:v>
                </c:pt>
                <c:pt idx="5">
                  <c:v>1.2797745183354177</c:v>
                </c:pt>
                <c:pt idx="6">
                  <c:v>1.0058806081544518</c:v>
                </c:pt>
                <c:pt idx="7">
                  <c:v>1.2649940588095465</c:v>
                </c:pt>
                <c:pt idx="8">
                  <c:v>1.1252485292782246</c:v>
                </c:pt>
                <c:pt idx="9">
                  <c:v>1.2141319307727305</c:v>
                </c:pt>
                <c:pt idx="10">
                  <c:v>0.96532639646364848</c:v>
                </c:pt>
                <c:pt idx="11">
                  <c:v>1.1569155136315774</c:v>
                </c:pt>
                <c:pt idx="12">
                  <c:v>1.0960096507297405</c:v>
                </c:pt>
                <c:pt idx="13">
                  <c:v>1.111371900232978</c:v>
                </c:pt>
                <c:pt idx="14">
                  <c:v>0.88897967297709757</c:v>
                </c:pt>
                <c:pt idx="15">
                  <c:v>1.0669176835660328</c:v>
                </c:pt>
                <c:pt idx="16">
                  <c:v>0.9902077586042588</c:v>
                </c:pt>
                <c:pt idx="17">
                  <c:v>0.97351143279824348</c:v>
                </c:pt>
                <c:pt idx="18">
                  <c:v>0.75230210117268859</c:v>
                </c:pt>
                <c:pt idx="19">
                  <c:v>0.82263138427990157</c:v>
                </c:pt>
                <c:pt idx="20">
                  <c:v>1.0401750973174144</c:v>
                </c:pt>
                <c:pt idx="21">
                  <c:v>1.1090249782029251</c:v>
                </c:pt>
                <c:pt idx="22">
                  <c:v>1.1199335278809357</c:v>
                </c:pt>
                <c:pt idx="23">
                  <c:v>1.2850210686860553</c:v>
                </c:pt>
                <c:pt idx="24">
                  <c:v>0.9910870811300585</c:v>
                </c:pt>
                <c:pt idx="25">
                  <c:v>1.0243744533181192</c:v>
                </c:pt>
                <c:pt idx="26">
                  <c:v>1.0555762359803809</c:v>
                </c:pt>
                <c:pt idx="27">
                  <c:v>1.1845313661523822</c:v>
                </c:pt>
                <c:pt idx="28">
                  <c:v>0.9541871532362366</c:v>
                </c:pt>
                <c:pt idx="29">
                  <c:v>0.95815177390423734</c:v>
                </c:pt>
                <c:pt idx="30">
                  <c:v>1.0021755205494958</c:v>
                </c:pt>
                <c:pt idx="31">
                  <c:v>1.0861751860345059</c:v>
                </c:pt>
                <c:pt idx="32">
                  <c:v>0.91868298450062547</c:v>
                </c:pt>
                <c:pt idx="33">
                  <c:v>0.9154921311524209</c:v>
                </c:pt>
                <c:pt idx="34">
                  <c:v>0.88438396440523181</c:v>
                </c:pt>
                <c:pt idx="35">
                  <c:v>1.0017582798664897</c:v>
                </c:pt>
                <c:pt idx="36">
                  <c:v>0.90144006182748349</c:v>
                </c:pt>
                <c:pt idx="37">
                  <c:v>0.86465549029695588</c:v>
                </c:pt>
                <c:pt idx="38">
                  <c:v>0.77866568504784661</c:v>
                </c:pt>
                <c:pt idx="39">
                  <c:v>0.748356084009694</c:v>
                </c:pt>
                <c:pt idx="40">
                  <c:v>1.2962297526137576</c:v>
                </c:pt>
                <c:pt idx="41">
                  <c:v>1.744451935683704</c:v>
                </c:pt>
                <c:pt idx="42">
                  <c:v>1.4101567142543971</c:v>
                </c:pt>
                <c:pt idx="43">
                  <c:v>0.78360564831012158</c:v>
                </c:pt>
                <c:pt idx="44">
                  <c:v>1.0846754663855713</c:v>
                </c:pt>
                <c:pt idx="45">
                  <c:v>0.96870562251281955</c:v>
                </c:pt>
                <c:pt idx="46">
                  <c:v>0.93681985852582839</c:v>
                </c:pt>
                <c:pt idx="47">
                  <c:v>1.007896689049427</c:v>
                </c:pt>
                <c:pt idx="48">
                  <c:v>1.0540048503431731</c:v>
                </c:pt>
                <c:pt idx="49">
                  <c:v>0.90835456465663933</c:v>
                </c:pt>
                <c:pt idx="50">
                  <c:v>1.057042104654631</c:v>
                </c:pt>
                <c:pt idx="51">
                  <c:v>1.1028792203871571</c:v>
                </c:pt>
                <c:pt idx="52">
                  <c:v>1.077501334242827</c:v>
                </c:pt>
                <c:pt idx="53">
                  <c:v>0.91718613243801794</c:v>
                </c:pt>
                <c:pt idx="54">
                  <c:v>1.0352195176573398</c:v>
                </c:pt>
                <c:pt idx="55">
                  <c:v>1.2545481599347403</c:v>
                </c:pt>
                <c:pt idx="56">
                  <c:v>1.1480627657581317</c:v>
                </c:pt>
                <c:pt idx="57">
                  <c:v>0.86872513817977248</c:v>
                </c:pt>
                <c:pt idx="58">
                  <c:v>0.88911358297045406</c:v>
                </c:pt>
                <c:pt idx="59">
                  <c:v>0.76056105653925943</c:v>
                </c:pt>
                <c:pt idx="60">
                  <c:v>1.2504154193037296</c:v>
                </c:pt>
                <c:pt idx="61">
                  <c:v>1.2891150357767514</c:v>
                </c:pt>
                <c:pt idx="62">
                  <c:v>1.3189779038304157</c:v>
                </c:pt>
                <c:pt idx="63">
                  <c:v>1.2469920957309242</c:v>
                </c:pt>
                <c:pt idx="64">
                  <c:v>1.0425197512555511</c:v>
                </c:pt>
                <c:pt idx="65">
                  <c:v>0.86825644623436582</c:v>
                </c:pt>
                <c:pt idx="66">
                  <c:v>0.93780201557410114</c:v>
                </c:pt>
                <c:pt idx="67">
                  <c:v>0.77701194150541408</c:v>
                </c:pt>
                <c:pt idx="68">
                  <c:v>0.97561243368263306</c:v>
                </c:pt>
                <c:pt idx="69">
                  <c:v>1.0184964967016499</c:v>
                </c:pt>
                <c:pt idx="70">
                  <c:v>0.92796537815249858</c:v>
                </c:pt>
                <c:pt idx="71">
                  <c:v>0.90551987192046146</c:v>
                </c:pt>
                <c:pt idx="72">
                  <c:v>0.89642672905189302</c:v>
                </c:pt>
                <c:pt idx="73">
                  <c:v>0.91931712028762513</c:v>
                </c:pt>
                <c:pt idx="74">
                  <c:v>0.84287070729995484</c:v>
                </c:pt>
                <c:pt idx="75">
                  <c:v>0.91622303464343458</c:v>
                </c:pt>
                <c:pt idx="76">
                  <c:v>0.83903527702311831</c:v>
                </c:pt>
                <c:pt idx="77">
                  <c:v>0.89650344668223603</c:v>
                </c:pt>
                <c:pt idx="78">
                  <c:v>0.81770366780567472</c:v>
                </c:pt>
                <c:pt idx="79">
                  <c:v>0.73634516879190526</c:v>
                </c:pt>
                <c:pt idx="80">
                  <c:v>0.71358400670984456</c:v>
                </c:pt>
                <c:pt idx="81">
                  <c:v>0.90426576413510362</c:v>
                </c:pt>
                <c:pt idx="82">
                  <c:v>1.0301761869893586</c:v>
                </c:pt>
                <c:pt idx="83">
                  <c:v>0.96113235940740449</c:v>
                </c:pt>
                <c:pt idx="84">
                  <c:v>0.96062124461757914</c:v>
                </c:pt>
                <c:pt idx="85">
                  <c:v>0.94479908376463606</c:v>
                </c:pt>
                <c:pt idx="86">
                  <c:v>0.93312637436447854</c:v>
                </c:pt>
                <c:pt idx="87">
                  <c:v>0.87736838362916703</c:v>
                </c:pt>
                <c:pt idx="88">
                  <c:v>0.88757612034511246</c:v>
                </c:pt>
                <c:pt idx="89">
                  <c:v>0.83770912259477004</c:v>
                </c:pt>
                <c:pt idx="90">
                  <c:v>0.79321187127911252</c:v>
                </c:pt>
                <c:pt idx="91">
                  <c:v>0.76099010915821819</c:v>
                </c:pt>
                <c:pt idx="92">
                  <c:v>0.78538912270609984</c:v>
                </c:pt>
                <c:pt idx="93">
                  <c:v>0.71514172073228977</c:v>
                </c:pt>
              </c:numCache>
            </c:numRef>
          </c:yVal>
          <c:smooth val="0"/>
          <c:extLst>
            <c:ext xmlns:c16="http://schemas.microsoft.com/office/drawing/2014/chart" uri="{C3380CC4-5D6E-409C-BE32-E72D297353CC}">
              <c16:uniqueId val="{00000000-486C-4F22-B276-C2C186BD1BDD}"/>
            </c:ext>
          </c:extLst>
        </c:ser>
        <c:ser>
          <c:idx val="1"/>
          <c:order val="1"/>
          <c:tx>
            <c:v>Line</c:v>
          </c:tx>
          <c:spPr>
            <a:ln w="19050" cap="rnd">
              <a:solidFill>
                <a:srgbClr val="6A4C93"/>
              </a:solidFill>
              <a:round/>
            </a:ln>
            <a:effectLst/>
          </c:spPr>
          <c:marker>
            <c:symbol val="none"/>
          </c:marker>
          <c:xVal>
            <c:numRef>
              <c:f>'Fc (MPa)'!$D$2:$D$3</c:f>
              <c:numCache>
                <c:formatCode>General</c:formatCode>
                <c:ptCount val="2"/>
                <c:pt idx="0">
                  <c:v>0</c:v>
                </c:pt>
                <c:pt idx="1">
                  <c:v>200</c:v>
                </c:pt>
              </c:numCache>
            </c:numRef>
          </c:xVal>
          <c:yVal>
            <c:numRef>
              <c:f>'Fc (MPa)'!$E$2:$E$3</c:f>
              <c:numCache>
                <c:formatCode>General</c:formatCode>
                <c:ptCount val="2"/>
                <c:pt idx="0">
                  <c:v>1</c:v>
                </c:pt>
                <c:pt idx="1">
                  <c:v>1</c:v>
                </c:pt>
              </c:numCache>
            </c:numRef>
          </c:yVal>
          <c:smooth val="0"/>
          <c:extLst>
            <c:ext xmlns:c16="http://schemas.microsoft.com/office/drawing/2014/chart" uri="{C3380CC4-5D6E-409C-BE32-E72D297353CC}">
              <c16:uniqueId val="{00000001-486C-4F22-B276-C2C186BD1BDD}"/>
            </c:ext>
          </c:extLst>
        </c:ser>
        <c:dLbls>
          <c:showLegendKey val="0"/>
          <c:showVal val="0"/>
          <c:showCatName val="0"/>
          <c:showSerName val="0"/>
          <c:showPercent val="0"/>
          <c:showBubbleSize val="0"/>
        </c:dLbls>
        <c:axId val="230203024"/>
        <c:axId val="230203856"/>
      </c:scatterChart>
      <c:valAx>
        <c:axId val="230203024"/>
        <c:scaling>
          <c:orientation val="minMax"/>
          <c:max val="1"/>
          <c:min val="0"/>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a:cs typeface="B Nazanin" panose="00000400000000000000" pitchFamily="2" charset="-78"/>
                  </a:rPr>
                  <a:t>Normalized</a:t>
                </a:r>
                <a:r>
                  <a:rPr lang="en-US" sz="1000" baseline="0">
                    <a:cs typeface="B Nazanin" panose="00000400000000000000" pitchFamily="2" charset="-78"/>
                  </a:rPr>
                  <a:t> temperature</a:t>
                </a:r>
                <a:endParaRPr lang="fa-IR"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856"/>
        <c:crosses val="autoZero"/>
        <c:crossBetween val="midCat"/>
      </c:valAx>
      <c:valAx>
        <c:axId val="23020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a:t>
                </a:r>
                <a:r>
                  <a:rPr lang="en-US" baseline="-25000"/>
                  <a:t>Exp</a:t>
                </a:r>
                <a:r>
                  <a:rPr lang="en-US"/>
                  <a:t>/N</a:t>
                </a:r>
                <a:r>
                  <a:rPr lang="en-US" baseline="-25000"/>
                  <a:t>Model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02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FF595E"/>
              </a:solidFill>
              <a:round/>
            </a:ln>
            <a:effectLst/>
          </c:spPr>
          <c:marker>
            <c:symbol val="circle"/>
            <c:size val="4"/>
            <c:spPr>
              <a:noFill/>
              <a:ln w="9525">
                <a:solidFill>
                  <a:srgbClr val="FF595E"/>
                </a:solidFill>
              </a:ln>
              <a:effectLst/>
            </c:spPr>
          </c:marker>
          <c:xVal>
            <c:numRef>
              <c:f>Sheet1!$J$2:$J$95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Sheet1!$C$2:$C$95</c:f>
              <c:numCache>
                <c:formatCode>General</c:formatCode>
                <c:ptCount val="94"/>
                <c:pt idx="0">
                  <c:v>129.96</c:v>
                </c:pt>
                <c:pt idx="1">
                  <c:v>82.516000000000005</c:v>
                </c:pt>
                <c:pt idx="2">
                  <c:v>129.96</c:v>
                </c:pt>
                <c:pt idx="3">
                  <c:v>54.97</c:v>
                </c:pt>
                <c:pt idx="4">
                  <c:v>129.96</c:v>
                </c:pt>
                <c:pt idx="5">
                  <c:v>35.466999999999999</c:v>
                </c:pt>
                <c:pt idx="6">
                  <c:v>129.96</c:v>
                </c:pt>
                <c:pt idx="7">
                  <c:v>158.36799999999999</c:v>
                </c:pt>
                <c:pt idx="8">
                  <c:v>129.96</c:v>
                </c:pt>
                <c:pt idx="9">
                  <c:v>129.96</c:v>
                </c:pt>
                <c:pt idx="10">
                  <c:v>102.071</c:v>
                </c:pt>
                <c:pt idx="11">
                  <c:v>98.528999999999996</c:v>
                </c:pt>
                <c:pt idx="12">
                  <c:v>102.071</c:v>
                </c:pt>
                <c:pt idx="13">
                  <c:v>65.316999999999993</c:v>
                </c:pt>
                <c:pt idx="14">
                  <c:v>98.528999999999996</c:v>
                </c:pt>
                <c:pt idx="15">
                  <c:v>129.96</c:v>
                </c:pt>
                <c:pt idx="16">
                  <c:v>65.316999999999993</c:v>
                </c:pt>
                <c:pt idx="17">
                  <c:v>98.528999999999996</c:v>
                </c:pt>
                <c:pt idx="18">
                  <c:v>98.528999999999996</c:v>
                </c:pt>
                <c:pt idx="19">
                  <c:v>129.96</c:v>
                </c:pt>
                <c:pt idx="20">
                  <c:v>129.96</c:v>
                </c:pt>
                <c:pt idx="21">
                  <c:v>65.316999999999993</c:v>
                </c:pt>
                <c:pt idx="22">
                  <c:v>129.96</c:v>
                </c:pt>
                <c:pt idx="23">
                  <c:v>129.96</c:v>
                </c:pt>
                <c:pt idx="24">
                  <c:v>98.528999999999996</c:v>
                </c:pt>
                <c:pt idx="25">
                  <c:v>98.528999999999996</c:v>
                </c:pt>
                <c:pt idx="26">
                  <c:v>93.210999999999999</c:v>
                </c:pt>
                <c:pt idx="27">
                  <c:v>98.528999999999996</c:v>
                </c:pt>
                <c:pt idx="28">
                  <c:v>65.316999999999993</c:v>
                </c:pt>
                <c:pt idx="29">
                  <c:v>129.96</c:v>
                </c:pt>
                <c:pt idx="30">
                  <c:v>54.131999999999998</c:v>
                </c:pt>
                <c:pt idx="31">
                  <c:v>98.528999999999996</c:v>
                </c:pt>
                <c:pt idx="32">
                  <c:v>65.316999999999993</c:v>
                </c:pt>
                <c:pt idx="33">
                  <c:v>35.298999999999999</c:v>
                </c:pt>
                <c:pt idx="34">
                  <c:v>65.316999999999993</c:v>
                </c:pt>
                <c:pt idx="35">
                  <c:v>129.96</c:v>
                </c:pt>
                <c:pt idx="36">
                  <c:v>129.96</c:v>
                </c:pt>
                <c:pt idx="37">
                  <c:v>65.316999999999993</c:v>
                </c:pt>
                <c:pt idx="38">
                  <c:v>93.210999999999999</c:v>
                </c:pt>
                <c:pt idx="39">
                  <c:v>98.528999999999996</c:v>
                </c:pt>
                <c:pt idx="40">
                  <c:v>102.071</c:v>
                </c:pt>
                <c:pt idx="41">
                  <c:v>102.071</c:v>
                </c:pt>
                <c:pt idx="42">
                  <c:v>35.215000000000003</c:v>
                </c:pt>
                <c:pt idx="43">
                  <c:v>102.071</c:v>
                </c:pt>
                <c:pt idx="44">
                  <c:v>82.516000000000005</c:v>
                </c:pt>
                <c:pt idx="45">
                  <c:v>102.071</c:v>
                </c:pt>
                <c:pt idx="46">
                  <c:v>81.712999999999994</c:v>
                </c:pt>
                <c:pt idx="47">
                  <c:v>129.96</c:v>
                </c:pt>
                <c:pt idx="48">
                  <c:v>65.316999999999993</c:v>
                </c:pt>
                <c:pt idx="49">
                  <c:v>98.528999999999996</c:v>
                </c:pt>
                <c:pt idx="50">
                  <c:v>98.528999999999996</c:v>
                </c:pt>
                <c:pt idx="51">
                  <c:v>102.071</c:v>
                </c:pt>
                <c:pt idx="52">
                  <c:v>65.316999999999993</c:v>
                </c:pt>
                <c:pt idx="53">
                  <c:v>35.445999999999998</c:v>
                </c:pt>
                <c:pt idx="54">
                  <c:v>65.316999999999993</c:v>
                </c:pt>
                <c:pt idx="55">
                  <c:v>81.712999999999994</c:v>
                </c:pt>
                <c:pt idx="56">
                  <c:v>54.576999999999998</c:v>
                </c:pt>
                <c:pt idx="57">
                  <c:v>102.071</c:v>
                </c:pt>
                <c:pt idx="58">
                  <c:v>129.96</c:v>
                </c:pt>
                <c:pt idx="59">
                  <c:v>102.071</c:v>
                </c:pt>
                <c:pt idx="60">
                  <c:v>35.466999999999999</c:v>
                </c:pt>
                <c:pt idx="61">
                  <c:v>158.36799999999999</c:v>
                </c:pt>
                <c:pt idx="62">
                  <c:v>98.528999999999996</c:v>
                </c:pt>
                <c:pt idx="63">
                  <c:v>102.071</c:v>
                </c:pt>
                <c:pt idx="64">
                  <c:v>102.071</c:v>
                </c:pt>
                <c:pt idx="65">
                  <c:v>158.36799999999999</c:v>
                </c:pt>
                <c:pt idx="66">
                  <c:v>129.96</c:v>
                </c:pt>
                <c:pt idx="67">
                  <c:v>102.071</c:v>
                </c:pt>
                <c:pt idx="68">
                  <c:v>102.071</c:v>
                </c:pt>
                <c:pt idx="69">
                  <c:v>102.071</c:v>
                </c:pt>
                <c:pt idx="70">
                  <c:v>98.528999999999996</c:v>
                </c:pt>
                <c:pt idx="71">
                  <c:v>93.210999999999999</c:v>
                </c:pt>
                <c:pt idx="72">
                  <c:v>81.712999999999994</c:v>
                </c:pt>
                <c:pt idx="73">
                  <c:v>102.071</c:v>
                </c:pt>
                <c:pt idx="74">
                  <c:v>54.524000000000001</c:v>
                </c:pt>
                <c:pt idx="75">
                  <c:v>102.071</c:v>
                </c:pt>
                <c:pt idx="76">
                  <c:v>65.316999999999993</c:v>
                </c:pt>
                <c:pt idx="77">
                  <c:v>129.96</c:v>
                </c:pt>
                <c:pt idx="78">
                  <c:v>81.712999999999994</c:v>
                </c:pt>
                <c:pt idx="79">
                  <c:v>129.96</c:v>
                </c:pt>
                <c:pt idx="80">
                  <c:v>35.805999999999997</c:v>
                </c:pt>
                <c:pt idx="81">
                  <c:v>129.96</c:v>
                </c:pt>
                <c:pt idx="82">
                  <c:v>54.42</c:v>
                </c:pt>
                <c:pt idx="83">
                  <c:v>102.071</c:v>
                </c:pt>
                <c:pt idx="84">
                  <c:v>65.316999999999993</c:v>
                </c:pt>
                <c:pt idx="85">
                  <c:v>102.071</c:v>
                </c:pt>
                <c:pt idx="86">
                  <c:v>35.720999999999997</c:v>
                </c:pt>
                <c:pt idx="87">
                  <c:v>54.445999999999998</c:v>
                </c:pt>
                <c:pt idx="88">
                  <c:v>102.071</c:v>
                </c:pt>
                <c:pt idx="89">
                  <c:v>102.071</c:v>
                </c:pt>
                <c:pt idx="90">
                  <c:v>65.316999999999993</c:v>
                </c:pt>
                <c:pt idx="91">
                  <c:v>82.516000000000005</c:v>
                </c:pt>
                <c:pt idx="92">
                  <c:v>54.944000000000003</c:v>
                </c:pt>
                <c:pt idx="93">
                  <c:v>54.917999999999999</c:v>
                </c:pt>
              </c:numCache>
            </c:numRef>
          </c:yVal>
          <c:smooth val="0"/>
          <c:extLst>
            <c:ext xmlns:c16="http://schemas.microsoft.com/office/drawing/2014/chart" uri="{C3380CC4-5D6E-409C-BE32-E72D297353CC}">
              <c16:uniqueId val="{00000000-C8BD-412E-9367-7D3F19F82E13}"/>
            </c:ext>
          </c:extLst>
        </c:ser>
        <c:dLbls>
          <c:showLegendKey val="0"/>
          <c:showVal val="0"/>
          <c:showCatName val="0"/>
          <c:showSerName val="0"/>
          <c:showPercent val="0"/>
          <c:showBubbleSize val="0"/>
        </c:dLbls>
        <c:axId val="1323267536"/>
        <c:axId val="1323271280"/>
      </c:scatterChart>
      <c:valAx>
        <c:axId val="1323267536"/>
        <c:scaling>
          <c:orientation val="minMax"/>
          <c:max val="94"/>
          <c:min val="1"/>
        </c:scaling>
        <c:delete val="0"/>
        <c:axPos val="b"/>
        <c:title>
          <c:tx>
            <c:rich>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r>
                  <a:rPr lang="en-US" sz="1000">
                    <a:latin typeface="Times New Roman" panose="02020603050405020304" pitchFamily="18" charset="0"/>
                    <a:cs typeface="Times New Roman" panose="02020603050405020304" pitchFamily="18" charset="0"/>
                  </a:rPr>
                  <a:t>Number of specimens</a:t>
                </a:r>
                <a:endParaRPr lang="fa-I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71280"/>
        <c:crosses val="autoZero"/>
        <c:crossBetween val="midCat"/>
        <c:majorUnit val="31"/>
      </c:valAx>
      <c:valAx>
        <c:axId val="1323271280"/>
        <c:scaling>
          <c:orientation val="minMax"/>
          <c:min val="20"/>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r>
                  <a:rPr lang="fa-IR" sz="1200">
                    <a:cs typeface="B Nazanin" panose="00000400000000000000" pitchFamily="2" charset="-78"/>
                  </a:rPr>
                  <a:t>(</a:t>
                </a:r>
                <a:r>
                  <a:rPr lang="en-US" sz="1200">
                    <a:latin typeface="Times New Roman" panose="02020603050405020304" pitchFamily="18" charset="0"/>
                    <a:cs typeface="Times New Roman" panose="02020603050405020304" pitchFamily="18" charset="0"/>
                  </a:rPr>
                  <a:t>cm</a:t>
                </a:r>
                <a:r>
                  <a:rPr lang="en-US" sz="1200" baseline="30000">
                    <a:latin typeface="Times New Roman" panose="02020603050405020304" pitchFamily="18" charset="0"/>
                    <a:cs typeface="Times New Roman" panose="02020603050405020304" pitchFamily="18" charset="0"/>
                  </a:rPr>
                  <a:t>2</a:t>
                </a:r>
                <a:r>
                  <a:rPr lang="fa-IR" sz="1200">
                    <a:cs typeface="B Nazanin" panose="00000400000000000000" pitchFamily="2" charset="-78"/>
                  </a:rPr>
                  <a:t>)</a:t>
                </a:r>
                <a:r>
                  <a:rPr lang="en-US" sz="1000">
                    <a:latin typeface="Times New Roman" panose="02020603050405020304" pitchFamily="18" charset="0"/>
                    <a:cs typeface="Times New Roman" panose="02020603050405020304" pitchFamily="18" charset="0"/>
                  </a:rPr>
                  <a:t>Area of concrete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6753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FFCA3A"/>
              </a:solidFill>
              <a:round/>
            </a:ln>
            <a:effectLst/>
          </c:spPr>
          <c:marker>
            <c:symbol val="circle"/>
            <c:size val="4"/>
            <c:spPr>
              <a:noFill/>
              <a:ln w="9525">
                <a:solidFill>
                  <a:srgbClr val="FFCA3A"/>
                </a:solidFill>
              </a:ln>
              <a:effectLst/>
            </c:spPr>
          </c:marker>
          <c:xVal>
            <c:numRef>
              <c:f>Sheet1!$J$2:$J$95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Sheet1!$D$2:$D$95</c:f>
              <c:numCache>
                <c:formatCode>General</c:formatCode>
                <c:ptCount val="94"/>
                <c:pt idx="0">
                  <c:v>176.5</c:v>
                </c:pt>
                <c:pt idx="1">
                  <c:v>460</c:v>
                </c:pt>
                <c:pt idx="2">
                  <c:v>176.5</c:v>
                </c:pt>
                <c:pt idx="3">
                  <c:v>293</c:v>
                </c:pt>
                <c:pt idx="4">
                  <c:v>176.5</c:v>
                </c:pt>
                <c:pt idx="5">
                  <c:v>296</c:v>
                </c:pt>
                <c:pt idx="6">
                  <c:v>176.5</c:v>
                </c:pt>
                <c:pt idx="7">
                  <c:v>374.5</c:v>
                </c:pt>
                <c:pt idx="8">
                  <c:v>176.5</c:v>
                </c:pt>
                <c:pt idx="9">
                  <c:v>176.5</c:v>
                </c:pt>
                <c:pt idx="10">
                  <c:v>176.5</c:v>
                </c:pt>
                <c:pt idx="11">
                  <c:v>228</c:v>
                </c:pt>
                <c:pt idx="12">
                  <c:v>176.5</c:v>
                </c:pt>
                <c:pt idx="13">
                  <c:v>228</c:v>
                </c:pt>
                <c:pt idx="14">
                  <c:v>228</c:v>
                </c:pt>
                <c:pt idx="15">
                  <c:v>176.5</c:v>
                </c:pt>
                <c:pt idx="16">
                  <c:v>228</c:v>
                </c:pt>
                <c:pt idx="17">
                  <c:v>228</c:v>
                </c:pt>
                <c:pt idx="18">
                  <c:v>228</c:v>
                </c:pt>
                <c:pt idx="19">
                  <c:v>176.5</c:v>
                </c:pt>
                <c:pt idx="20">
                  <c:v>176.5</c:v>
                </c:pt>
                <c:pt idx="21">
                  <c:v>228</c:v>
                </c:pt>
                <c:pt idx="22">
                  <c:v>176.5</c:v>
                </c:pt>
                <c:pt idx="23">
                  <c:v>176.5</c:v>
                </c:pt>
                <c:pt idx="24">
                  <c:v>228</c:v>
                </c:pt>
                <c:pt idx="25">
                  <c:v>228</c:v>
                </c:pt>
                <c:pt idx="26">
                  <c:v>309</c:v>
                </c:pt>
                <c:pt idx="27">
                  <c:v>228</c:v>
                </c:pt>
                <c:pt idx="28">
                  <c:v>228</c:v>
                </c:pt>
                <c:pt idx="29">
                  <c:v>176.5</c:v>
                </c:pt>
                <c:pt idx="30">
                  <c:v>293</c:v>
                </c:pt>
                <c:pt idx="31">
                  <c:v>228</c:v>
                </c:pt>
                <c:pt idx="32">
                  <c:v>228</c:v>
                </c:pt>
                <c:pt idx="33">
                  <c:v>296</c:v>
                </c:pt>
                <c:pt idx="34">
                  <c:v>228</c:v>
                </c:pt>
                <c:pt idx="35">
                  <c:v>176.5</c:v>
                </c:pt>
                <c:pt idx="36">
                  <c:v>176.5</c:v>
                </c:pt>
                <c:pt idx="37">
                  <c:v>228</c:v>
                </c:pt>
                <c:pt idx="38">
                  <c:v>309</c:v>
                </c:pt>
                <c:pt idx="39">
                  <c:v>228</c:v>
                </c:pt>
                <c:pt idx="40">
                  <c:v>176.5</c:v>
                </c:pt>
                <c:pt idx="41">
                  <c:v>176.5</c:v>
                </c:pt>
                <c:pt idx="42">
                  <c:v>296</c:v>
                </c:pt>
                <c:pt idx="43">
                  <c:v>176.5</c:v>
                </c:pt>
                <c:pt idx="44">
                  <c:v>460</c:v>
                </c:pt>
                <c:pt idx="45">
                  <c:v>176.5</c:v>
                </c:pt>
                <c:pt idx="46">
                  <c:v>273.45</c:v>
                </c:pt>
                <c:pt idx="47">
                  <c:v>176.5</c:v>
                </c:pt>
                <c:pt idx="48">
                  <c:v>228</c:v>
                </c:pt>
                <c:pt idx="49">
                  <c:v>228</c:v>
                </c:pt>
                <c:pt idx="50">
                  <c:v>228</c:v>
                </c:pt>
                <c:pt idx="51">
                  <c:v>176.5</c:v>
                </c:pt>
                <c:pt idx="52">
                  <c:v>228</c:v>
                </c:pt>
                <c:pt idx="53">
                  <c:v>296</c:v>
                </c:pt>
                <c:pt idx="54">
                  <c:v>228</c:v>
                </c:pt>
                <c:pt idx="55">
                  <c:v>273.45</c:v>
                </c:pt>
                <c:pt idx="56">
                  <c:v>293</c:v>
                </c:pt>
                <c:pt idx="57">
                  <c:v>176.5</c:v>
                </c:pt>
                <c:pt idx="58">
                  <c:v>176.5</c:v>
                </c:pt>
                <c:pt idx="59">
                  <c:v>176.5</c:v>
                </c:pt>
                <c:pt idx="60">
                  <c:v>296</c:v>
                </c:pt>
                <c:pt idx="61">
                  <c:v>374.5</c:v>
                </c:pt>
                <c:pt idx="62">
                  <c:v>228</c:v>
                </c:pt>
                <c:pt idx="63">
                  <c:v>176.5</c:v>
                </c:pt>
                <c:pt idx="64">
                  <c:v>176.5</c:v>
                </c:pt>
                <c:pt idx="65">
                  <c:v>374.5</c:v>
                </c:pt>
                <c:pt idx="66">
                  <c:v>176.5</c:v>
                </c:pt>
                <c:pt idx="67">
                  <c:v>176.5</c:v>
                </c:pt>
                <c:pt idx="68">
                  <c:v>176.5</c:v>
                </c:pt>
                <c:pt idx="69">
                  <c:v>176.5</c:v>
                </c:pt>
                <c:pt idx="70">
                  <c:v>228</c:v>
                </c:pt>
                <c:pt idx="71">
                  <c:v>309</c:v>
                </c:pt>
                <c:pt idx="72">
                  <c:v>273.45</c:v>
                </c:pt>
                <c:pt idx="73">
                  <c:v>176.5</c:v>
                </c:pt>
                <c:pt idx="74">
                  <c:v>293</c:v>
                </c:pt>
                <c:pt idx="75">
                  <c:v>176.5</c:v>
                </c:pt>
                <c:pt idx="76">
                  <c:v>228</c:v>
                </c:pt>
                <c:pt idx="77">
                  <c:v>176.5</c:v>
                </c:pt>
                <c:pt idx="78">
                  <c:v>273.45</c:v>
                </c:pt>
                <c:pt idx="79">
                  <c:v>176.5</c:v>
                </c:pt>
                <c:pt idx="80">
                  <c:v>296</c:v>
                </c:pt>
                <c:pt idx="81">
                  <c:v>176.5</c:v>
                </c:pt>
                <c:pt idx="82">
                  <c:v>293</c:v>
                </c:pt>
                <c:pt idx="83">
                  <c:v>176.5</c:v>
                </c:pt>
                <c:pt idx="84">
                  <c:v>228</c:v>
                </c:pt>
                <c:pt idx="85">
                  <c:v>176.5</c:v>
                </c:pt>
                <c:pt idx="86">
                  <c:v>296</c:v>
                </c:pt>
                <c:pt idx="87">
                  <c:v>293</c:v>
                </c:pt>
                <c:pt idx="88">
                  <c:v>176.5</c:v>
                </c:pt>
                <c:pt idx="89">
                  <c:v>176.5</c:v>
                </c:pt>
                <c:pt idx="90">
                  <c:v>228</c:v>
                </c:pt>
                <c:pt idx="91">
                  <c:v>460</c:v>
                </c:pt>
                <c:pt idx="92">
                  <c:v>293</c:v>
                </c:pt>
                <c:pt idx="93">
                  <c:v>293</c:v>
                </c:pt>
              </c:numCache>
            </c:numRef>
          </c:yVal>
          <c:smooth val="0"/>
          <c:extLst>
            <c:ext xmlns:c16="http://schemas.microsoft.com/office/drawing/2014/chart" uri="{C3380CC4-5D6E-409C-BE32-E72D297353CC}">
              <c16:uniqueId val="{00000000-3B8C-4003-9B49-8BA2F608547F}"/>
            </c:ext>
          </c:extLst>
        </c:ser>
        <c:dLbls>
          <c:showLegendKey val="0"/>
          <c:showVal val="0"/>
          <c:showCatName val="0"/>
          <c:showSerName val="0"/>
          <c:showPercent val="0"/>
          <c:showBubbleSize val="0"/>
        </c:dLbls>
        <c:axId val="1323267536"/>
        <c:axId val="1323271280"/>
      </c:scatterChart>
      <c:valAx>
        <c:axId val="1323267536"/>
        <c:scaling>
          <c:orientation val="minMax"/>
          <c:max val="94"/>
          <c:min val="1"/>
        </c:scaling>
        <c:delete val="0"/>
        <c:axPos val="b"/>
        <c:title>
          <c:tx>
            <c:rich>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r>
                  <a:rPr lang="en-US" sz="1000">
                    <a:latin typeface="Times New Roman" panose="02020603050405020304" pitchFamily="18" charset="0"/>
                    <a:cs typeface="Times New Roman" panose="02020603050405020304" pitchFamily="18" charset="0"/>
                  </a:rPr>
                  <a:t>Number</a:t>
                </a:r>
                <a:r>
                  <a:rPr lang="en-US" sz="1000" baseline="0">
                    <a:latin typeface="Times New Roman" panose="02020603050405020304" pitchFamily="18" charset="0"/>
                    <a:cs typeface="Times New Roman" panose="02020603050405020304" pitchFamily="18" charset="0"/>
                  </a:rPr>
                  <a:t> of specimens</a:t>
                </a:r>
                <a:endParaRPr lang="fa-I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71280"/>
        <c:crosses val="autoZero"/>
        <c:crossBetween val="midCat"/>
        <c:majorUnit val="31"/>
      </c:valAx>
      <c:valAx>
        <c:axId val="1323271280"/>
        <c:scaling>
          <c:orientation val="minMax"/>
          <c:min val="150"/>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r>
                  <a:rPr lang="fa-IR">
                    <a:cs typeface="+mj-cs"/>
                  </a:rPr>
                  <a:t>(</a:t>
                </a:r>
                <a:r>
                  <a:rPr lang="en-US">
                    <a:latin typeface="Times New Roman" panose="02020603050405020304" pitchFamily="18" charset="0"/>
                    <a:cs typeface="Times New Roman" panose="02020603050405020304" pitchFamily="18" charset="0"/>
                  </a:rPr>
                  <a:t>MPa</a:t>
                </a:r>
                <a:r>
                  <a:rPr lang="fa-IR">
                    <a:cs typeface="+mj-cs"/>
                  </a:rPr>
                  <a:t>)</a:t>
                </a:r>
                <a:r>
                  <a:rPr lang="en-US">
                    <a:latin typeface="Times New Roman" panose="02020603050405020304" pitchFamily="18" charset="0"/>
                    <a:cs typeface="Times New Roman" panose="02020603050405020304" pitchFamily="18" charset="0"/>
                  </a:rPr>
                  <a:t>Yielding</a:t>
                </a:r>
                <a:r>
                  <a:rPr lang="en-US" baseline="0">
                    <a:latin typeface="Times New Roman" panose="02020603050405020304" pitchFamily="18" charset="0"/>
                    <a:cs typeface="Times New Roman" panose="02020603050405020304" pitchFamily="18" charset="0"/>
                  </a:rPr>
                  <a:t> stress of steel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6753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8AC926"/>
              </a:solidFill>
              <a:round/>
            </a:ln>
            <a:effectLst/>
          </c:spPr>
          <c:marker>
            <c:symbol val="circle"/>
            <c:size val="4"/>
            <c:spPr>
              <a:noFill/>
              <a:ln w="9525">
                <a:solidFill>
                  <a:srgbClr val="8AC926"/>
                </a:solidFill>
              </a:ln>
              <a:effectLst/>
            </c:spPr>
          </c:marker>
          <c:xVal>
            <c:numRef>
              <c:f>Sheet1!$J$2:$J$95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Sheet1!$E$2:$E$95</c:f>
              <c:numCache>
                <c:formatCode>General</c:formatCode>
                <c:ptCount val="94"/>
                <c:pt idx="0">
                  <c:v>14.04</c:v>
                </c:pt>
                <c:pt idx="1">
                  <c:v>20.091999999999999</c:v>
                </c:pt>
                <c:pt idx="2">
                  <c:v>14.04</c:v>
                </c:pt>
                <c:pt idx="3">
                  <c:v>7.6619999999999999</c:v>
                </c:pt>
                <c:pt idx="4">
                  <c:v>14.04</c:v>
                </c:pt>
                <c:pt idx="5">
                  <c:v>6.1580000000000004</c:v>
                </c:pt>
                <c:pt idx="6">
                  <c:v>14.04</c:v>
                </c:pt>
                <c:pt idx="7">
                  <c:v>18.347000000000001</c:v>
                </c:pt>
                <c:pt idx="8">
                  <c:v>14.04</c:v>
                </c:pt>
                <c:pt idx="9">
                  <c:v>14.04</c:v>
                </c:pt>
                <c:pt idx="10">
                  <c:v>11.026999999999999</c:v>
                </c:pt>
                <c:pt idx="11">
                  <c:v>11.971</c:v>
                </c:pt>
                <c:pt idx="12">
                  <c:v>11.026999999999999</c:v>
                </c:pt>
                <c:pt idx="13">
                  <c:v>9.6829999999999998</c:v>
                </c:pt>
                <c:pt idx="14">
                  <c:v>11.971</c:v>
                </c:pt>
                <c:pt idx="15">
                  <c:v>14.04</c:v>
                </c:pt>
                <c:pt idx="16">
                  <c:v>9.6829999999999998</c:v>
                </c:pt>
                <c:pt idx="17">
                  <c:v>11.971</c:v>
                </c:pt>
                <c:pt idx="18">
                  <c:v>11.971</c:v>
                </c:pt>
                <c:pt idx="19">
                  <c:v>14.04</c:v>
                </c:pt>
                <c:pt idx="20">
                  <c:v>14.04</c:v>
                </c:pt>
                <c:pt idx="21">
                  <c:v>9.6829999999999998</c:v>
                </c:pt>
                <c:pt idx="22">
                  <c:v>14.04</c:v>
                </c:pt>
                <c:pt idx="23">
                  <c:v>14.04</c:v>
                </c:pt>
                <c:pt idx="24">
                  <c:v>11.971</c:v>
                </c:pt>
                <c:pt idx="25">
                  <c:v>11.971</c:v>
                </c:pt>
                <c:pt idx="26">
                  <c:v>9.3979999999999997</c:v>
                </c:pt>
                <c:pt idx="27">
                  <c:v>11.971</c:v>
                </c:pt>
                <c:pt idx="28">
                  <c:v>9.6829999999999998</c:v>
                </c:pt>
                <c:pt idx="29">
                  <c:v>14.04</c:v>
                </c:pt>
                <c:pt idx="30">
                  <c:v>7.5209999999999999</c:v>
                </c:pt>
                <c:pt idx="31">
                  <c:v>11.971</c:v>
                </c:pt>
                <c:pt idx="32">
                  <c:v>9.6829999999999998</c:v>
                </c:pt>
                <c:pt idx="33">
                  <c:v>6.2119999999999997</c:v>
                </c:pt>
                <c:pt idx="34">
                  <c:v>9.6829999999999998</c:v>
                </c:pt>
                <c:pt idx="35">
                  <c:v>14.04</c:v>
                </c:pt>
                <c:pt idx="36">
                  <c:v>14.04</c:v>
                </c:pt>
                <c:pt idx="37">
                  <c:v>9.6829999999999998</c:v>
                </c:pt>
                <c:pt idx="38">
                  <c:v>9.3979999999999997</c:v>
                </c:pt>
                <c:pt idx="39">
                  <c:v>11.971</c:v>
                </c:pt>
                <c:pt idx="40">
                  <c:v>11.026999999999999</c:v>
                </c:pt>
                <c:pt idx="41">
                  <c:v>11.026999999999999</c:v>
                </c:pt>
                <c:pt idx="42">
                  <c:v>6.1820000000000004</c:v>
                </c:pt>
                <c:pt idx="43">
                  <c:v>11.026999999999999</c:v>
                </c:pt>
                <c:pt idx="44">
                  <c:v>20.091999999999999</c:v>
                </c:pt>
                <c:pt idx="45">
                  <c:v>11.026999999999999</c:v>
                </c:pt>
                <c:pt idx="46">
                  <c:v>9.8960000000000008</c:v>
                </c:pt>
                <c:pt idx="47">
                  <c:v>14.04</c:v>
                </c:pt>
                <c:pt idx="48">
                  <c:v>9.6829999999999998</c:v>
                </c:pt>
                <c:pt idx="49">
                  <c:v>11.971</c:v>
                </c:pt>
                <c:pt idx="50">
                  <c:v>11.971</c:v>
                </c:pt>
                <c:pt idx="51">
                  <c:v>11.026999999999999</c:v>
                </c:pt>
                <c:pt idx="52">
                  <c:v>9.6829999999999998</c:v>
                </c:pt>
                <c:pt idx="53">
                  <c:v>6.1790000000000003</c:v>
                </c:pt>
                <c:pt idx="54">
                  <c:v>9.6829999999999998</c:v>
                </c:pt>
                <c:pt idx="55">
                  <c:v>9.8960000000000008</c:v>
                </c:pt>
                <c:pt idx="56">
                  <c:v>7.4950000000000001</c:v>
                </c:pt>
                <c:pt idx="57">
                  <c:v>11.026999999999999</c:v>
                </c:pt>
                <c:pt idx="58">
                  <c:v>14.04</c:v>
                </c:pt>
                <c:pt idx="59">
                  <c:v>11.026999999999999</c:v>
                </c:pt>
                <c:pt idx="60">
                  <c:v>6.1580000000000004</c:v>
                </c:pt>
                <c:pt idx="61">
                  <c:v>18.347000000000001</c:v>
                </c:pt>
                <c:pt idx="62">
                  <c:v>11.971</c:v>
                </c:pt>
                <c:pt idx="63">
                  <c:v>11.026999999999999</c:v>
                </c:pt>
                <c:pt idx="64">
                  <c:v>11.026999999999999</c:v>
                </c:pt>
                <c:pt idx="65">
                  <c:v>18.347000000000001</c:v>
                </c:pt>
                <c:pt idx="66">
                  <c:v>14.04</c:v>
                </c:pt>
                <c:pt idx="67">
                  <c:v>11.026999999999999</c:v>
                </c:pt>
                <c:pt idx="68">
                  <c:v>11.026999999999999</c:v>
                </c:pt>
                <c:pt idx="69">
                  <c:v>11.026999999999999</c:v>
                </c:pt>
                <c:pt idx="70">
                  <c:v>11.971</c:v>
                </c:pt>
                <c:pt idx="71">
                  <c:v>9.3979999999999997</c:v>
                </c:pt>
                <c:pt idx="72">
                  <c:v>9.8960000000000008</c:v>
                </c:pt>
                <c:pt idx="73">
                  <c:v>11.026999999999999</c:v>
                </c:pt>
                <c:pt idx="74">
                  <c:v>7.548</c:v>
                </c:pt>
                <c:pt idx="75">
                  <c:v>11.026999999999999</c:v>
                </c:pt>
                <c:pt idx="76">
                  <c:v>9.6829999999999998</c:v>
                </c:pt>
                <c:pt idx="77">
                  <c:v>14.04</c:v>
                </c:pt>
                <c:pt idx="78">
                  <c:v>9.8960000000000008</c:v>
                </c:pt>
                <c:pt idx="79">
                  <c:v>14.04</c:v>
                </c:pt>
                <c:pt idx="80">
                  <c:v>6.1630000000000003</c:v>
                </c:pt>
                <c:pt idx="81">
                  <c:v>14.04</c:v>
                </c:pt>
                <c:pt idx="82">
                  <c:v>7.6520000000000001</c:v>
                </c:pt>
                <c:pt idx="83">
                  <c:v>11.026999999999999</c:v>
                </c:pt>
                <c:pt idx="84">
                  <c:v>9.6829999999999998</c:v>
                </c:pt>
                <c:pt idx="85">
                  <c:v>11.026999999999999</c:v>
                </c:pt>
                <c:pt idx="86">
                  <c:v>6.2480000000000002</c:v>
                </c:pt>
                <c:pt idx="87">
                  <c:v>7.6260000000000003</c:v>
                </c:pt>
                <c:pt idx="88">
                  <c:v>11.026999999999999</c:v>
                </c:pt>
                <c:pt idx="89">
                  <c:v>11.026999999999999</c:v>
                </c:pt>
                <c:pt idx="90">
                  <c:v>9.6829999999999998</c:v>
                </c:pt>
                <c:pt idx="91">
                  <c:v>20.091999999999999</c:v>
                </c:pt>
                <c:pt idx="92">
                  <c:v>7.6879999999999997</c:v>
                </c:pt>
                <c:pt idx="93">
                  <c:v>7.7140000000000004</c:v>
                </c:pt>
              </c:numCache>
            </c:numRef>
          </c:yVal>
          <c:smooth val="0"/>
          <c:extLst>
            <c:ext xmlns:c16="http://schemas.microsoft.com/office/drawing/2014/chart" uri="{C3380CC4-5D6E-409C-BE32-E72D297353CC}">
              <c16:uniqueId val="{00000000-B6DC-4D97-BDD3-4882F88C6FE6}"/>
            </c:ext>
          </c:extLst>
        </c:ser>
        <c:dLbls>
          <c:showLegendKey val="0"/>
          <c:showVal val="0"/>
          <c:showCatName val="0"/>
          <c:showSerName val="0"/>
          <c:showPercent val="0"/>
          <c:showBubbleSize val="0"/>
        </c:dLbls>
        <c:axId val="1323267536"/>
        <c:axId val="1323271280"/>
      </c:scatterChart>
      <c:valAx>
        <c:axId val="1323267536"/>
        <c:scaling>
          <c:orientation val="minMax"/>
          <c:max val="94"/>
          <c:min val="1"/>
        </c:scaling>
        <c:delete val="0"/>
        <c:axPos val="b"/>
        <c:title>
          <c:tx>
            <c:rich>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r>
                  <a:rPr lang="en-US" sz="1000">
                    <a:latin typeface="Times New Roman" panose="02020603050405020304" pitchFamily="18" charset="0"/>
                    <a:cs typeface="Times New Roman" panose="02020603050405020304" pitchFamily="18" charset="0"/>
                  </a:rPr>
                  <a:t>Number of specimens</a:t>
                </a:r>
                <a:endParaRPr lang="fa-I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71280"/>
        <c:crosses val="autoZero"/>
        <c:crossBetween val="midCat"/>
        <c:majorUnit val="31"/>
      </c:valAx>
      <c:valAx>
        <c:axId val="1323271280"/>
        <c:scaling>
          <c:orientation val="minMax"/>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r>
                  <a:rPr lang="fa-IR">
                    <a:cs typeface="+mj-cs"/>
                  </a:rPr>
                  <a:t>(</a:t>
                </a:r>
                <a:r>
                  <a:rPr lang="en-US">
                    <a:latin typeface="Times New Roman" panose="02020603050405020304" pitchFamily="18" charset="0"/>
                    <a:cs typeface="Times New Roman" panose="02020603050405020304" pitchFamily="18" charset="0"/>
                  </a:rPr>
                  <a:t>cm</a:t>
                </a:r>
                <a:r>
                  <a:rPr lang="en-US" baseline="30000">
                    <a:latin typeface="Times New Roman" panose="02020603050405020304" pitchFamily="18" charset="0"/>
                    <a:cs typeface="Times New Roman" panose="02020603050405020304" pitchFamily="18" charset="0"/>
                  </a:rPr>
                  <a:t>2</a:t>
                </a:r>
                <a:r>
                  <a:rPr lang="fa-IR">
                    <a:cs typeface="+mj-cs"/>
                  </a:rPr>
                  <a:t>)</a:t>
                </a:r>
                <a:r>
                  <a:rPr lang="en-US">
                    <a:latin typeface="Times New Roman" panose="02020603050405020304" pitchFamily="18" charset="0"/>
                    <a:cs typeface="Times New Roman" panose="02020603050405020304" pitchFamily="18" charset="0"/>
                  </a:rPr>
                  <a:t>Area of steel tube </a:t>
                </a: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6753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1982C4"/>
              </a:solidFill>
              <a:round/>
            </a:ln>
            <a:effectLst/>
          </c:spPr>
          <c:marker>
            <c:symbol val="circle"/>
            <c:size val="4"/>
            <c:spPr>
              <a:noFill/>
              <a:ln w="9525">
                <a:solidFill>
                  <a:srgbClr val="1982C4"/>
                </a:solidFill>
              </a:ln>
              <a:effectLst/>
            </c:spPr>
          </c:marker>
          <c:xVal>
            <c:numRef>
              <c:f>Sheet1!$J$2:$J$95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Sheet1!$F$2:$F$95</c:f>
              <c:numCache>
                <c:formatCode>General</c:formatCode>
                <c:ptCount val="94"/>
                <c:pt idx="0">
                  <c:v>0.44</c:v>
                </c:pt>
                <c:pt idx="1">
                  <c:v>1.3380000000000001</c:v>
                </c:pt>
                <c:pt idx="2">
                  <c:v>0.54300000000000004</c:v>
                </c:pt>
                <c:pt idx="3">
                  <c:v>0.435</c:v>
                </c:pt>
                <c:pt idx="4">
                  <c:v>0.51500000000000001</c:v>
                </c:pt>
                <c:pt idx="5">
                  <c:v>0.35599999999999998</c:v>
                </c:pt>
                <c:pt idx="6">
                  <c:v>0.54300000000000004</c:v>
                </c:pt>
                <c:pt idx="7">
                  <c:v>1.028</c:v>
                </c:pt>
                <c:pt idx="8">
                  <c:v>0.502</c:v>
                </c:pt>
                <c:pt idx="9">
                  <c:v>0.502</c:v>
                </c:pt>
                <c:pt idx="10">
                  <c:v>0.44</c:v>
                </c:pt>
                <c:pt idx="11">
                  <c:v>0.46700000000000003</c:v>
                </c:pt>
                <c:pt idx="12">
                  <c:v>0.502</c:v>
                </c:pt>
                <c:pt idx="13">
                  <c:v>0.56999999999999995</c:v>
                </c:pt>
                <c:pt idx="14">
                  <c:v>0.46700000000000003</c:v>
                </c:pt>
                <c:pt idx="15">
                  <c:v>0.54300000000000004</c:v>
                </c:pt>
                <c:pt idx="16">
                  <c:v>0.56999999999999995</c:v>
                </c:pt>
                <c:pt idx="17">
                  <c:v>0.46700000000000003</c:v>
                </c:pt>
                <c:pt idx="18">
                  <c:v>0.46700000000000003</c:v>
                </c:pt>
                <c:pt idx="19">
                  <c:v>0.44</c:v>
                </c:pt>
                <c:pt idx="20">
                  <c:v>0.47399999999999998</c:v>
                </c:pt>
                <c:pt idx="21">
                  <c:v>0.56999999999999995</c:v>
                </c:pt>
                <c:pt idx="22">
                  <c:v>0.44</c:v>
                </c:pt>
                <c:pt idx="23">
                  <c:v>0.47399999999999998</c:v>
                </c:pt>
                <c:pt idx="24">
                  <c:v>0.46700000000000003</c:v>
                </c:pt>
                <c:pt idx="25">
                  <c:v>0.46700000000000003</c:v>
                </c:pt>
                <c:pt idx="26">
                  <c:v>0.372</c:v>
                </c:pt>
                <c:pt idx="27">
                  <c:v>0.46700000000000003</c:v>
                </c:pt>
                <c:pt idx="28">
                  <c:v>0.56999999999999995</c:v>
                </c:pt>
                <c:pt idx="29">
                  <c:v>0.502</c:v>
                </c:pt>
                <c:pt idx="30">
                  <c:v>0.434</c:v>
                </c:pt>
                <c:pt idx="31">
                  <c:v>0.46700000000000003</c:v>
                </c:pt>
                <c:pt idx="32">
                  <c:v>0.56999999999999995</c:v>
                </c:pt>
                <c:pt idx="33">
                  <c:v>0.55500000000000005</c:v>
                </c:pt>
                <c:pt idx="34">
                  <c:v>0.56999999999999995</c:v>
                </c:pt>
                <c:pt idx="35">
                  <c:v>0.502</c:v>
                </c:pt>
                <c:pt idx="36">
                  <c:v>0.51500000000000001</c:v>
                </c:pt>
                <c:pt idx="37">
                  <c:v>0.56999999999999995</c:v>
                </c:pt>
                <c:pt idx="38">
                  <c:v>0.372</c:v>
                </c:pt>
                <c:pt idx="39">
                  <c:v>0.46700000000000003</c:v>
                </c:pt>
                <c:pt idx="40">
                  <c:v>0.54300000000000004</c:v>
                </c:pt>
                <c:pt idx="41">
                  <c:v>0.44</c:v>
                </c:pt>
                <c:pt idx="42">
                  <c:v>0.36</c:v>
                </c:pt>
                <c:pt idx="43">
                  <c:v>0.47399999999999998</c:v>
                </c:pt>
                <c:pt idx="44">
                  <c:v>1.3380000000000001</c:v>
                </c:pt>
                <c:pt idx="45">
                  <c:v>0.51500000000000001</c:v>
                </c:pt>
                <c:pt idx="46">
                  <c:v>0.98299999999999998</c:v>
                </c:pt>
                <c:pt idx="47">
                  <c:v>0.54300000000000004</c:v>
                </c:pt>
                <c:pt idx="48">
                  <c:v>0.56999999999999995</c:v>
                </c:pt>
                <c:pt idx="49">
                  <c:v>0.46700000000000003</c:v>
                </c:pt>
                <c:pt idx="50">
                  <c:v>0.46700000000000003</c:v>
                </c:pt>
                <c:pt idx="51">
                  <c:v>0.502</c:v>
                </c:pt>
                <c:pt idx="52">
                  <c:v>0.56999999999999995</c:v>
                </c:pt>
                <c:pt idx="53">
                  <c:v>0.55000000000000004</c:v>
                </c:pt>
                <c:pt idx="54">
                  <c:v>0.56999999999999995</c:v>
                </c:pt>
                <c:pt idx="55">
                  <c:v>0.98299999999999998</c:v>
                </c:pt>
                <c:pt idx="56">
                  <c:v>0.27900000000000003</c:v>
                </c:pt>
                <c:pt idx="57">
                  <c:v>0.51500000000000001</c:v>
                </c:pt>
                <c:pt idx="58">
                  <c:v>0.47399999999999998</c:v>
                </c:pt>
                <c:pt idx="59">
                  <c:v>0.502</c:v>
                </c:pt>
                <c:pt idx="60">
                  <c:v>0.35599999999999998</c:v>
                </c:pt>
                <c:pt idx="61">
                  <c:v>1.028</c:v>
                </c:pt>
                <c:pt idx="62">
                  <c:v>0.46700000000000003</c:v>
                </c:pt>
                <c:pt idx="63">
                  <c:v>0.51500000000000001</c:v>
                </c:pt>
                <c:pt idx="64">
                  <c:v>0.51500000000000001</c:v>
                </c:pt>
                <c:pt idx="65">
                  <c:v>1.028</c:v>
                </c:pt>
                <c:pt idx="66">
                  <c:v>0.47399999999999998</c:v>
                </c:pt>
                <c:pt idx="67">
                  <c:v>0.54300000000000004</c:v>
                </c:pt>
                <c:pt idx="68">
                  <c:v>0.47399999999999998</c:v>
                </c:pt>
                <c:pt idx="69">
                  <c:v>0.54300000000000004</c:v>
                </c:pt>
                <c:pt idx="70">
                  <c:v>0.46700000000000003</c:v>
                </c:pt>
                <c:pt idx="71">
                  <c:v>0.372</c:v>
                </c:pt>
                <c:pt idx="72">
                  <c:v>0.98299999999999998</c:v>
                </c:pt>
                <c:pt idx="73">
                  <c:v>0.44</c:v>
                </c:pt>
                <c:pt idx="74">
                  <c:v>0.432</c:v>
                </c:pt>
                <c:pt idx="75">
                  <c:v>0.47399999999999998</c:v>
                </c:pt>
                <c:pt idx="76">
                  <c:v>0.56999999999999995</c:v>
                </c:pt>
                <c:pt idx="77">
                  <c:v>0.44</c:v>
                </c:pt>
                <c:pt idx="78">
                  <c:v>0.98299999999999998</c:v>
                </c:pt>
                <c:pt idx="79">
                  <c:v>0.51500000000000001</c:v>
                </c:pt>
                <c:pt idx="80">
                  <c:v>0.54300000000000004</c:v>
                </c:pt>
                <c:pt idx="81">
                  <c:v>0.51500000000000001</c:v>
                </c:pt>
                <c:pt idx="82">
                  <c:v>0.439</c:v>
                </c:pt>
                <c:pt idx="83">
                  <c:v>0.502</c:v>
                </c:pt>
                <c:pt idx="84">
                  <c:v>0.56999999999999995</c:v>
                </c:pt>
                <c:pt idx="85">
                  <c:v>0.54300000000000004</c:v>
                </c:pt>
                <c:pt idx="86">
                  <c:v>0.55200000000000005</c:v>
                </c:pt>
                <c:pt idx="87">
                  <c:v>0.28399999999999997</c:v>
                </c:pt>
                <c:pt idx="88">
                  <c:v>0.47399999999999998</c:v>
                </c:pt>
                <c:pt idx="89">
                  <c:v>0.44</c:v>
                </c:pt>
                <c:pt idx="90">
                  <c:v>0.56999999999999995</c:v>
                </c:pt>
                <c:pt idx="91">
                  <c:v>1.3380000000000001</c:v>
                </c:pt>
                <c:pt idx="92">
                  <c:v>0.28399999999999997</c:v>
                </c:pt>
                <c:pt idx="93">
                  <c:v>0.28499999999999998</c:v>
                </c:pt>
              </c:numCache>
            </c:numRef>
          </c:yVal>
          <c:smooth val="0"/>
          <c:extLst>
            <c:ext xmlns:c16="http://schemas.microsoft.com/office/drawing/2014/chart" uri="{C3380CC4-5D6E-409C-BE32-E72D297353CC}">
              <c16:uniqueId val="{00000000-D184-46B6-ACBD-90F4CF8316D7}"/>
            </c:ext>
          </c:extLst>
        </c:ser>
        <c:dLbls>
          <c:showLegendKey val="0"/>
          <c:showVal val="0"/>
          <c:showCatName val="0"/>
          <c:showSerName val="0"/>
          <c:showPercent val="0"/>
          <c:showBubbleSize val="0"/>
        </c:dLbls>
        <c:axId val="1323267536"/>
        <c:axId val="1323271280"/>
      </c:scatterChart>
      <c:valAx>
        <c:axId val="1323267536"/>
        <c:scaling>
          <c:orientation val="minMax"/>
          <c:max val="94"/>
          <c:min val="1"/>
        </c:scaling>
        <c:delete val="0"/>
        <c:axPos val="b"/>
        <c:title>
          <c:tx>
            <c:rich>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r>
                  <a:rPr lang="en-US" sz="1000">
                    <a:latin typeface="Times New Roman" panose="02020603050405020304" pitchFamily="18" charset="0"/>
                    <a:cs typeface="Times New Roman" panose="02020603050405020304" pitchFamily="18" charset="0"/>
                  </a:rPr>
                  <a:t>Number of</a:t>
                </a:r>
                <a:r>
                  <a:rPr lang="en-US" sz="1000" baseline="0">
                    <a:latin typeface="Times New Roman" panose="02020603050405020304" pitchFamily="18" charset="0"/>
                    <a:cs typeface="Times New Roman" panose="02020603050405020304" pitchFamily="18" charset="0"/>
                  </a:rPr>
                  <a:t> specimns</a:t>
                </a:r>
                <a:endParaRPr lang="fa-I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71280"/>
        <c:crosses val="autoZero"/>
        <c:crossBetween val="midCat"/>
        <c:majorUnit val="31"/>
      </c:valAx>
      <c:valAx>
        <c:axId val="1323271280"/>
        <c:scaling>
          <c:orientation val="minMax"/>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r>
                  <a:rPr lang="en-US" sz="1000">
                    <a:latin typeface="Times New Roman" panose="02020603050405020304" pitchFamily="18" charset="0"/>
                    <a:cs typeface="Times New Roman" panose="02020603050405020304" pitchFamily="18" charset="0"/>
                  </a:rPr>
                  <a:t>Confinement index</a:t>
                </a:r>
                <a:endParaRPr lang="en-US" sz="7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6753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rgbClr val="6A4C93"/>
              </a:solidFill>
              <a:round/>
            </a:ln>
            <a:effectLst/>
          </c:spPr>
          <c:marker>
            <c:symbol val="circle"/>
            <c:size val="4"/>
            <c:spPr>
              <a:noFill/>
              <a:ln w="9525">
                <a:solidFill>
                  <a:srgbClr val="6A4C93"/>
                </a:solidFill>
              </a:ln>
              <a:effectLst/>
            </c:spPr>
          </c:marker>
          <c:xVal>
            <c:numRef>
              <c:f>Sheet1!$J$2:$J$95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Sheet1!$G$2:$G$95</c:f>
              <c:numCache>
                <c:formatCode>General</c:formatCode>
                <c:ptCount val="94"/>
                <c:pt idx="0">
                  <c:v>0.28000000000000003</c:v>
                </c:pt>
                <c:pt idx="1">
                  <c:v>0.83299999999999996</c:v>
                </c:pt>
                <c:pt idx="2">
                  <c:v>0</c:v>
                </c:pt>
                <c:pt idx="3">
                  <c:v>0</c:v>
                </c:pt>
                <c:pt idx="4">
                  <c:v>0.28000000000000003</c:v>
                </c:pt>
                <c:pt idx="5">
                  <c:v>0.60299999999999998</c:v>
                </c:pt>
                <c:pt idx="6">
                  <c:v>0.78</c:v>
                </c:pt>
                <c:pt idx="7">
                  <c:v>0.38</c:v>
                </c:pt>
                <c:pt idx="8">
                  <c:v>0.57999999999999996</c:v>
                </c:pt>
                <c:pt idx="9">
                  <c:v>0</c:v>
                </c:pt>
                <c:pt idx="10">
                  <c:v>0.28000000000000003</c:v>
                </c:pt>
                <c:pt idx="11">
                  <c:v>0.38</c:v>
                </c:pt>
                <c:pt idx="12">
                  <c:v>0.78</c:v>
                </c:pt>
                <c:pt idx="13">
                  <c:v>0.38</c:v>
                </c:pt>
                <c:pt idx="14">
                  <c:v>0.57999999999999996</c:v>
                </c:pt>
                <c:pt idx="15">
                  <c:v>0.28000000000000003</c:v>
                </c:pt>
                <c:pt idx="16">
                  <c:v>0.48</c:v>
                </c:pt>
                <c:pt idx="17">
                  <c:v>0</c:v>
                </c:pt>
                <c:pt idx="18">
                  <c:v>0.78</c:v>
                </c:pt>
                <c:pt idx="19">
                  <c:v>0</c:v>
                </c:pt>
                <c:pt idx="20">
                  <c:v>0</c:v>
                </c:pt>
                <c:pt idx="21">
                  <c:v>0.57999999999999996</c:v>
                </c:pt>
                <c:pt idx="22">
                  <c:v>0.57999999999999996</c:v>
                </c:pt>
                <c:pt idx="23">
                  <c:v>0.78</c:v>
                </c:pt>
                <c:pt idx="24">
                  <c:v>0.68</c:v>
                </c:pt>
                <c:pt idx="25">
                  <c:v>0.57999999999999996</c:v>
                </c:pt>
                <c:pt idx="26">
                  <c:v>0.61299999999999999</c:v>
                </c:pt>
                <c:pt idx="27">
                  <c:v>0.28000000000000003</c:v>
                </c:pt>
                <c:pt idx="28">
                  <c:v>0</c:v>
                </c:pt>
                <c:pt idx="29">
                  <c:v>0.28000000000000003</c:v>
                </c:pt>
                <c:pt idx="30">
                  <c:v>0.504</c:v>
                </c:pt>
                <c:pt idx="31">
                  <c:v>0.88</c:v>
                </c:pt>
                <c:pt idx="32">
                  <c:v>0.57999999999999996</c:v>
                </c:pt>
                <c:pt idx="33">
                  <c:v>0.76700000000000002</c:v>
                </c:pt>
                <c:pt idx="34">
                  <c:v>0.28000000000000003</c:v>
                </c:pt>
                <c:pt idx="35">
                  <c:v>0.78</c:v>
                </c:pt>
                <c:pt idx="36">
                  <c:v>0</c:v>
                </c:pt>
                <c:pt idx="37">
                  <c:v>0</c:v>
                </c:pt>
                <c:pt idx="38">
                  <c:v>0.83299999999999996</c:v>
                </c:pt>
                <c:pt idx="39">
                  <c:v>0</c:v>
                </c:pt>
                <c:pt idx="40">
                  <c:v>0.28000000000000003</c:v>
                </c:pt>
                <c:pt idx="41">
                  <c:v>0.57999999999999996</c:v>
                </c:pt>
                <c:pt idx="42">
                  <c:v>0.76700000000000002</c:v>
                </c:pt>
                <c:pt idx="43">
                  <c:v>0</c:v>
                </c:pt>
                <c:pt idx="44">
                  <c:v>0.61299999999999999</c:v>
                </c:pt>
                <c:pt idx="45">
                  <c:v>0.57999999999999996</c:v>
                </c:pt>
                <c:pt idx="46">
                  <c:v>0.78</c:v>
                </c:pt>
                <c:pt idx="47">
                  <c:v>0.57999999999999996</c:v>
                </c:pt>
                <c:pt idx="48">
                  <c:v>0.88</c:v>
                </c:pt>
                <c:pt idx="49">
                  <c:v>0.18</c:v>
                </c:pt>
                <c:pt idx="50">
                  <c:v>0.38</c:v>
                </c:pt>
                <c:pt idx="51">
                  <c:v>0</c:v>
                </c:pt>
                <c:pt idx="52">
                  <c:v>0.38</c:v>
                </c:pt>
                <c:pt idx="53">
                  <c:v>0</c:v>
                </c:pt>
                <c:pt idx="54">
                  <c:v>0.08</c:v>
                </c:pt>
                <c:pt idx="55">
                  <c:v>0</c:v>
                </c:pt>
                <c:pt idx="56">
                  <c:v>0.67600000000000005</c:v>
                </c:pt>
                <c:pt idx="57">
                  <c:v>0.78</c:v>
                </c:pt>
                <c:pt idx="58">
                  <c:v>0.28000000000000003</c:v>
                </c:pt>
                <c:pt idx="59">
                  <c:v>0.57999999999999996</c:v>
                </c:pt>
                <c:pt idx="60">
                  <c:v>0</c:v>
                </c:pt>
                <c:pt idx="61">
                  <c:v>0</c:v>
                </c:pt>
                <c:pt idx="62">
                  <c:v>0.08</c:v>
                </c:pt>
                <c:pt idx="63">
                  <c:v>0</c:v>
                </c:pt>
                <c:pt idx="64">
                  <c:v>0.28000000000000003</c:v>
                </c:pt>
                <c:pt idx="65">
                  <c:v>0.57999999999999996</c:v>
                </c:pt>
                <c:pt idx="66">
                  <c:v>0.57999999999999996</c:v>
                </c:pt>
                <c:pt idx="67">
                  <c:v>0.78</c:v>
                </c:pt>
                <c:pt idx="68">
                  <c:v>0.78</c:v>
                </c:pt>
                <c:pt idx="69">
                  <c:v>0.57999999999999996</c:v>
                </c:pt>
                <c:pt idx="70">
                  <c:v>0.48</c:v>
                </c:pt>
                <c:pt idx="71">
                  <c:v>0</c:v>
                </c:pt>
                <c:pt idx="72">
                  <c:v>0.57999999999999996</c:v>
                </c:pt>
                <c:pt idx="73">
                  <c:v>0</c:v>
                </c:pt>
                <c:pt idx="74">
                  <c:v>0.68899999999999995</c:v>
                </c:pt>
                <c:pt idx="75">
                  <c:v>0.28000000000000003</c:v>
                </c:pt>
                <c:pt idx="76">
                  <c:v>0.78</c:v>
                </c:pt>
                <c:pt idx="77">
                  <c:v>0.78</c:v>
                </c:pt>
                <c:pt idx="78">
                  <c:v>0.38</c:v>
                </c:pt>
                <c:pt idx="79">
                  <c:v>0.78</c:v>
                </c:pt>
                <c:pt idx="80">
                  <c:v>0.30499999999999999</c:v>
                </c:pt>
                <c:pt idx="81">
                  <c:v>0.57999999999999996</c:v>
                </c:pt>
                <c:pt idx="82">
                  <c:v>0.27700000000000002</c:v>
                </c:pt>
                <c:pt idx="83">
                  <c:v>0.28000000000000003</c:v>
                </c:pt>
                <c:pt idx="84">
                  <c:v>0.18</c:v>
                </c:pt>
                <c:pt idx="85">
                  <c:v>0</c:v>
                </c:pt>
                <c:pt idx="86">
                  <c:v>0.55900000000000005</c:v>
                </c:pt>
                <c:pt idx="87">
                  <c:v>0.26800000000000002</c:v>
                </c:pt>
                <c:pt idx="88">
                  <c:v>0.57999999999999996</c:v>
                </c:pt>
                <c:pt idx="89">
                  <c:v>0.78</c:v>
                </c:pt>
                <c:pt idx="90">
                  <c:v>0.68</c:v>
                </c:pt>
                <c:pt idx="91">
                  <c:v>0</c:v>
                </c:pt>
                <c:pt idx="92">
                  <c:v>0</c:v>
                </c:pt>
                <c:pt idx="93">
                  <c:v>0.64600000000000002</c:v>
                </c:pt>
              </c:numCache>
            </c:numRef>
          </c:yVal>
          <c:smooth val="0"/>
          <c:extLst>
            <c:ext xmlns:c16="http://schemas.microsoft.com/office/drawing/2014/chart" uri="{C3380CC4-5D6E-409C-BE32-E72D297353CC}">
              <c16:uniqueId val="{00000000-D077-46B3-903F-E68213C893AD}"/>
            </c:ext>
          </c:extLst>
        </c:ser>
        <c:dLbls>
          <c:showLegendKey val="0"/>
          <c:showVal val="0"/>
          <c:showCatName val="0"/>
          <c:showSerName val="0"/>
          <c:showPercent val="0"/>
          <c:showBubbleSize val="0"/>
        </c:dLbls>
        <c:axId val="1323267536"/>
        <c:axId val="1323271280"/>
      </c:scatterChart>
      <c:valAx>
        <c:axId val="1323267536"/>
        <c:scaling>
          <c:orientation val="minMax"/>
          <c:max val="94"/>
          <c:min val="1"/>
        </c:scaling>
        <c:delete val="0"/>
        <c:axPos val="b"/>
        <c:title>
          <c:tx>
            <c:rich>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r>
                  <a:rPr lang="en-US" sz="1000">
                    <a:latin typeface="Times New Roman" panose="02020603050405020304" pitchFamily="18" charset="0"/>
                    <a:cs typeface="Times New Roman" panose="02020603050405020304" pitchFamily="18" charset="0"/>
                  </a:rPr>
                  <a:t>Number of specimens</a:t>
                </a:r>
                <a:endParaRPr lang="fa-IR"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rtl="1">
                <a:defRPr sz="1200" b="0" i="0" u="none" strike="noStrike" kern="1200" baseline="0">
                  <a:solidFill>
                    <a:schemeClr val="tx1"/>
                  </a:solidFill>
                  <a:latin typeface="+mn-lt"/>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71280"/>
        <c:crosses val="autoZero"/>
        <c:crossBetween val="midCat"/>
        <c:majorUnit val="31"/>
      </c:valAx>
      <c:valAx>
        <c:axId val="1323271280"/>
        <c:scaling>
          <c:orientation val="minMax"/>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r>
                  <a:rPr lang="en-US" sz="1000">
                    <a:latin typeface="Times New Roman" panose="02020603050405020304" pitchFamily="18" charset="0"/>
                    <a:cs typeface="Times New Roman" panose="02020603050405020304" pitchFamily="18" charset="0"/>
                  </a:rPr>
                  <a:t>Normalized</a:t>
                </a:r>
                <a:r>
                  <a:rPr lang="en-US" sz="1000" baseline="0">
                    <a:latin typeface="Times New Roman" panose="02020603050405020304" pitchFamily="18" charset="0"/>
                    <a:cs typeface="Times New Roman" panose="02020603050405020304" pitchFamily="18" charset="0"/>
                  </a:rPr>
                  <a:t> temperature</a:t>
                </a:r>
                <a:endParaRPr lang="en-US" sz="7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3267536"/>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Experimental</c:v>
          </c:tx>
          <c:spPr>
            <a:ln w="25400" cap="rnd">
              <a:noFill/>
              <a:round/>
            </a:ln>
            <a:effectLst/>
          </c:spPr>
          <c:marker>
            <c:symbol val="circle"/>
            <c:size val="5"/>
            <c:spPr>
              <a:noFill/>
              <a:ln w="9525">
                <a:solidFill>
                  <a:srgbClr val="7030A0"/>
                </a:solidFill>
              </a:ln>
              <a:effectLst/>
            </c:spPr>
          </c:marker>
          <c:xVal>
            <c:numRef>
              <c:f>All!$A$2:$A$95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All!$B$2:$B$95</c:f>
              <c:numCache>
                <c:formatCode>General</c:formatCode>
                <c:ptCount val="94"/>
                <c:pt idx="0">
                  <c:v>711.3</c:v>
                </c:pt>
                <c:pt idx="1">
                  <c:v>683</c:v>
                </c:pt>
                <c:pt idx="2">
                  <c:v>460.5</c:v>
                </c:pt>
                <c:pt idx="3">
                  <c:v>388.7</c:v>
                </c:pt>
                <c:pt idx="4">
                  <c:v>704.5</c:v>
                </c:pt>
                <c:pt idx="5">
                  <c:v>631.70000000000005</c:v>
                </c:pt>
                <c:pt idx="6">
                  <c:v>367.4</c:v>
                </c:pt>
                <c:pt idx="7">
                  <c:v>353.8</c:v>
                </c:pt>
                <c:pt idx="8">
                  <c:v>695.6</c:v>
                </c:pt>
                <c:pt idx="9">
                  <c:v>605.1</c:v>
                </c:pt>
                <c:pt idx="10">
                  <c:v>357.2</c:v>
                </c:pt>
                <c:pt idx="11">
                  <c:v>329.1</c:v>
                </c:pt>
                <c:pt idx="12">
                  <c:v>680.3</c:v>
                </c:pt>
                <c:pt idx="13">
                  <c:v>556.70000000000005</c:v>
                </c:pt>
                <c:pt idx="14">
                  <c:v>331.2</c:v>
                </c:pt>
                <c:pt idx="15">
                  <c:v>306.2</c:v>
                </c:pt>
                <c:pt idx="16">
                  <c:v>621.5</c:v>
                </c:pt>
                <c:pt idx="17">
                  <c:v>494.4</c:v>
                </c:pt>
                <c:pt idx="18">
                  <c:v>285.5</c:v>
                </c:pt>
                <c:pt idx="19">
                  <c:v>241.8</c:v>
                </c:pt>
                <c:pt idx="20">
                  <c:v>780.4</c:v>
                </c:pt>
                <c:pt idx="21">
                  <c:v>662.9</c:v>
                </c:pt>
                <c:pt idx="22">
                  <c:v>486.4</c:v>
                </c:pt>
                <c:pt idx="23">
                  <c:v>418.1</c:v>
                </c:pt>
                <c:pt idx="24">
                  <c:v>751.6</c:v>
                </c:pt>
                <c:pt idx="25">
                  <c:v>620.6</c:v>
                </c:pt>
                <c:pt idx="26">
                  <c:v>467</c:v>
                </c:pt>
                <c:pt idx="27">
                  <c:v>395</c:v>
                </c:pt>
                <c:pt idx="28">
                  <c:v>732.4</c:v>
                </c:pt>
                <c:pt idx="29">
                  <c:v>589.29999999999995</c:v>
                </c:pt>
                <c:pt idx="30">
                  <c:v>452.6</c:v>
                </c:pt>
                <c:pt idx="31">
                  <c:v>372.2</c:v>
                </c:pt>
                <c:pt idx="32">
                  <c:v>709.3</c:v>
                </c:pt>
                <c:pt idx="33">
                  <c:v>567.20000000000005</c:v>
                </c:pt>
                <c:pt idx="34">
                  <c:v>403.4</c:v>
                </c:pt>
                <c:pt idx="35">
                  <c:v>347.8</c:v>
                </c:pt>
                <c:pt idx="36">
                  <c:v>706.2</c:v>
                </c:pt>
                <c:pt idx="37">
                  <c:v>545.5</c:v>
                </c:pt>
                <c:pt idx="38">
                  <c:v>364</c:v>
                </c:pt>
                <c:pt idx="39">
                  <c:v>268.3</c:v>
                </c:pt>
                <c:pt idx="40">
                  <c:v>1131.6099999999999</c:v>
                </c:pt>
                <c:pt idx="41">
                  <c:v>1132.99</c:v>
                </c:pt>
                <c:pt idx="42">
                  <c:v>802.75</c:v>
                </c:pt>
                <c:pt idx="43">
                  <c:v>1772.79</c:v>
                </c:pt>
                <c:pt idx="44">
                  <c:v>1935.59</c:v>
                </c:pt>
                <c:pt idx="45">
                  <c:v>1562.51</c:v>
                </c:pt>
                <c:pt idx="46">
                  <c:v>1880</c:v>
                </c:pt>
                <c:pt idx="47">
                  <c:v>1750</c:v>
                </c:pt>
                <c:pt idx="48">
                  <c:v>1680</c:v>
                </c:pt>
                <c:pt idx="49">
                  <c:v>820</c:v>
                </c:pt>
                <c:pt idx="50">
                  <c:v>800</c:v>
                </c:pt>
                <c:pt idx="51">
                  <c:v>750</c:v>
                </c:pt>
                <c:pt idx="52">
                  <c:v>650</c:v>
                </c:pt>
                <c:pt idx="53">
                  <c:v>561</c:v>
                </c:pt>
                <c:pt idx="54">
                  <c:v>554</c:v>
                </c:pt>
                <c:pt idx="55">
                  <c:v>596</c:v>
                </c:pt>
                <c:pt idx="56">
                  <c:v>485</c:v>
                </c:pt>
                <c:pt idx="57">
                  <c:v>739</c:v>
                </c:pt>
                <c:pt idx="58">
                  <c:v>624</c:v>
                </c:pt>
                <c:pt idx="59">
                  <c:v>501</c:v>
                </c:pt>
                <c:pt idx="60">
                  <c:v>924</c:v>
                </c:pt>
                <c:pt idx="61">
                  <c:v>836</c:v>
                </c:pt>
                <c:pt idx="62">
                  <c:v>763</c:v>
                </c:pt>
                <c:pt idx="63">
                  <c:v>656</c:v>
                </c:pt>
                <c:pt idx="64">
                  <c:v>1072</c:v>
                </c:pt>
                <c:pt idx="65">
                  <c:v>816</c:v>
                </c:pt>
                <c:pt idx="66">
                  <c:v>777</c:v>
                </c:pt>
                <c:pt idx="67">
                  <c:v>641</c:v>
                </c:pt>
                <c:pt idx="68">
                  <c:v>637</c:v>
                </c:pt>
                <c:pt idx="69">
                  <c:v>665</c:v>
                </c:pt>
                <c:pt idx="70">
                  <c:v>578</c:v>
                </c:pt>
                <c:pt idx="71">
                  <c:v>530</c:v>
                </c:pt>
                <c:pt idx="72">
                  <c:v>491</c:v>
                </c:pt>
                <c:pt idx="73">
                  <c:v>469</c:v>
                </c:pt>
                <c:pt idx="74">
                  <c:v>430</c:v>
                </c:pt>
                <c:pt idx="75">
                  <c:v>433</c:v>
                </c:pt>
                <c:pt idx="76">
                  <c:v>365</c:v>
                </c:pt>
                <c:pt idx="77">
                  <c:v>390</c:v>
                </c:pt>
                <c:pt idx="78">
                  <c:v>325</c:v>
                </c:pt>
                <c:pt idx="79">
                  <c:v>265</c:v>
                </c:pt>
                <c:pt idx="80">
                  <c:v>230</c:v>
                </c:pt>
                <c:pt idx="81">
                  <c:v>711</c:v>
                </c:pt>
                <c:pt idx="82">
                  <c:v>810</c:v>
                </c:pt>
                <c:pt idx="83">
                  <c:v>720</c:v>
                </c:pt>
                <c:pt idx="84">
                  <c:v>675</c:v>
                </c:pt>
                <c:pt idx="85">
                  <c:v>620</c:v>
                </c:pt>
                <c:pt idx="86">
                  <c:v>569</c:v>
                </c:pt>
                <c:pt idx="87">
                  <c:v>535</c:v>
                </c:pt>
                <c:pt idx="88">
                  <c:v>500</c:v>
                </c:pt>
                <c:pt idx="89">
                  <c:v>433</c:v>
                </c:pt>
                <c:pt idx="90">
                  <c:v>410</c:v>
                </c:pt>
                <c:pt idx="91">
                  <c:v>358</c:v>
                </c:pt>
                <c:pt idx="92">
                  <c:v>333</c:v>
                </c:pt>
                <c:pt idx="93">
                  <c:v>270</c:v>
                </c:pt>
              </c:numCache>
            </c:numRef>
          </c:yVal>
          <c:smooth val="0"/>
          <c:extLst>
            <c:ext xmlns:c16="http://schemas.microsoft.com/office/drawing/2014/chart" uri="{C3380CC4-5D6E-409C-BE32-E72D297353CC}">
              <c16:uniqueId val="{00000000-B44F-4736-BF3F-CEAAD65993B3}"/>
            </c:ext>
          </c:extLst>
        </c:ser>
        <c:ser>
          <c:idx val="1"/>
          <c:order val="1"/>
          <c:tx>
            <c:v>GEP Model</c:v>
          </c:tx>
          <c:spPr>
            <a:ln w="25400" cap="rnd">
              <a:noFill/>
              <a:round/>
            </a:ln>
            <a:effectLst/>
          </c:spPr>
          <c:marker>
            <c:symbol val="circle"/>
            <c:size val="5"/>
            <c:spPr>
              <a:noFill/>
              <a:ln w="9525">
                <a:solidFill>
                  <a:srgbClr val="FF0000"/>
                </a:solidFill>
              </a:ln>
              <a:effectLst/>
            </c:spPr>
          </c:marker>
          <c:xVal>
            <c:numRef>
              <c:f>All!$A$2:$A$95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All!$C$2:$C$95</c:f>
              <c:numCache>
                <c:formatCode>General</c:formatCode>
                <c:ptCount val="94"/>
                <c:pt idx="0">
                  <c:v>610.620582786765</c:v>
                </c:pt>
                <c:pt idx="1">
                  <c:v>490.826800265911</c:v>
                </c:pt>
                <c:pt idx="2">
                  <c:v>362.47631899356702</c:v>
                </c:pt>
                <c:pt idx="3">
                  <c:v>276.90933147867099</c:v>
                </c:pt>
                <c:pt idx="4">
                  <c:v>613.39635934168496</c:v>
                </c:pt>
                <c:pt idx="5">
                  <c:v>493.60257682083102</c:v>
                </c:pt>
                <c:pt idx="6">
                  <c:v>365.25209554848698</c:v>
                </c:pt>
                <c:pt idx="7">
                  <c:v>279.68510803359197</c:v>
                </c:pt>
                <c:pt idx="8">
                  <c:v>618.17454713420796</c:v>
                </c:pt>
                <c:pt idx="9">
                  <c:v>498.38076461335299</c:v>
                </c:pt>
                <c:pt idx="10">
                  <c:v>370.03028334100998</c:v>
                </c:pt>
                <c:pt idx="11">
                  <c:v>284.46329582611401</c:v>
                </c:pt>
                <c:pt idx="12">
                  <c:v>620.70621325920399</c:v>
                </c:pt>
                <c:pt idx="13">
                  <c:v>500.91243073835</c:v>
                </c:pt>
                <c:pt idx="14">
                  <c:v>372.56194946600601</c:v>
                </c:pt>
                <c:pt idx="15">
                  <c:v>286.99496195110999</c:v>
                </c:pt>
                <c:pt idx="16">
                  <c:v>627.64606174771995</c:v>
                </c:pt>
                <c:pt idx="17">
                  <c:v>507.85227922686602</c:v>
                </c:pt>
                <c:pt idx="18">
                  <c:v>379.50179795452198</c:v>
                </c:pt>
                <c:pt idx="19">
                  <c:v>293.93481043962601</c:v>
                </c:pt>
                <c:pt idx="20">
                  <c:v>750.25829979263301</c:v>
                </c:pt>
                <c:pt idx="21">
                  <c:v>597.73225403287995</c:v>
                </c:pt>
                <c:pt idx="22">
                  <c:v>434.31149071885898</c:v>
                </c:pt>
                <c:pt idx="23">
                  <c:v>325.36431517617899</c:v>
                </c:pt>
                <c:pt idx="24">
                  <c:v>758.35919397013004</c:v>
                </c:pt>
                <c:pt idx="25">
                  <c:v>605.83314821037698</c:v>
                </c:pt>
                <c:pt idx="26">
                  <c:v>442.41238489635703</c:v>
                </c:pt>
                <c:pt idx="27">
                  <c:v>333.46520935367602</c:v>
                </c:pt>
                <c:pt idx="28">
                  <c:v>767.56430592885295</c:v>
                </c:pt>
                <c:pt idx="29">
                  <c:v>615.03826016910102</c:v>
                </c:pt>
                <c:pt idx="30">
                  <c:v>451.61749685507999</c:v>
                </c:pt>
                <c:pt idx="31">
                  <c:v>342.67032131240001</c:v>
                </c:pt>
                <c:pt idx="32">
                  <c:v>772.08352823205803</c:v>
                </c:pt>
                <c:pt idx="33">
                  <c:v>619.55748247230599</c:v>
                </c:pt>
                <c:pt idx="34">
                  <c:v>456.13671915828502</c:v>
                </c:pt>
                <c:pt idx="35">
                  <c:v>347.18954361560498</c:v>
                </c:pt>
                <c:pt idx="36">
                  <c:v>783.41315180548497</c:v>
                </c:pt>
                <c:pt idx="37">
                  <c:v>630.88710604573203</c:v>
                </c:pt>
                <c:pt idx="38">
                  <c:v>467.46634273171202</c:v>
                </c:pt>
                <c:pt idx="39">
                  <c:v>358.51916718903101</c:v>
                </c:pt>
                <c:pt idx="40">
                  <c:v>873.00110008907495</c:v>
                </c:pt>
                <c:pt idx="41">
                  <c:v>649.48192427895503</c:v>
                </c:pt>
                <c:pt idx="42">
                  <c:v>569.26297048086894</c:v>
                </c:pt>
                <c:pt idx="43">
                  <c:v>2262.3496956959102</c:v>
                </c:pt>
                <c:pt idx="44">
                  <c:v>1784.4876739490601</c:v>
                </c:pt>
                <c:pt idx="45">
                  <c:v>1612.9874377593201</c:v>
                </c:pt>
                <c:pt idx="46">
                  <c:v>2006.7892272889601</c:v>
                </c:pt>
                <c:pt idx="47">
                  <c:v>1736.2890651525699</c:v>
                </c:pt>
                <c:pt idx="48">
                  <c:v>1593.9205587649899</c:v>
                </c:pt>
                <c:pt idx="49">
                  <c:v>902.73119319872899</c:v>
                </c:pt>
                <c:pt idx="50">
                  <c:v>756.82888739932002</c:v>
                </c:pt>
                <c:pt idx="51">
                  <c:v>680.03820013647396</c:v>
                </c:pt>
                <c:pt idx="52">
                  <c:v>603.24751287362699</c:v>
                </c:pt>
                <c:pt idx="53">
                  <c:v>611.65338218620695</c:v>
                </c:pt>
                <c:pt idx="54">
                  <c:v>535.15219772293301</c:v>
                </c:pt>
                <c:pt idx="55">
                  <c:v>475.07143929094201</c:v>
                </c:pt>
                <c:pt idx="56">
                  <c:v>422.45077052013499</c:v>
                </c:pt>
                <c:pt idx="57">
                  <c:v>850.67182647484594</c:v>
                </c:pt>
                <c:pt idx="58">
                  <c:v>701.82259269425197</c:v>
                </c:pt>
                <c:pt idx="59">
                  <c:v>658.72423481643102</c:v>
                </c:pt>
                <c:pt idx="60">
                  <c:v>738.95441925573198</c:v>
                </c:pt>
                <c:pt idx="61">
                  <c:v>648.50690341709605</c:v>
                </c:pt>
                <c:pt idx="62">
                  <c:v>578.47822756104404</c:v>
                </c:pt>
                <c:pt idx="63">
                  <c:v>526.06588465621803</c:v>
                </c:pt>
                <c:pt idx="64">
                  <c:v>1028.2778803077299</c:v>
                </c:pt>
                <c:pt idx="65">
                  <c:v>939.81450243070196</c:v>
                </c:pt>
                <c:pt idx="66">
                  <c:v>828.53308811064801</c:v>
                </c:pt>
                <c:pt idx="67">
                  <c:v>824.95514645257697</c:v>
                </c:pt>
                <c:pt idx="68">
                  <c:v>652.92320803612904</c:v>
                </c:pt>
                <c:pt idx="69">
                  <c:v>652.92320803612904</c:v>
                </c:pt>
                <c:pt idx="70">
                  <c:v>622.86806556377098</c:v>
                </c:pt>
                <c:pt idx="71">
                  <c:v>585.29913747332296</c:v>
                </c:pt>
                <c:pt idx="72">
                  <c:v>547.73020938287596</c:v>
                </c:pt>
                <c:pt idx="73">
                  <c:v>510.16128129242799</c:v>
                </c:pt>
                <c:pt idx="74">
                  <c:v>510.16128129242799</c:v>
                </c:pt>
                <c:pt idx="75">
                  <c:v>472.59235320198002</c:v>
                </c:pt>
                <c:pt idx="76">
                  <c:v>435.02342511153199</c:v>
                </c:pt>
                <c:pt idx="77">
                  <c:v>435.02342511153199</c:v>
                </c:pt>
                <c:pt idx="78">
                  <c:v>397.45449702108402</c:v>
                </c:pt>
                <c:pt idx="79">
                  <c:v>359.885568930636</c:v>
                </c:pt>
                <c:pt idx="80">
                  <c:v>322.316640840189</c:v>
                </c:pt>
                <c:pt idx="81">
                  <c:v>786.27327075690505</c:v>
                </c:pt>
                <c:pt idx="82">
                  <c:v>786.27327075690505</c:v>
                </c:pt>
                <c:pt idx="83">
                  <c:v>749.11638647139398</c:v>
                </c:pt>
                <c:pt idx="84">
                  <c:v>702.67028111450497</c:v>
                </c:pt>
                <c:pt idx="85">
                  <c:v>656.22417575761699</c:v>
                </c:pt>
                <c:pt idx="86">
                  <c:v>609.77807040072901</c:v>
                </c:pt>
                <c:pt idx="87">
                  <c:v>609.77807040072901</c:v>
                </c:pt>
                <c:pt idx="88">
                  <c:v>563.33196504384</c:v>
                </c:pt>
                <c:pt idx="89">
                  <c:v>516.88585968695202</c:v>
                </c:pt>
                <c:pt idx="90">
                  <c:v>516.88585968695202</c:v>
                </c:pt>
                <c:pt idx="91">
                  <c:v>470.43975433006301</c:v>
                </c:pt>
                <c:pt idx="92">
                  <c:v>423.99364897317503</c:v>
                </c:pt>
                <c:pt idx="93">
                  <c:v>377.54754361628602</c:v>
                </c:pt>
              </c:numCache>
            </c:numRef>
          </c:yVal>
          <c:smooth val="0"/>
          <c:extLst>
            <c:ext xmlns:c16="http://schemas.microsoft.com/office/drawing/2014/chart" uri="{C3380CC4-5D6E-409C-BE32-E72D297353CC}">
              <c16:uniqueId val="{00000001-B44F-4736-BF3F-CEAAD65993B3}"/>
            </c:ext>
          </c:extLst>
        </c:ser>
        <c:ser>
          <c:idx val="2"/>
          <c:order val="2"/>
          <c:tx>
            <c:v>Error</c:v>
          </c:tx>
          <c:spPr>
            <a:ln w="25400" cap="rnd">
              <a:noFill/>
              <a:round/>
            </a:ln>
            <a:effectLst/>
          </c:spPr>
          <c:marker>
            <c:symbol val="x"/>
            <c:size val="4"/>
            <c:spPr>
              <a:noFill/>
              <a:ln w="9525">
                <a:solidFill>
                  <a:schemeClr val="accent3"/>
                </a:solidFill>
              </a:ln>
              <a:effectLst/>
            </c:spPr>
          </c:marker>
          <c:xVal>
            <c:numRef>
              <c:f>All!$A$2:$A$95</c:f>
              <c:numCache>
                <c:formatCode>General</c:formatCode>
                <c:ptCount val="9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numCache>
            </c:numRef>
          </c:xVal>
          <c:yVal>
            <c:numRef>
              <c:f>All!$E$2:$E$95</c:f>
              <c:numCache>
                <c:formatCode>General</c:formatCode>
                <c:ptCount val="94"/>
                <c:pt idx="0">
                  <c:v>100.679417213235</c:v>
                </c:pt>
                <c:pt idx="1">
                  <c:v>192.173199734089</c:v>
                </c:pt>
                <c:pt idx="2">
                  <c:v>98.023681006432994</c:v>
                </c:pt>
                <c:pt idx="3">
                  <c:v>111.790668521329</c:v>
                </c:pt>
                <c:pt idx="4">
                  <c:v>91.103640658314802</c:v>
                </c:pt>
                <c:pt idx="5">
                  <c:v>138.097423179169</c:v>
                </c:pt>
                <c:pt idx="6">
                  <c:v>2.1479044515125501</c:v>
                </c:pt>
                <c:pt idx="7">
                  <c:v>74.114891966408393</c:v>
                </c:pt>
                <c:pt idx="8">
                  <c:v>77.425452865792494</c:v>
                </c:pt>
                <c:pt idx="9">
                  <c:v>106.719235386647</c:v>
                </c:pt>
                <c:pt idx="10">
                  <c:v>12.8302833410098</c:v>
                </c:pt>
                <c:pt idx="11">
                  <c:v>44.636704173886102</c:v>
                </c:pt>
                <c:pt idx="12">
                  <c:v>59.593786740796098</c:v>
                </c:pt>
                <c:pt idx="13">
                  <c:v>55.787569261650198</c:v>
                </c:pt>
                <c:pt idx="14">
                  <c:v>41.361949466006102</c:v>
                </c:pt>
                <c:pt idx="15">
                  <c:v>19.205038048889602</c:v>
                </c:pt>
                <c:pt idx="16">
                  <c:v>6.1460617477196102</c:v>
                </c:pt>
                <c:pt idx="17">
                  <c:v>13.4522792268655</c:v>
                </c:pt>
                <c:pt idx="18">
                  <c:v>94.001797954521905</c:v>
                </c:pt>
                <c:pt idx="19">
                  <c:v>52.134810439626101</c:v>
                </c:pt>
                <c:pt idx="20">
                  <c:v>30.1417002073674</c:v>
                </c:pt>
                <c:pt idx="21">
                  <c:v>65.167745967119899</c:v>
                </c:pt>
                <c:pt idx="22">
                  <c:v>52.088509281140503</c:v>
                </c:pt>
                <c:pt idx="23">
                  <c:v>92.735684823821003</c:v>
                </c:pt>
                <c:pt idx="24">
                  <c:v>6.7591939701300099</c:v>
                </c:pt>
                <c:pt idx="25">
                  <c:v>14.766851789622599</c:v>
                </c:pt>
                <c:pt idx="26">
                  <c:v>24.587615103643099</c:v>
                </c:pt>
                <c:pt idx="27">
                  <c:v>61.534790646323501</c:v>
                </c:pt>
                <c:pt idx="28">
                  <c:v>35.164305928853103</c:v>
                </c:pt>
                <c:pt idx="29">
                  <c:v>25.738260169100599</c:v>
                </c:pt>
                <c:pt idx="30">
                  <c:v>0.98250314492008795</c:v>
                </c:pt>
                <c:pt idx="31">
                  <c:v>29.529678687600398</c:v>
                </c:pt>
                <c:pt idx="32">
                  <c:v>62.783528232058103</c:v>
                </c:pt>
                <c:pt idx="33">
                  <c:v>52.357482472305499</c:v>
                </c:pt>
                <c:pt idx="34">
                  <c:v>52.736719158284998</c:v>
                </c:pt>
                <c:pt idx="35">
                  <c:v>0.61045638439549099</c:v>
                </c:pt>
                <c:pt idx="36">
                  <c:v>77.213151805484898</c:v>
                </c:pt>
                <c:pt idx="37">
                  <c:v>85.387106045732395</c:v>
                </c:pt>
                <c:pt idx="38">
                  <c:v>103.466342731712</c:v>
                </c:pt>
                <c:pt idx="39">
                  <c:v>90.219167189031396</c:v>
                </c:pt>
                <c:pt idx="40">
                  <c:v>258.608899910925</c:v>
                </c:pt>
                <c:pt idx="41">
                  <c:v>483.50807572104497</c:v>
                </c:pt>
                <c:pt idx="42">
                  <c:v>233.487029519131</c:v>
                </c:pt>
                <c:pt idx="43">
                  <c:v>489.559695695914</c:v>
                </c:pt>
                <c:pt idx="44">
                  <c:v>151.10232605094001</c:v>
                </c:pt>
                <c:pt idx="45">
                  <c:v>50.477437759324197</c:v>
                </c:pt>
                <c:pt idx="46">
                  <c:v>126.789227288962</c:v>
                </c:pt>
                <c:pt idx="47">
                  <c:v>13.710934847431</c:v>
                </c:pt>
                <c:pt idx="48">
                  <c:v>86.079441235006499</c:v>
                </c:pt>
                <c:pt idx="49">
                  <c:v>82.731193198728803</c:v>
                </c:pt>
                <c:pt idx="50">
                  <c:v>43.171112600679599</c:v>
                </c:pt>
                <c:pt idx="51">
                  <c:v>69.961799863526295</c:v>
                </c:pt>
                <c:pt idx="52">
                  <c:v>46.752487126372799</c:v>
                </c:pt>
                <c:pt idx="53">
                  <c:v>50.6533821862065</c:v>
                </c:pt>
                <c:pt idx="54">
                  <c:v>18.847802277067199</c:v>
                </c:pt>
                <c:pt idx="55">
                  <c:v>120.928560709058</c:v>
                </c:pt>
                <c:pt idx="56">
                  <c:v>62.549229479864898</c:v>
                </c:pt>
                <c:pt idx="57">
                  <c:v>111.671826474846</c:v>
                </c:pt>
                <c:pt idx="58">
                  <c:v>77.822592694252094</c:v>
                </c:pt>
                <c:pt idx="59">
                  <c:v>157.72423481643099</c:v>
                </c:pt>
                <c:pt idx="60">
                  <c:v>185.04558074426799</c:v>
                </c:pt>
                <c:pt idx="61">
                  <c:v>187.493096582904</c:v>
                </c:pt>
                <c:pt idx="62">
                  <c:v>184.52177243895599</c:v>
                </c:pt>
                <c:pt idx="63">
                  <c:v>129.934115343782</c:v>
                </c:pt>
                <c:pt idx="64">
                  <c:v>43.722119692268699</c:v>
                </c:pt>
                <c:pt idx="65">
                  <c:v>123.81450243070201</c:v>
                </c:pt>
                <c:pt idx="66">
                  <c:v>51.533088110647803</c:v>
                </c:pt>
                <c:pt idx="67">
                  <c:v>183.955146452577</c:v>
                </c:pt>
                <c:pt idx="68">
                  <c:v>15.923208036129401</c:v>
                </c:pt>
                <c:pt idx="69">
                  <c:v>12.076791963870599</c:v>
                </c:pt>
                <c:pt idx="70">
                  <c:v>44.868065563771097</c:v>
                </c:pt>
                <c:pt idx="71">
                  <c:v>55.299137473323299</c:v>
                </c:pt>
                <c:pt idx="72">
                  <c:v>56.730209382875501</c:v>
                </c:pt>
                <c:pt idx="73">
                  <c:v>41.161281292427603</c:v>
                </c:pt>
                <c:pt idx="74">
                  <c:v>80.161281292427603</c:v>
                </c:pt>
                <c:pt idx="75">
                  <c:v>39.592353201979797</c:v>
                </c:pt>
                <c:pt idx="76">
                  <c:v>70.023425111532006</c:v>
                </c:pt>
                <c:pt idx="77">
                  <c:v>45.023425111531999</c:v>
                </c:pt>
                <c:pt idx="78">
                  <c:v>72.454497021084194</c:v>
                </c:pt>
                <c:pt idx="79">
                  <c:v>94.885568930636396</c:v>
                </c:pt>
                <c:pt idx="80">
                  <c:v>92.316640840188597</c:v>
                </c:pt>
                <c:pt idx="81">
                  <c:v>75.273270756904594</c:v>
                </c:pt>
                <c:pt idx="82">
                  <c:v>23.726729243095399</c:v>
                </c:pt>
                <c:pt idx="83">
                  <c:v>29.116386471393898</c:v>
                </c:pt>
                <c:pt idx="84">
                  <c:v>27.6702811145054</c:v>
                </c:pt>
                <c:pt idx="85">
                  <c:v>36.224175757616997</c:v>
                </c:pt>
                <c:pt idx="86">
                  <c:v>40.778070400728701</c:v>
                </c:pt>
                <c:pt idx="87">
                  <c:v>74.778070400728694</c:v>
                </c:pt>
                <c:pt idx="88">
                  <c:v>63.331965043840199</c:v>
                </c:pt>
                <c:pt idx="89">
                  <c:v>83.885859686951804</c:v>
                </c:pt>
                <c:pt idx="90">
                  <c:v>106.885859686952</c:v>
                </c:pt>
                <c:pt idx="91">
                  <c:v>112.439754330063</c:v>
                </c:pt>
                <c:pt idx="92">
                  <c:v>90.993648973174899</c:v>
                </c:pt>
                <c:pt idx="93">
                  <c:v>107.54754361628601</c:v>
                </c:pt>
              </c:numCache>
            </c:numRef>
          </c:yVal>
          <c:smooth val="0"/>
          <c:extLst>
            <c:ext xmlns:c16="http://schemas.microsoft.com/office/drawing/2014/chart" uri="{C3380CC4-5D6E-409C-BE32-E72D297353CC}">
              <c16:uniqueId val="{00000002-B44F-4736-BF3F-CEAAD65993B3}"/>
            </c:ext>
          </c:extLst>
        </c:ser>
        <c:dLbls>
          <c:showLegendKey val="0"/>
          <c:showVal val="0"/>
          <c:showCatName val="0"/>
          <c:showSerName val="0"/>
          <c:showPercent val="0"/>
          <c:showBubbleSize val="0"/>
        </c:dLbls>
        <c:axId val="1468344559"/>
        <c:axId val="1470936735"/>
      </c:scatterChart>
      <c:valAx>
        <c:axId val="1468344559"/>
        <c:scaling>
          <c:orientation val="minMax"/>
          <c:max val="94"/>
          <c:min val="1"/>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B Nazanin" panose="00000400000000000000" pitchFamily="2" charset="-78"/>
                  </a:defRPr>
                </a:pPr>
                <a:r>
                  <a:rPr lang="en-US" sz="1000">
                    <a:cs typeface="B Nazanin" panose="00000400000000000000" pitchFamily="2" charset="-78"/>
                  </a:rPr>
                  <a:t>Number</a:t>
                </a:r>
                <a:r>
                  <a:rPr lang="en-US" sz="1000" baseline="0">
                    <a:cs typeface="B Nazanin" panose="00000400000000000000" pitchFamily="2" charset="-78"/>
                  </a:rPr>
                  <a:t> of specimens</a:t>
                </a:r>
                <a:endParaRPr lang="fa-IR"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70936735"/>
        <c:crosses val="autoZero"/>
        <c:crossBetween val="midCat"/>
        <c:majorUnit val="31"/>
      </c:valAx>
      <c:valAx>
        <c:axId val="1470936735"/>
        <c:scaling>
          <c:orientation val="minMax"/>
        </c:scaling>
        <c:delete val="0"/>
        <c:axPos val="l"/>
        <c:title>
          <c:tx>
            <c:rich>
              <a:bodyPr rot="-540000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a-IR"/>
                  <a:t>(</a:t>
                </a:r>
                <a:r>
                  <a:rPr lang="en-US"/>
                  <a:t>kN</a:t>
                </a:r>
                <a:r>
                  <a:rPr lang="fa-IR"/>
                  <a:t>)</a:t>
                </a:r>
                <a:r>
                  <a:rPr lang="en-US"/>
                  <a:t>Axial load capacity </a:t>
                </a: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8344559"/>
        <c:crosses val="autoZero"/>
        <c:crossBetween val="midCat"/>
      </c:valAx>
      <c:spPr>
        <a:noFill/>
        <a:ln>
          <a:solidFill>
            <a:schemeClr val="tx1"/>
          </a:solidFill>
        </a:ln>
        <a:effectLst/>
      </c:spPr>
    </c:plotArea>
    <c:legend>
      <c:legendPos val="r"/>
      <c:layout>
        <c:manualLayout>
          <c:xMode val="edge"/>
          <c:yMode val="edge"/>
          <c:x val="0.64850224911596666"/>
          <c:y val="6.7848888888888875E-2"/>
          <c:w val="0.27201998464018362"/>
          <c:h val="0.22387777777777779"/>
        </c:manualLayout>
      </c:layout>
      <c:overlay val="1"/>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fc</c:v>
          </c:tx>
          <c:spPr>
            <a:ln w="25400" cap="rnd">
              <a:noFill/>
              <a:round/>
            </a:ln>
            <a:effectLst/>
          </c:spPr>
          <c:marker>
            <c:symbol val="diamond"/>
            <c:size val="5"/>
            <c:spPr>
              <a:noFill/>
              <a:ln w="9525">
                <a:solidFill>
                  <a:schemeClr val="tx1"/>
                </a:solidFill>
              </a:ln>
              <a:effectLst/>
            </c:spPr>
          </c:marker>
          <c:xVal>
            <c:numRef>
              <c:f>Data!$A$2:$A$95</c:f>
              <c:numCache>
                <c:formatCode>0.000</c:formatCode>
                <c:ptCount val="94"/>
                <c:pt idx="0">
                  <c:v>43.3</c:v>
                </c:pt>
                <c:pt idx="1">
                  <c:v>43.3</c:v>
                </c:pt>
                <c:pt idx="2">
                  <c:v>43.3</c:v>
                </c:pt>
                <c:pt idx="3">
                  <c:v>43.3</c:v>
                </c:pt>
                <c:pt idx="4">
                  <c:v>40.200000000000003</c:v>
                </c:pt>
                <c:pt idx="5">
                  <c:v>40.200000000000003</c:v>
                </c:pt>
                <c:pt idx="6">
                  <c:v>40.200000000000003</c:v>
                </c:pt>
                <c:pt idx="7">
                  <c:v>40.200000000000003</c:v>
                </c:pt>
                <c:pt idx="8">
                  <c:v>38</c:v>
                </c:pt>
                <c:pt idx="9">
                  <c:v>38</c:v>
                </c:pt>
                <c:pt idx="10">
                  <c:v>38</c:v>
                </c:pt>
                <c:pt idx="11">
                  <c:v>38</c:v>
                </c:pt>
                <c:pt idx="12">
                  <c:v>37</c:v>
                </c:pt>
                <c:pt idx="13">
                  <c:v>37</c:v>
                </c:pt>
                <c:pt idx="14">
                  <c:v>37</c:v>
                </c:pt>
                <c:pt idx="15">
                  <c:v>37</c:v>
                </c:pt>
                <c:pt idx="16">
                  <c:v>35.1</c:v>
                </c:pt>
                <c:pt idx="17">
                  <c:v>35.1</c:v>
                </c:pt>
                <c:pt idx="18">
                  <c:v>35.1</c:v>
                </c:pt>
                <c:pt idx="19">
                  <c:v>35.1</c:v>
                </c:pt>
                <c:pt idx="20">
                  <c:v>43.3</c:v>
                </c:pt>
                <c:pt idx="21">
                  <c:v>43.3</c:v>
                </c:pt>
                <c:pt idx="22">
                  <c:v>43.3</c:v>
                </c:pt>
                <c:pt idx="23">
                  <c:v>43.3</c:v>
                </c:pt>
                <c:pt idx="24">
                  <c:v>40.200000000000003</c:v>
                </c:pt>
                <c:pt idx="25">
                  <c:v>40.200000000000003</c:v>
                </c:pt>
                <c:pt idx="26">
                  <c:v>40.200000000000003</c:v>
                </c:pt>
                <c:pt idx="27">
                  <c:v>40.200000000000003</c:v>
                </c:pt>
                <c:pt idx="28">
                  <c:v>38</c:v>
                </c:pt>
                <c:pt idx="29">
                  <c:v>38</c:v>
                </c:pt>
                <c:pt idx="30">
                  <c:v>38</c:v>
                </c:pt>
                <c:pt idx="31">
                  <c:v>38</c:v>
                </c:pt>
                <c:pt idx="32">
                  <c:v>37</c:v>
                </c:pt>
                <c:pt idx="33">
                  <c:v>37</c:v>
                </c:pt>
                <c:pt idx="34">
                  <c:v>37</c:v>
                </c:pt>
                <c:pt idx="35">
                  <c:v>37</c:v>
                </c:pt>
                <c:pt idx="36">
                  <c:v>35.1</c:v>
                </c:pt>
                <c:pt idx="37">
                  <c:v>35.1</c:v>
                </c:pt>
                <c:pt idx="38">
                  <c:v>35.1</c:v>
                </c:pt>
                <c:pt idx="39">
                  <c:v>35.1</c:v>
                </c:pt>
                <c:pt idx="40">
                  <c:v>83.7</c:v>
                </c:pt>
                <c:pt idx="41">
                  <c:v>83.7</c:v>
                </c:pt>
                <c:pt idx="42">
                  <c:v>83.7</c:v>
                </c:pt>
                <c:pt idx="43">
                  <c:v>83.7</c:v>
                </c:pt>
                <c:pt idx="44">
                  <c:v>83.7</c:v>
                </c:pt>
                <c:pt idx="45">
                  <c:v>83.7</c:v>
                </c:pt>
                <c:pt idx="46">
                  <c:v>42.2</c:v>
                </c:pt>
                <c:pt idx="47">
                  <c:v>42.2</c:v>
                </c:pt>
                <c:pt idx="48">
                  <c:v>42.2</c:v>
                </c:pt>
                <c:pt idx="49">
                  <c:v>33.700000000000003</c:v>
                </c:pt>
                <c:pt idx="50">
                  <c:v>33.700000000000003</c:v>
                </c:pt>
                <c:pt idx="51">
                  <c:v>33.700000000000003</c:v>
                </c:pt>
                <c:pt idx="52">
                  <c:v>33.700000000000003</c:v>
                </c:pt>
                <c:pt idx="53">
                  <c:v>93.8</c:v>
                </c:pt>
                <c:pt idx="54">
                  <c:v>93.8</c:v>
                </c:pt>
                <c:pt idx="55">
                  <c:v>93.8</c:v>
                </c:pt>
                <c:pt idx="56">
                  <c:v>93.8</c:v>
                </c:pt>
                <c:pt idx="57">
                  <c:v>144.4</c:v>
                </c:pt>
                <c:pt idx="58">
                  <c:v>144.4</c:v>
                </c:pt>
                <c:pt idx="59">
                  <c:v>144.4</c:v>
                </c:pt>
                <c:pt idx="60">
                  <c:v>93.8</c:v>
                </c:pt>
                <c:pt idx="61">
                  <c:v>93.8</c:v>
                </c:pt>
                <c:pt idx="62">
                  <c:v>93.8</c:v>
                </c:pt>
                <c:pt idx="63">
                  <c:v>93.8</c:v>
                </c:pt>
                <c:pt idx="64">
                  <c:v>144.4</c:v>
                </c:pt>
                <c:pt idx="65">
                  <c:v>144.4</c:v>
                </c:pt>
                <c:pt idx="66">
                  <c:v>144.4</c:v>
                </c:pt>
                <c:pt idx="67">
                  <c:v>144.4</c:v>
                </c:pt>
                <c:pt idx="68">
                  <c:v>59.3</c:v>
                </c:pt>
                <c:pt idx="69">
                  <c:v>59.3</c:v>
                </c:pt>
                <c:pt idx="70">
                  <c:v>59.3</c:v>
                </c:pt>
                <c:pt idx="71">
                  <c:v>59.3</c:v>
                </c:pt>
                <c:pt idx="72">
                  <c:v>59.3</c:v>
                </c:pt>
                <c:pt idx="73">
                  <c:v>59.3</c:v>
                </c:pt>
                <c:pt idx="74">
                  <c:v>59.3</c:v>
                </c:pt>
                <c:pt idx="75">
                  <c:v>59.3</c:v>
                </c:pt>
                <c:pt idx="76">
                  <c:v>59.3</c:v>
                </c:pt>
                <c:pt idx="77">
                  <c:v>59.3</c:v>
                </c:pt>
                <c:pt idx="78">
                  <c:v>59.3</c:v>
                </c:pt>
                <c:pt idx="79">
                  <c:v>59.3</c:v>
                </c:pt>
                <c:pt idx="80">
                  <c:v>59.3</c:v>
                </c:pt>
                <c:pt idx="81">
                  <c:v>59.3</c:v>
                </c:pt>
                <c:pt idx="82">
                  <c:v>59.3</c:v>
                </c:pt>
                <c:pt idx="83">
                  <c:v>59.3</c:v>
                </c:pt>
                <c:pt idx="84">
                  <c:v>59.3</c:v>
                </c:pt>
                <c:pt idx="85">
                  <c:v>59.3</c:v>
                </c:pt>
                <c:pt idx="86">
                  <c:v>59.3</c:v>
                </c:pt>
                <c:pt idx="87">
                  <c:v>59.3</c:v>
                </c:pt>
                <c:pt idx="88">
                  <c:v>59.3</c:v>
                </c:pt>
                <c:pt idx="89">
                  <c:v>59.3</c:v>
                </c:pt>
                <c:pt idx="90">
                  <c:v>59.3</c:v>
                </c:pt>
                <c:pt idx="91">
                  <c:v>59.3</c:v>
                </c:pt>
                <c:pt idx="92">
                  <c:v>59.3</c:v>
                </c:pt>
                <c:pt idx="93">
                  <c:v>59.3</c:v>
                </c:pt>
              </c:numCache>
            </c:numRef>
          </c:xVal>
          <c:yVal>
            <c:numRef>
              <c:f>Data!$I$2:$I$95</c:f>
              <c:numCache>
                <c:formatCode>General</c:formatCode>
                <c:ptCount val="94"/>
                <c:pt idx="0">
                  <c:v>1.1648804839721449</c:v>
                </c:pt>
                <c:pt idx="1">
                  <c:v>1.3915295571268256</c:v>
                </c:pt>
                <c:pt idx="2">
                  <c:v>1.2704278207155724</c:v>
                </c:pt>
                <c:pt idx="3">
                  <c:v>1.4037085638262057</c:v>
                </c:pt>
                <c:pt idx="4">
                  <c:v>1.1485232823293736</c:v>
                </c:pt>
                <c:pt idx="5">
                  <c:v>1.2797745183354177</c:v>
                </c:pt>
                <c:pt idx="6">
                  <c:v>1.0058806081544518</c:v>
                </c:pt>
                <c:pt idx="7">
                  <c:v>1.2649940588095465</c:v>
                </c:pt>
                <c:pt idx="8">
                  <c:v>1.1252485292782246</c:v>
                </c:pt>
                <c:pt idx="9">
                  <c:v>1.2141319307727305</c:v>
                </c:pt>
                <c:pt idx="10">
                  <c:v>0.96532639646364848</c:v>
                </c:pt>
                <c:pt idx="11">
                  <c:v>1.1569155136315774</c:v>
                </c:pt>
                <c:pt idx="12">
                  <c:v>1.0960096507297405</c:v>
                </c:pt>
                <c:pt idx="13">
                  <c:v>1.111371900232978</c:v>
                </c:pt>
                <c:pt idx="14">
                  <c:v>0.88897967297709757</c:v>
                </c:pt>
                <c:pt idx="15">
                  <c:v>1.0669176835660328</c:v>
                </c:pt>
                <c:pt idx="16">
                  <c:v>0.9902077586042588</c:v>
                </c:pt>
                <c:pt idx="17">
                  <c:v>0.97351143279824348</c:v>
                </c:pt>
                <c:pt idx="18">
                  <c:v>0.75230210117268859</c:v>
                </c:pt>
                <c:pt idx="19">
                  <c:v>0.82263138427990157</c:v>
                </c:pt>
                <c:pt idx="20">
                  <c:v>1.0401750973174144</c:v>
                </c:pt>
                <c:pt idx="21">
                  <c:v>1.1090249782029251</c:v>
                </c:pt>
                <c:pt idx="22">
                  <c:v>1.1199335278809357</c:v>
                </c:pt>
                <c:pt idx="23">
                  <c:v>1.2850210686860553</c:v>
                </c:pt>
                <c:pt idx="24">
                  <c:v>0.9910870811300585</c:v>
                </c:pt>
                <c:pt idx="25">
                  <c:v>1.0243744533181192</c:v>
                </c:pt>
                <c:pt idx="26">
                  <c:v>1.0555762359803809</c:v>
                </c:pt>
                <c:pt idx="27">
                  <c:v>1.1845313661523822</c:v>
                </c:pt>
                <c:pt idx="28">
                  <c:v>0.9541871532362366</c:v>
                </c:pt>
                <c:pt idx="29">
                  <c:v>0.95815177390423734</c:v>
                </c:pt>
                <c:pt idx="30">
                  <c:v>1.0021755205494958</c:v>
                </c:pt>
                <c:pt idx="31">
                  <c:v>1.0861751860345059</c:v>
                </c:pt>
                <c:pt idx="32">
                  <c:v>0.91868298450062547</c:v>
                </c:pt>
                <c:pt idx="33">
                  <c:v>0.9154921311524209</c:v>
                </c:pt>
                <c:pt idx="34">
                  <c:v>0.88438396440523181</c:v>
                </c:pt>
                <c:pt idx="35">
                  <c:v>1.0017582798664897</c:v>
                </c:pt>
                <c:pt idx="36">
                  <c:v>0.90144006182748349</c:v>
                </c:pt>
                <c:pt idx="37">
                  <c:v>0.86465549029695588</c:v>
                </c:pt>
                <c:pt idx="38">
                  <c:v>0.77866568504784661</c:v>
                </c:pt>
                <c:pt idx="39">
                  <c:v>0.748356084009694</c:v>
                </c:pt>
                <c:pt idx="40">
                  <c:v>1.2962297526137576</c:v>
                </c:pt>
                <c:pt idx="41">
                  <c:v>1.744451935683704</c:v>
                </c:pt>
                <c:pt idx="42">
                  <c:v>1.4101567142543971</c:v>
                </c:pt>
                <c:pt idx="43">
                  <c:v>0.78360564831012158</c:v>
                </c:pt>
                <c:pt idx="44">
                  <c:v>1.0846754663855713</c:v>
                </c:pt>
                <c:pt idx="45">
                  <c:v>0.96870562251281955</c:v>
                </c:pt>
                <c:pt idx="46">
                  <c:v>0.93681985852582839</c:v>
                </c:pt>
                <c:pt idx="47">
                  <c:v>1.007896689049427</c:v>
                </c:pt>
                <c:pt idx="48">
                  <c:v>1.0540048503431731</c:v>
                </c:pt>
                <c:pt idx="49">
                  <c:v>0.90835456465663933</c:v>
                </c:pt>
                <c:pt idx="50">
                  <c:v>1.057042104654631</c:v>
                </c:pt>
                <c:pt idx="51">
                  <c:v>1.1028792203871571</c:v>
                </c:pt>
                <c:pt idx="52">
                  <c:v>1.077501334242827</c:v>
                </c:pt>
                <c:pt idx="53">
                  <c:v>0.91718613243801794</c:v>
                </c:pt>
                <c:pt idx="54">
                  <c:v>1.0352195176573398</c:v>
                </c:pt>
                <c:pt idx="55">
                  <c:v>1.2545481599347403</c:v>
                </c:pt>
                <c:pt idx="56">
                  <c:v>1.1480627657581317</c:v>
                </c:pt>
                <c:pt idx="57">
                  <c:v>0.86872513817977248</c:v>
                </c:pt>
                <c:pt idx="58">
                  <c:v>0.88911358297045406</c:v>
                </c:pt>
                <c:pt idx="59">
                  <c:v>0.76056105653925943</c:v>
                </c:pt>
                <c:pt idx="60">
                  <c:v>1.2504154193037296</c:v>
                </c:pt>
                <c:pt idx="61">
                  <c:v>1.2891150357767514</c:v>
                </c:pt>
                <c:pt idx="62">
                  <c:v>1.3189779038304157</c:v>
                </c:pt>
                <c:pt idx="63">
                  <c:v>1.2469920957309242</c:v>
                </c:pt>
                <c:pt idx="64">
                  <c:v>1.0425197512555511</c:v>
                </c:pt>
                <c:pt idx="65">
                  <c:v>0.86825644623436582</c:v>
                </c:pt>
                <c:pt idx="66">
                  <c:v>0.93780201557410114</c:v>
                </c:pt>
                <c:pt idx="67">
                  <c:v>0.77701194150541408</c:v>
                </c:pt>
                <c:pt idx="68">
                  <c:v>0.97561243368263306</c:v>
                </c:pt>
                <c:pt idx="69">
                  <c:v>1.0184964967016499</c:v>
                </c:pt>
                <c:pt idx="70">
                  <c:v>0.92796537815249858</c:v>
                </c:pt>
                <c:pt idx="71">
                  <c:v>0.90551987192046146</c:v>
                </c:pt>
                <c:pt idx="72">
                  <c:v>0.89642672905189302</c:v>
                </c:pt>
                <c:pt idx="73">
                  <c:v>0.91931712028762513</c:v>
                </c:pt>
                <c:pt idx="74">
                  <c:v>0.84287070729995484</c:v>
                </c:pt>
                <c:pt idx="75">
                  <c:v>0.91622303464343458</c:v>
                </c:pt>
                <c:pt idx="76">
                  <c:v>0.83903527702311831</c:v>
                </c:pt>
                <c:pt idx="77">
                  <c:v>0.89650344668223603</c:v>
                </c:pt>
                <c:pt idx="78">
                  <c:v>0.81770366780567472</c:v>
                </c:pt>
                <c:pt idx="79">
                  <c:v>0.73634516879190526</c:v>
                </c:pt>
                <c:pt idx="80">
                  <c:v>0.71358400670984456</c:v>
                </c:pt>
                <c:pt idx="81">
                  <c:v>0.90426576413510362</c:v>
                </c:pt>
                <c:pt idx="82">
                  <c:v>1.0301761869893586</c:v>
                </c:pt>
                <c:pt idx="83">
                  <c:v>0.96113235940740449</c:v>
                </c:pt>
                <c:pt idx="84">
                  <c:v>0.96062124461757914</c:v>
                </c:pt>
                <c:pt idx="85">
                  <c:v>0.94479908376463606</c:v>
                </c:pt>
                <c:pt idx="86">
                  <c:v>0.93312637436447854</c:v>
                </c:pt>
                <c:pt idx="87">
                  <c:v>0.87736838362916703</c:v>
                </c:pt>
                <c:pt idx="88">
                  <c:v>0.88757612034511246</c:v>
                </c:pt>
                <c:pt idx="89">
                  <c:v>0.83770912259477004</c:v>
                </c:pt>
                <c:pt idx="90">
                  <c:v>0.79321187127911252</c:v>
                </c:pt>
                <c:pt idx="91">
                  <c:v>0.76099010915821819</c:v>
                </c:pt>
                <c:pt idx="92">
                  <c:v>0.78538912270609984</c:v>
                </c:pt>
                <c:pt idx="93">
                  <c:v>0.71514172073228977</c:v>
                </c:pt>
              </c:numCache>
            </c:numRef>
          </c:yVal>
          <c:smooth val="0"/>
          <c:extLst>
            <c:ext xmlns:c16="http://schemas.microsoft.com/office/drawing/2014/chart" uri="{C3380CC4-5D6E-409C-BE32-E72D297353CC}">
              <c16:uniqueId val="{00000000-A2D9-406A-9631-7FDF87DA3A17}"/>
            </c:ext>
          </c:extLst>
        </c:ser>
        <c:ser>
          <c:idx val="1"/>
          <c:order val="1"/>
          <c:tx>
            <c:v>Line</c:v>
          </c:tx>
          <c:spPr>
            <a:ln w="19050" cap="rnd">
              <a:solidFill>
                <a:srgbClr val="5A0C0E"/>
              </a:solidFill>
              <a:round/>
            </a:ln>
            <a:effectLst/>
          </c:spPr>
          <c:marker>
            <c:symbol val="none"/>
          </c:marker>
          <c:xVal>
            <c:numRef>
              <c:f>'Fc (MPa)'!$D$2:$D$3</c:f>
              <c:numCache>
                <c:formatCode>General</c:formatCode>
                <c:ptCount val="2"/>
                <c:pt idx="0">
                  <c:v>0</c:v>
                </c:pt>
                <c:pt idx="1">
                  <c:v>200</c:v>
                </c:pt>
              </c:numCache>
            </c:numRef>
          </c:xVal>
          <c:yVal>
            <c:numRef>
              <c:f>'Fc (MPa)'!$E$2:$E$3</c:f>
              <c:numCache>
                <c:formatCode>General</c:formatCode>
                <c:ptCount val="2"/>
                <c:pt idx="0">
                  <c:v>1</c:v>
                </c:pt>
                <c:pt idx="1">
                  <c:v>1</c:v>
                </c:pt>
              </c:numCache>
            </c:numRef>
          </c:yVal>
          <c:smooth val="0"/>
          <c:extLst>
            <c:ext xmlns:c16="http://schemas.microsoft.com/office/drawing/2014/chart" uri="{C3380CC4-5D6E-409C-BE32-E72D297353CC}">
              <c16:uniqueId val="{00000001-A2D9-406A-9631-7FDF87DA3A17}"/>
            </c:ext>
          </c:extLst>
        </c:ser>
        <c:dLbls>
          <c:showLegendKey val="0"/>
          <c:showVal val="0"/>
          <c:showCatName val="0"/>
          <c:showSerName val="0"/>
          <c:showPercent val="0"/>
          <c:showBubbleSize val="0"/>
        </c:dLbls>
        <c:axId val="230203024"/>
        <c:axId val="230203856"/>
      </c:scatterChart>
      <c:valAx>
        <c:axId val="230203024"/>
        <c:scaling>
          <c:orientation val="minMax"/>
          <c:max val="200"/>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a-IR" sz="1200">
                    <a:cs typeface="B Nazanin" panose="00000400000000000000" pitchFamily="2" charset="-78"/>
                  </a:rPr>
                  <a:t>(</a:t>
                </a:r>
                <a:r>
                  <a:rPr lang="en-US" sz="1000">
                    <a:cs typeface="B Nazanin" panose="00000400000000000000" pitchFamily="2" charset="-78"/>
                  </a:rPr>
                  <a:t>MPa</a:t>
                </a:r>
                <a:r>
                  <a:rPr lang="fa-IR" sz="1200">
                    <a:cs typeface="B Nazanin" panose="00000400000000000000" pitchFamily="2" charset="-78"/>
                  </a:rPr>
                  <a:t>)</a:t>
                </a:r>
                <a:r>
                  <a:rPr lang="en-US" sz="1000">
                    <a:cs typeface="B Nazanin" panose="00000400000000000000" pitchFamily="2" charset="-78"/>
                  </a:rPr>
                  <a:t>Compressive</a:t>
                </a:r>
                <a:r>
                  <a:rPr lang="en-US" sz="1000" baseline="0">
                    <a:cs typeface="B Nazanin" panose="00000400000000000000" pitchFamily="2" charset="-78"/>
                  </a:rPr>
                  <a:t> strength </a:t>
                </a:r>
                <a:endParaRPr lang="fa-IR" sz="1200">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856"/>
        <c:crosses val="autoZero"/>
        <c:crossBetween val="midCat"/>
      </c:valAx>
      <c:valAx>
        <c:axId val="23020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a:t>
                </a:r>
                <a:r>
                  <a:rPr lang="en-US" baseline="-25000"/>
                  <a:t>Exp</a:t>
                </a:r>
                <a:r>
                  <a:rPr lang="en-US"/>
                  <a:t>/N</a:t>
                </a:r>
                <a:r>
                  <a:rPr lang="en-US" baseline="-25000"/>
                  <a:t>Model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02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Ac</c:v>
          </c:tx>
          <c:spPr>
            <a:ln w="25400" cap="rnd">
              <a:noFill/>
              <a:round/>
            </a:ln>
            <a:effectLst/>
          </c:spPr>
          <c:marker>
            <c:symbol val="diamond"/>
            <c:size val="5"/>
            <c:spPr>
              <a:noFill/>
              <a:ln w="9525">
                <a:solidFill>
                  <a:schemeClr val="tx1"/>
                </a:solidFill>
              </a:ln>
              <a:effectLst/>
            </c:spPr>
          </c:marker>
          <c:xVal>
            <c:numRef>
              <c:f>Data!$B$2:$B$95</c:f>
              <c:numCache>
                <c:formatCode>0.000</c:formatCode>
                <c:ptCount val="94"/>
                <c:pt idx="0">
                  <c:v>102.070584</c:v>
                </c:pt>
                <c:pt idx="1">
                  <c:v>102.070584</c:v>
                </c:pt>
                <c:pt idx="2">
                  <c:v>102.070584</c:v>
                </c:pt>
                <c:pt idx="3">
                  <c:v>102.070584</c:v>
                </c:pt>
                <c:pt idx="4">
                  <c:v>102.070584</c:v>
                </c:pt>
                <c:pt idx="5">
                  <c:v>102.070584</c:v>
                </c:pt>
                <c:pt idx="6">
                  <c:v>102.070584</c:v>
                </c:pt>
                <c:pt idx="7">
                  <c:v>102.070584</c:v>
                </c:pt>
                <c:pt idx="8">
                  <c:v>102.070584</c:v>
                </c:pt>
                <c:pt idx="9">
                  <c:v>102.070584</c:v>
                </c:pt>
                <c:pt idx="10">
                  <c:v>102.070584</c:v>
                </c:pt>
                <c:pt idx="11">
                  <c:v>102.070584</c:v>
                </c:pt>
                <c:pt idx="12">
                  <c:v>102.070584</c:v>
                </c:pt>
                <c:pt idx="13">
                  <c:v>102.070584</c:v>
                </c:pt>
                <c:pt idx="14">
                  <c:v>102.070584</c:v>
                </c:pt>
                <c:pt idx="15">
                  <c:v>102.070584</c:v>
                </c:pt>
                <c:pt idx="16">
                  <c:v>102.070584</c:v>
                </c:pt>
                <c:pt idx="17">
                  <c:v>102.070584</c:v>
                </c:pt>
                <c:pt idx="18">
                  <c:v>102.070584</c:v>
                </c:pt>
                <c:pt idx="19">
                  <c:v>102.070584</c:v>
                </c:pt>
                <c:pt idx="20">
                  <c:v>129.96</c:v>
                </c:pt>
                <c:pt idx="21">
                  <c:v>129.96</c:v>
                </c:pt>
                <c:pt idx="22">
                  <c:v>129.96</c:v>
                </c:pt>
                <c:pt idx="23">
                  <c:v>129.96</c:v>
                </c:pt>
                <c:pt idx="24">
                  <c:v>129.96</c:v>
                </c:pt>
                <c:pt idx="25">
                  <c:v>129.96</c:v>
                </c:pt>
                <c:pt idx="26">
                  <c:v>129.96</c:v>
                </c:pt>
                <c:pt idx="27">
                  <c:v>129.96</c:v>
                </c:pt>
                <c:pt idx="28">
                  <c:v>129.96</c:v>
                </c:pt>
                <c:pt idx="29">
                  <c:v>129.96</c:v>
                </c:pt>
                <c:pt idx="30">
                  <c:v>129.96</c:v>
                </c:pt>
                <c:pt idx="31">
                  <c:v>129.96</c:v>
                </c:pt>
                <c:pt idx="32">
                  <c:v>129.96</c:v>
                </c:pt>
                <c:pt idx="33">
                  <c:v>129.96</c:v>
                </c:pt>
                <c:pt idx="34">
                  <c:v>129.96</c:v>
                </c:pt>
                <c:pt idx="35">
                  <c:v>129.96</c:v>
                </c:pt>
                <c:pt idx="36">
                  <c:v>129.96</c:v>
                </c:pt>
                <c:pt idx="37">
                  <c:v>129.96</c:v>
                </c:pt>
                <c:pt idx="38">
                  <c:v>129.96</c:v>
                </c:pt>
                <c:pt idx="39">
                  <c:v>129.96</c:v>
                </c:pt>
                <c:pt idx="40">
                  <c:v>93.210671954399999</c:v>
                </c:pt>
                <c:pt idx="41">
                  <c:v>93.210671954399999</c:v>
                </c:pt>
                <c:pt idx="42">
                  <c:v>93.210671954399999</c:v>
                </c:pt>
                <c:pt idx="43">
                  <c:v>82.516087499999998</c:v>
                </c:pt>
                <c:pt idx="44">
                  <c:v>82.516087499999998</c:v>
                </c:pt>
                <c:pt idx="45">
                  <c:v>82.516087499999998</c:v>
                </c:pt>
                <c:pt idx="46">
                  <c:v>158.368056</c:v>
                </c:pt>
                <c:pt idx="47">
                  <c:v>158.368056</c:v>
                </c:pt>
                <c:pt idx="48">
                  <c:v>158.368056</c:v>
                </c:pt>
                <c:pt idx="49">
                  <c:v>81.713015999999996</c:v>
                </c:pt>
                <c:pt idx="50">
                  <c:v>81.713015999999996</c:v>
                </c:pt>
                <c:pt idx="51">
                  <c:v>81.713015999999996</c:v>
                </c:pt>
                <c:pt idx="52">
                  <c:v>81.713015999999996</c:v>
                </c:pt>
                <c:pt idx="53">
                  <c:v>35.446298949599992</c:v>
                </c:pt>
                <c:pt idx="54">
                  <c:v>35.805996441599994</c:v>
                </c:pt>
                <c:pt idx="55">
                  <c:v>35.721198374399997</c:v>
                </c:pt>
                <c:pt idx="56">
                  <c:v>35.298716006400007</c:v>
                </c:pt>
                <c:pt idx="57">
                  <c:v>35.467407360000003</c:v>
                </c:pt>
                <c:pt idx="58">
                  <c:v>35.467407360000003</c:v>
                </c:pt>
                <c:pt idx="59">
                  <c:v>35.214521126399994</c:v>
                </c:pt>
                <c:pt idx="60">
                  <c:v>54.970111442399997</c:v>
                </c:pt>
                <c:pt idx="61">
                  <c:v>54.419561750400007</c:v>
                </c:pt>
                <c:pt idx="62">
                  <c:v>54.132284421599998</c:v>
                </c:pt>
                <c:pt idx="63">
                  <c:v>54.524214729600004</c:v>
                </c:pt>
                <c:pt idx="64">
                  <c:v>54.943831958399997</c:v>
                </c:pt>
                <c:pt idx="65">
                  <c:v>54.445715570400004</c:v>
                </c:pt>
                <c:pt idx="66">
                  <c:v>54.917558757600005</c:v>
                </c:pt>
                <c:pt idx="67">
                  <c:v>54.576578918399989</c:v>
                </c:pt>
                <c:pt idx="68">
                  <c:v>65.317183999999997</c:v>
                </c:pt>
                <c:pt idx="69">
                  <c:v>65.317183999999997</c:v>
                </c:pt>
                <c:pt idx="70">
                  <c:v>65.317183999999997</c:v>
                </c:pt>
                <c:pt idx="71">
                  <c:v>65.317183999999997</c:v>
                </c:pt>
                <c:pt idx="72">
                  <c:v>65.317183999999997</c:v>
                </c:pt>
                <c:pt idx="73">
                  <c:v>65.317183999999997</c:v>
                </c:pt>
                <c:pt idx="74">
                  <c:v>65.317183999999997</c:v>
                </c:pt>
                <c:pt idx="75">
                  <c:v>65.317183999999997</c:v>
                </c:pt>
                <c:pt idx="76">
                  <c:v>65.317183999999997</c:v>
                </c:pt>
                <c:pt idx="77">
                  <c:v>65.317183999999997</c:v>
                </c:pt>
                <c:pt idx="78">
                  <c:v>65.317183999999997</c:v>
                </c:pt>
                <c:pt idx="79">
                  <c:v>65.317183999999997</c:v>
                </c:pt>
                <c:pt idx="80">
                  <c:v>65.317183999999997</c:v>
                </c:pt>
                <c:pt idx="81">
                  <c:v>98.529184000000001</c:v>
                </c:pt>
                <c:pt idx="82">
                  <c:v>98.529184000000001</c:v>
                </c:pt>
                <c:pt idx="83">
                  <c:v>98.529184000000001</c:v>
                </c:pt>
                <c:pt idx="84">
                  <c:v>98.529184000000001</c:v>
                </c:pt>
                <c:pt idx="85">
                  <c:v>98.529184000000001</c:v>
                </c:pt>
                <c:pt idx="86">
                  <c:v>98.529184000000001</c:v>
                </c:pt>
                <c:pt idx="87">
                  <c:v>98.529184000000001</c:v>
                </c:pt>
                <c:pt idx="88">
                  <c:v>98.529184000000001</c:v>
                </c:pt>
                <c:pt idx="89">
                  <c:v>98.529184000000001</c:v>
                </c:pt>
                <c:pt idx="90">
                  <c:v>98.529184000000001</c:v>
                </c:pt>
                <c:pt idx="91">
                  <c:v>98.529184000000001</c:v>
                </c:pt>
                <c:pt idx="92">
                  <c:v>98.529184000000001</c:v>
                </c:pt>
                <c:pt idx="93">
                  <c:v>98.529184000000001</c:v>
                </c:pt>
              </c:numCache>
            </c:numRef>
          </c:xVal>
          <c:yVal>
            <c:numRef>
              <c:f>Data!$I$2:$I$95</c:f>
              <c:numCache>
                <c:formatCode>General</c:formatCode>
                <c:ptCount val="94"/>
                <c:pt idx="0">
                  <c:v>1.1648804839721449</c:v>
                </c:pt>
                <c:pt idx="1">
                  <c:v>1.3915295571268256</c:v>
                </c:pt>
                <c:pt idx="2">
                  <c:v>1.2704278207155724</c:v>
                </c:pt>
                <c:pt idx="3">
                  <c:v>1.4037085638262057</c:v>
                </c:pt>
                <c:pt idx="4">
                  <c:v>1.1485232823293736</c:v>
                </c:pt>
                <c:pt idx="5">
                  <c:v>1.2797745183354177</c:v>
                </c:pt>
                <c:pt idx="6">
                  <c:v>1.0058806081544518</c:v>
                </c:pt>
                <c:pt idx="7">
                  <c:v>1.2649940588095465</c:v>
                </c:pt>
                <c:pt idx="8">
                  <c:v>1.1252485292782246</c:v>
                </c:pt>
                <c:pt idx="9">
                  <c:v>1.2141319307727305</c:v>
                </c:pt>
                <c:pt idx="10">
                  <c:v>0.96532639646364848</c:v>
                </c:pt>
                <c:pt idx="11">
                  <c:v>1.1569155136315774</c:v>
                </c:pt>
                <c:pt idx="12">
                  <c:v>1.0960096507297405</c:v>
                </c:pt>
                <c:pt idx="13">
                  <c:v>1.111371900232978</c:v>
                </c:pt>
                <c:pt idx="14">
                  <c:v>0.88897967297709757</c:v>
                </c:pt>
                <c:pt idx="15">
                  <c:v>1.0669176835660328</c:v>
                </c:pt>
                <c:pt idx="16">
                  <c:v>0.9902077586042588</c:v>
                </c:pt>
                <c:pt idx="17">
                  <c:v>0.97351143279824348</c:v>
                </c:pt>
                <c:pt idx="18">
                  <c:v>0.75230210117268859</c:v>
                </c:pt>
                <c:pt idx="19">
                  <c:v>0.82263138427990157</c:v>
                </c:pt>
                <c:pt idx="20">
                  <c:v>1.0401750973174144</c:v>
                </c:pt>
                <c:pt idx="21">
                  <c:v>1.1090249782029251</c:v>
                </c:pt>
                <c:pt idx="22">
                  <c:v>1.1199335278809357</c:v>
                </c:pt>
                <c:pt idx="23">
                  <c:v>1.2850210686860553</c:v>
                </c:pt>
                <c:pt idx="24">
                  <c:v>0.9910870811300585</c:v>
                </c:pt>
                <c:pt idx="25">
                  <c:v>1.0243744533181192</c:v>
                </c:pt>
                <c:pt idx="26">
                  <c:v>1.0555762359803809</c:v>
                </c:pt>
                <c:pt idx="27">
                  <c:v>1.1845313661523822</c:v>
                </c:pt>
                <c:pt idx="28">
                  <c:v>0.9541871532362366</c:v>
                </c:pt>
                <c:pt idx="29">
                  <c:v>0.95815177390423734</c:v>
                </c:pt>
                <c:pt idx="30">
                  <c:v>1.0021755205494958</c:v>
                </c:pt>
                <c:pt idx="31">
                  <c:v>1.0861751860345059</c:v>
                </c:pt>
                <c:pt idx="32">
                  <c:v>0.91868298450062547</c:v>
                </c:pt>
                <c:pt idx="33">
                  <c:v>0.9154921311524209</c:v>
                </c:pt>
                <c:pt idx="34">
                  <c:v>0.88438396440523181</c:v>
                </c:pt>
                <c:pt idx="35">
                  <c:v>1.0017582798664897</c:v>
                </c:pt>
                <c:pt idx="36">
                  <c:v>0.90144006182748349</c:v>
                </c:pt>
                <c:pt idx="37">
                  <c:v>0.86465549029695588</c:v>
                </c:pt>
                <c:pt idx="38">
                  <c:v>0.77866568504784661</c:v>
                </c:pt>
                <c:pt idx="39">
                  <c:v>0.748356084009694</c:v>
                </c:pt>
                <c:pt idx="40">
                  <c:v>1.2962297526137576</c:v>
                </c:pt>
                <c:pt idx="41">
                  <c:v>1.744451935683704</c:v>
                </c:pt>
                <c:pt idx="42">
                  <c:v>1.4101567142543971</c:v>
                </c:pt>
                <c:pt idx="43">
                  <c:v>0.78360564831012158</c:v>
                </c:pt>
                <c:pt idx="44">
                  <c:v>1.0846754663855713</c:v>
                </c:pt>
                <c:pt idx="45">
                  <c:v>0.96870562251281955</c:v>
                </c:pt>
                <c:pt idx="46">
                  <c:v>0.93681985852582839</c:v>
                </c:pt>
                <c:pt idx="47">
                  <c:v>1.007896689049427</c:v>
                </c:pt>
                <c:pt idx="48">
                  <c:v>1.0540048503431731</c:v>
                </c:pt>
                <c:pt idx="49">
                  <c:v>0.90835456465663933</c:v>
                </c:pt>
                <c:pt idx="50">
                  <c:v>1.057042104654631</c:v>
                </c:pt>
                <c:pt idx="51">
                  <c:v>1.1028792203871571</c:v>
                </c:pt>
                <c:pt idx="52">
                  <c:v>1.077501334242827</c:v>
                </c:pt>
                <c:pt idx="53">
                  <c:v>0.91718613243801794</c:v>
                </c:pt>
                <c:pt idx="54">
                  <c:v>1.0352195176573398</c:v>
                </c:pt>
                <c:pt idx="55">
                  <c:v>1.2545481599347403</c:v>
                </c:pt>
                <c:pt idx="56">
                  <c:v>1.1480627657581317</c:v>
                </c:pt>
                <c:pt idx="57">
                  <c:v>0.86872513817977248</c:v>
                </c:pt>
                <c:pt idx="58">
                  <c:v>0.88911358297045406</c:v>
                </c:pt>
                <c:pt idx="59">
                  <c:v>0.76056105653925943</c:v>
                </c:pt>
                <c:pt idx="60">
                  <c:v>1.2504154193037296</c:v>
                </c:pt>
                <c:pt idx="61">
                  <c:v>1.2891150357767514</c:v>
                </c:pt>
                <c:pt idx="62">
                  <c:v>1.3189779038304157</c:v>
                </c:pt>
                <c:pt idx="63">
                  <c:v>1.2469920957309242</c:v>
                </c:pt>
                <c:pt idx="64">
                  <c:v>1.0425197512555511</c:v>
                </c:pt>
                <c:pt idx="65">
                  <c:v>0.86825644623436582</c:v>
                </c:pt>
                <c:pt idx="66">
                  <c:v>0.93780201557410114</c:v>
                </c:pt>
                <c:pt idx="67">
                  <c:v>0.77701194150541408</c:v>
                </c:pt>
                <c:pt idx="68">
                  <c:v>0.97561243368263306</c:v>
                </c:pt>
                <c:pt idx="69">
                  <c:v>1.0184964967016499</c:v>
                </c:pt>
                <c:pt idx="70">
                  <c:v>0.92796537815249858</c:v>
                </c:pt>
                <c:pt idx="71">
                  <c:v>0.90551987192046146</c:v>
                </c:pt>
                <c:pt idx="72">
                  <c:v>0.89642672905189302</c:v>
                </c:pt>
                <c:pt idx="73">
                  <c:v>0.91931712028762513</c:v>
                </c:pt>
                <c:pt idx="74">
                  <c:v>0.84287070729995484</c:v>
                </c:pt>
                <c:pt idx="75">
                  <c:v>0.91622303464343458</c:v>
                </c:pt>
                <c:pt idx="76">
                  <c:v>0.83903527702311831</c:v>
                </c:pt>
                <c:pt idx="77">
                  <c:v>0.89650344668223603</c:v>
                </c:pt>
                <c:pt idx="78">
                  <c:v>0.81770366780567472</c:v>
                </c:pt>
                <c:pt idx="79">
                  <c:v>0.73634516879190526</c:v>
                </c:pt>
                <c:pt idx="80">
                  <c:v>0.71358400670984456</c:v>
                </c:pt>
                <c:pt idx="81">
                  <c:v>0.90426576413510362</c:v>
                </c:pt>
                <c:pt idx="82">
                  <c:v>1.0301761869893586</c:v>
                </c:pt>
                <c:pt idx="83">
                  <c:v>0.96113235940740449</c:v>
                </c:pt>
                <c:pt idx="84">
                  <c:v>0.96062124461757914</c:v>
                </c:pt>
                <c:pt idx="85">
                  <c:v>0.94479908376463606</c:v>
                </c:pt>
                <c:pt idx="86">
                  <c:v>0.93312637436447854</c:v>
                </c:pt>
                <c:pt idx="87">
                  <c:v>0.87736838362916703</c:v>
                </c:pt>
                <c:pt idx="88">
                  <c:v>0.88757612034511246</c:v>
                </c:pt>
                <c:pt idx="89">
                  <c:v>0.83770912259477004</c:v>
                </c:pt>
                <c:pt idx="90">
                  <c:v>0.79321187127911252</c:v>
                </c:pt>
                <c:pt idx="91">
                  <c:v>0.76099010915821819</c:v>
                </c:pt>
                <c:pt idx="92">
                  <c:v>0.78538912270609984</c:v>
                </c:pt>
                <c:pt idx="93">
                  <c:v>0.71514172073228977</c:v>
                </c:pt>
              </c:numCache>
            </c:numRef>
          </c:yVal>
          <c:smooth val="0"/>
          <c:extLst>
            <c:ext xmlns:c16="http://schemas.microsoft.com/office/drawing/2014/chart" uri="{C3380CC4-5D6E-409C-BE32-E72D297353CC}">
              <c16:uniqueId val="{00000000-4191-4E96-945A-CAEFBC314AF6}"/>
            </c:ext>
          </c:extLst>
        </c:ser>
        <c:ser>
          <c:idx val="1"/>
          <c:order val="1"/>
          <c:tx>
            <c:v>Line</c:v>
          </c:tx>
          <c:spPr>
            <a:ln w="19050" cap="rnd">
              <a:solidFill>
                <a:srgbClr val="FF595E"/>
              </a:solidFill>
              <a:round/>
            </a:ln>
            <a:effectLst/>
          </c:spPr>
          <c:marker>
            <c:symbol val="none"/>
          </c:marker>
          <c:xVal>
            <c:numRef>
              <c:f>'Fc (MPa)'!$D$2:$D$3</c:f>
              <c:numCache>
                <c:formatCode>General</c:formatCode>
                <c:ptCount val="2"/>
                <c:pt idx="0">
                  <c:v>0</c:v>
                </c:pt>
                <c:pt idx="1">
                  <c:v>200</c:v>
                </c:pt>
              </c:numCache>
            </c:numRef>
          </c:xVal>
          <c:yVal>
            <c:numRef>
              <c:f>'Fc (MPa)'!$E$2:$E$3</c:f>
              <c:numCache>
                <c:formatCode>General</c:formatCode>
                <c:ptCount val="2"/>
                <c:pt idx="0">
                  <c:v>1</c:v>
                </c:pt>
                <c:pt idx="1">
                  <c:v>1</c:v>
                </c:pt>
              </c:numCache>
            </c:numRef>
          </c:yVal>
          <c:smooth val="0"/>
          <c:extLst>
            <c:ext xmlns:c16="http://schemas.microsoft.com/office/drawing/2014/chart" uri="{C3380CC4-5D6E-409C-BE32-E72D297353CC}">
              <c16:uniqueId val="{00000001-4191-4E96-945A-CAEFBC314AF6}"/>
            </c:ext>
          </c:extLst>
        </c:ser>
        <c:dLbls>
          <c:showLegendKey val="0"/>
          <c:showVal val="0"/>
          <c:showCatName val="0"/>
          <c:showSerName val="0"/>
          <c:showPercent val="0"/>
          <c:showBubbleSize val="0"/>
        </c:dLbls>
        <c:axId val="230203024"/>
        <c:axId val="230203856"/>
      </c:scatterChart>
      <c:valAx>
        <c:axId val="230203024"/>
        <c:scaling>
          <c:orientation val="minMax"/>
          <c:max val="200"/>
        </c:scaling>
        <c:delete val="0"/>
        <c:axPos val="b"/>
        <c:title>
          <c:tx>
            <c:rich>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a-IR" sz="1200">
                    <a:cs typeface="B Nazanin" panose="00000400000000000000" pitchFamily="2" charset="-78"/>
                  </a:rPr>
                  <a:t>(</a:t>
                </a:r>
                <a:r>
                  <a:rPr lang="en-US" sz="1000">
                    <a:cs typeface="B Nazanin" panose="00000400000000000000" pitchFamily="2" charset="-78"/>
                  </a:rPr>
                  <a:t>cm</a:t>
                </a:r>
                <a:r>
                  <a:rPr lang="en-US" sz="1000" baseline="30000">
                    <a:cs typeface="B Nazanin" panose="00000400000000000000" pitchFamily="2" charset="-78"/>
                  </a:rPr>
                  <a:t>2</a:t>
                </a:r>
                <a:r>
                  <a:rPr lang="fa-IR" sz="1200">
                    <a:cs typeface="B Nazanin" panose="00000400000000000000" pitchFamily="2" charset="-78"/>
                  </a:rPr>
                  <a:t>)</a:t>
                </a:r>
                <a:r>
                  <a:rPr lang="en-US" sz="1000">
                    <a:cs typeface="B Nazanin" panose="00000400000000000000" pitchFamily="2" charset="-78"/>
                  </a:rPr>
                  <a:t>Area of concrete section </a:t>
                </a:r>
                <a:endParaRPr lang="fa-IR" sz="1200">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856"/>
        <c:crosses val="autoZero"/>
        <c:crossBetween val="midCat"/>
      </c:valAx>
      <c:valAx>
        <c:axId val="23020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a:t>
                </a:r>
                <a:r>
                  <a:rPr lang="en-US" baseline="-25000"/>
                  <a:t>Exp</a:t>
                </a:r>
                <a:r>
                  <a:rPr lang="en-US"/>
                  <a:t>/N</a:t>
                </a:r>
                <a:r>
                  <a:rPr lang="en-US" baseline="-25000"/>
                  <a:t>Model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020302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6D378-BB32-481D-9191-73C33216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13</Pages>
  <Words>7927</Words>
  <Characters>45186</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SF</dc:creator>
  <cp:keywords/>
  <dc:description/>
  <cp:lastModifiedBy>Windows User</cp:lastModifiedBy>
  <cp:revision>13</cp:revision>
  <cp:lastPrinted>2022-08-01T03:54:00Z</cp:lastPrinted>
  <dcterms:created xsi:type="dcterms:W3CDTF">2022-07-19T13:44:00Z</dcterms:created>
  <dcterms:modified xsi:type="dcterms:W3CDTF">2022-08-01T03:55:00Z</dcterms:modified>
</cp:coreProperties>
</file>