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7.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8.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9.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10.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11.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1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7762" w:rsidRDefault="000672B1" w:rsidP="007302B3">
      <w:pPr>
        <w:rPr>
          <w:rFonts w:cs="B Nazanin"/>
          <w:b/>
          <w:bCs/>
          <w:sz w:val="30"/>
          <w:szCs w:val="36"/>
          <w:rtl/>
          <w:lang w:bidi="fa-IR"/>
        </w:rPr>
      </w:pPr>
      <w:bookmarkStart w:id="0" w:name="_Ref464188760"/>
      <w:bookmarkStart w:id="1" w:name="_Toc467904055"/>
      <w:r>
        <w:rPr>
          <w:rFonts w:cs="B Titr"/>
          <w:b/>
          <w:bCs/>
          <w:noProof/>
          <w:sz w:val="40"/>
          <w:szCs w:val="40"/>
          <w:rtl/>
        </w:rPr>
        <w:drawing>
          <wp:anchor distT="0" distB="0" distL="114300" distR="114300" simplePos="0" relativeHeight="251664384" behindDoc="0" locked="0" layoutInCell="1" allowOverlap="1" wp14:anchorId="6F75455F" wp14:editId="00F334EB">
            <wp:simplePos x="0" y="0"/>
            <wp:positionH relativeFrom="margin">
              <wp:posOffset>60960</wp:posOffset>
            </wp:positionH>
            <wp:positionV relativeFrom="margin">
              <wp:posOffset>190500</wp:posOffset>
            </wp:positionV>
            <wp:extent cx="688975" cy="664845"/>
            <wp:effectExtent l="0" t="0" r="0" b="1905"/>
            <wp:wrapSquare wrapText="bothSides"/>
            <wp:docPr id="459" name="Picture 459" descr="final logo MCEJ 6-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nal logo MCEJ 6-10-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975" cy="664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B Titr"/>
          <w:b/>
          <w:bCs/>
          <w:noProof/>
          <w:sz w:val="40"/>
          <w:szCs w:val="40"/>
          <w:rtl/>
        </w:rPr>
        <mc:AlternateContent>
          <mc:Choice Requires="wps">
            <w:drawing>
              <wp:anchor distT="0" distB="0" distL="114300" distR="114300" simplePos="0" relativeHeight="251662336" behindDoc="0" locked="0" layoutInCell="1" allowOverlap="1" wp14:anchorId="5F2EF129" wp14:editId="26E68A29">
                <wp:simplePos x="0" y="0"/>
                <wp:positionH relativeFrom="margin">
                  <wp:posOffset>4543425</wp:posOffset>
                </wp:positionH>
                <wp:positionV relativeFrom="margin">
                  <wp:posOffset>238125</wp:posOffset>
                </wp:positionV>
                <wp:extent cx="1788160" cy="636270"/>
                <wp:effectExtent l="0" t="0" r="21590" b="11430"/>
                <wp:wrapSquare wrapText="bothSides"/>
                <wp:docPr id="458"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8160" cy="636270"/>
                        </a:xfrm>
                        <a:prstGeom prst="rect">
                          <a:avLst/>
                        </a:prstGeom>
                        <a:solidFill>
                          <a:srgbClr val="FFFFFF"/>
                        </a:solidFill>
                        <a:ln w="25400" algn="ctr">
                          <a:solidFill>
                            <a:srgbClr val="FFFFFF"/>
                          </a:solidFill>
                          <a:miter lim="800000"/>
                          <a:headEnd/>
                          <a:tailEnd/>
                        </a:ln>
                      </wps:spPr>
                      <wps:txbx>
                        <w:txbxContent>
                          <w:p w:rsidR="000672B1" w:rsidRPr="006C559B" w:rsidRDefault="000672B1" w:rsidP="000672B1">
                            <w:pPr>
                              <w:contextualSpacing/>
                              <w:jc w:val="center"/>
                              <w:rPr>
                                <w:sz w:val="14"/>
                                <w:szCs w:val="16"/>
                              </w:rPr>
                            </w:pPr>
                            <w:r w:rsidRPr="006C559B">
                              <w:rPr>
                                <w:rFonts w:hint="cs"/>
                                <w:sz w:val="14"/>
                                <w:szCs w:val="16"/>
                                <w:rtl/>
                              </w:rPr>
                              <w:t xml:space="preserve">مجله علمی </w:t>
                            </w:r>
                            <w:r w:rsidRPr="006C559B">
                              <w:rPr>
                                <w:rFonts w:cs="Times New Roman" w:hint="cs"/>
                                <w:sz w:val="14"/>
                                <w:szCs w:val="16"/>
                                <w:rtl/>
                              </w:rPr>
                              <w:t>–</w:t>
                            </w:r>
                            <w:r w:rsidRPr="006C559B">
                              <w:rPr>
                                <w:rFonts w:hint="cs"/>
                                <w:sz w:val="14"/>
                                <w:szCs w:val="16"/>
                                <w:rtl/>
                              </w:rPr>
                              <w:t xml:space="preserve"> پژوهشی</w:t>
                            </w:r>
                          </w:p>
                          <w:p w:rsidR="000672B1" w:rsidRPr="006C559B" w:rsidRDefault="000672B1" w:rsidP="000672B1">
                            <w:pPr>
                              <w:contextualSpacing/>
                              <w:jc w:val="center"/>
                              <w:rPr>
                                <w:sz w:val="14"/>
                                <w:szCs w:val="16"/>
                              </w:rPr>
                            </w:pPr>
                            <w:r w:rsidRPr="006C559B">
                              <w:rPr>
                                <w:rFonts w:hint="cs"/>
                                <w:sz w:val="14"/>
                                <w:szCs w:val="16"/>
                                <w:rtl/>
                              </w:rPr>
                              <w:t>مهندسی عمران مدرس</w:t>
                            </w:r>
                          </w:p>
                          <w:p w:rsidR="000672B1" w:rsidRPr="006C559B" w:rsidRDefault="000672B1" w:rsidP="000672B1">
                            <w:pPr>
                              <w:contextualSpacing/>
                              <w:jc w:val="center"/>
                              <w:rPr>
                                <w:rFonts w:ascii="B Lotus"/>
                                <w:sz w:val="14"/>
                                <w:szCs w:val="16"/>
                              </w:rPr>
                            </w:pPr>
                            <w:r w:rsidRPr="006C559B">
                              <w:rPr>
                                <w:rFonts w:hint="cs"/>
                                <w:sz w:val="14"/>
                                <w:szCs w:val="16"/>
                                <w:rtl/>
                              </w:rPr>
                              <w:t xml:space="preserve">دوره </w:t>
                            </w:r>
                            <w:r>
                              <w:rPr>
                                <w:rFonts w:hint="cs"/>
                                <w:sz w:val="14"/>
                                <w:szCs w:val="16"/>
                                <w:rtl/>
                              </w:rPr>
                              <w:t>بیست و یکم،</w:t>
                            </w:r>
                            <w:r w:rsidRPr="006C559B">
                              <w:rPr>
                                <w:rFonts w:hint="cs"/>
                                <w:sz w:val="14"/>
                                <w:szCs w:val="16"/>
                                <w:rtl/>
                              </w:rPr>
                              <w:t xml:space="preserve"> شماره </w:t>
                            </w:r>
                            <w:r>
                              <w:rPr>
                                <w:rFonts w:ascii="B Lotus" w:hint="cs"/>
                                <w:sz w:val="14"/>
                                <w:szCs w:val="16"/>
                                <w:rtl/>
                              </w:rPr>
                              <w:t>1،</w:t>
                            </w:r>
                            <w:r w:rsidRPr="006C559B">
                              <w:rPr>
                                <w:rFonts w:hint="cs"/>
                                <w:sz w:val="14"/>
                                <w:szCs w:val="16"/>
                                <w:rtl/>
                              </w:rPr>
                              <w:t xml:space="preserve"> سال</w:t>
                            </w:r>
                            <w:r>
                              <w:rPr>
                                <w:rFonts w:ascii="B Lotus" w:hint="cs"/>
                                <w:sz w:val="14"/>
                                <w:szCs w:val="16"/>
                                <w:rtl/>
                              </w:rPr>
                              <w:t>1400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w:pict>
              <v:rect w14:anchorId="5F2EF129" id="Rectangle 458" o:spid="_x0000_s1026" style="position:absolute;left:0;text-align:left;margin-left:357.75pt;margin-top:18.75pt;width:140.8pt;height:50.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" strokecolor="white" strokeweight="2pt">
                <v:path arrowok="t"/>
                <v:textbox>
                  <w:txbxContent>
                    <w:p w:rsidR="000672B1" w:rsidRPr="006C559B" w:rsidRDefault="000672B1" w:rsidP="000672B1">
                      <w:pPr>
                        <w:contextualSpacing/>
                        <w:jc w:val="center"/>
                        <w:rPr>
                          <w:sz w:val="14"/>
                          <w:szCs w:val="16"/>
                        </w:rPr>
                      </w:pPr>
                      <w:r w:rsidRPr="006C559B">
                        <w:rPr>
                          <w:rFonts w:hint="cs"/>
                          <w:sz w:val="14"/>
                          <w:szCs w:val="16"/>
                          <w:rtl/>
                        </w:rPr>
                        <w:t xml:space="preserve">مجله علمی </w:t>
                      </w:r>
                      <w:r w:rsidRPr="006C559B">
                        <w:rPr>
                          <w:rFonts w:cs="Times New Roman" w:hint="cs"/>
                          <w:sz w:val="14"/>
                          <w:szCs w:val="16"/>
                          <w:rtl/>
                        </w:rPr>
                        <w:t>–</w:t>
                      </w:r>
                      <w:r w:rsidRPr="006C559B">
                        <w:rPr>
                          <w:rFonts w:hint="cs"/>
                          <w:sz w:val="14"/>
                          <w:szCs w:val="16"/>
                          <w:rtl/>
                        </w:rPr>
                        <w:t xml:space="preserve"> پژوهشی</w:t>
                      </w:r>
                    </w:p>
                    <w:p w:rsidR="000672B1" w:rsidRPr="006C559B" w:rsidRDefault="000672B1" w:rsidP="000672B1">
                      <w:pPr>
                        <w:contextualSpacing/>
                        <w:jc w:val="center"/>
                        <w:rPr>
                          <w:sz w:val="14"/>
                          <w:szCs w:val="16"/>
                        </w:rPr>
                      </w:pPr>
                      <w:r w:rsidRPr="006C559B">
                        <w:rPr>
                          <w:rFonts w:hint="cs"/>
                          <w:sz w:val="14"/>
                          <w:szCs w:val="16"/>
                          <w:rtl/>
                        </w:rPr>
                        <w:t>مهندسی عمران مدرس</w:t>
                      </w:r>
                    </w:p>
                    <w:p w:rsidR="000672B1" w:rsidRPr="006C559B" w:rsidRDefault="000672B1" w:rsidP="000672B1">
                      <w:pPr>
                        <w:contextualSpacing/>
                        <w:jc w:val="center"/>
                        <w:rPr>
                          <w:rFonts w:ascii="B Lotus"/>
                          <w:sz w:val="14"/>
                          <w:szCs w:val="16"/>
                        </w:rPr>
                      </w:pPr>
                      <w:r w:rsidRPr="006C559B">
                        <w:rPr>
                          <w:rFonts w:hint="cs"/>
                          <w:sz w:val="14"/>
                          <w:szCs w:val="16"/>
                          <w:rtl/>
                        </w:rPr>
                        <w:t xml:space="preserve">دوره </w:t>
                      </w:r>
                      <w:r>
                        <w:rPr>
                          <w:rFonts w:hint="cs"/>
                          <w:sz w:val="14"/>
                          <w:szCs w:val="16"/>
                          <w:rtl/>
                        </w:rPr>
                        <w:t>بیست و یکم،</w:t>
                      </w:r>
                      <w:r w:rsidRPr="006C559B">
                        <w:rPr>
                          <w:rFonts w:hint="cs"/>
                          <w:sz w:val="14"/>
                          <w:szCs w:val="16"/>
                          <w:rtl/>
                        </w:rPr>
                        <w:t xml:space="preserve"> شماره </w:t>
                      </w:r>
                      <w:r>
                        <w:rPr>
                          <w:rFonts w:ascii="B Lotus" w:hint="cs"/>
                          <w:sz w:val="14"/>
                          <w:szCs w:val="16"/>
                          <w:rtl/>
                        </w:rPr>
                        <w:t>1،</w:t>
                      </w:r>
                      <w:r w:rsidRPr="006C559B">
                        <w:rPr>
                          <w:rFonts w:hint="cs"/>
                          <w:sz w:val="14"/>
                          <w:szCs w:val="16"/>
                          <w:rtl/>
                        </w:rPr>
                        <w:t xml:space="preserve"> سال</w:t>
                      </w:r>
                      <w:r>
                        <w:rPr>
                          <w:rFonts w:ascii="B Lotus" w:hint="cs"/>
                          <w:sz w:val="14"/>
                          <w:szCs w:val="16"/>
                          <w:rtl/>
                        </w:rPr>
                        <w:t>1400</w:t>
                      </w:r>
                    </w:p>
                  </w:txbxContent>
                </v:textbox>
                <w10:wrap type="square" anchorx="margin" anchory="margin"/>
              </v:rect>
            </w:pict>
          </mc:Fallback>
        </mc:AlternateContent>
      </w:r>
      <w:r w:rsidR="00A218EC">
        <w:rPr>
          <w:rFonts w:cs="B Nazanin"/>
          <w:b/>
          <w:bCs/>
          <w:noProof/>
          <w:sz w:val="30"/>
          <w:szCs w:val="36"/>
          <w:rtl/>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-502920</wp:posOffset>
                </wp:positionV>
                <wp:extent cx="6391275" cy="5715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6391275" cy="5715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3A503BAB" id="Rectangle 2" o:spid="_x0000_s1026" style="position:absolute;margin-left:0;margin-top:-39.6pt;width:503.25pt;height:4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" fillcolor="white [3201]" strokecolor="white [3212]" strokeweight="1pt">
                <w10:wrap anchorx="margin"/>
              </v:rect>
            </w:pict>
          </mc:Fallback>
        </mc:AlternateContent>
      </w:r>
    </w:p>
    <w:p w:rsidR="00887762" w:rsidRDefault="00887762" w:rsidP="007302B3">
      <w:pPr>
        <w:rPr>
          <w:rFonts w:cs="B Nazanin"/>
          <w:b/>
          <w:bCs/>
          <w:sz w:val="30"/>
          <w:szCs w:val="36"/>
          <w:lang w:bidi="fa-IR"/>
        </w:rPr>
      </w:pPr>
      <w:bookmarkStart w:id="2" w:name="_GoBack"/>
      <w:bookmarkEnd w:id="2"/>
    </w:p>
    <w:p w:rsidR="00DB0B2A" w:rsidRDefault="00DB0B2A" w:rsidP="007302B3">
      <w:pPr>
        <w:rPr>
          <w:rFonts w:cs="B Nazanin"/>
          <w:b/>
          <w:bCs/>
          <w:sz w:val="30"/>
          <w:szCs w:val="36"/>
          <w:lang w:bidi="fa-IR"/>
        </w:rPr>
      </w:pPr>
    </w:p>
    <w:p w:rsidR="007302B3" w:rsidRPr="000852B7" w:rsidRDefault="007302B3" w:rsidP="00491B22">
      <w:pPr>
        <w:pStyle w:val="Heading1"/>
        <w:rPr>
          <w:rFonts w:ascii="BTitr" w:hAnsi="BTitr"/>
          <w:sz w:val="40"/>
          <w:lang w:bidi="fa-IR"/>
        </w:rPr>
      </w:pPr>
      <w:r w:rsidRPr="000852B7">
        <w:rPr>
          <w:rFonts w:ascii="BTitr" w:hAnsi="BTitr" w:hint="cs"/>
          <w:sz w:val="40"/>
          <w:rtl/>
          <w:lang w:bidi="fa-IR"/>
        </w:rPr>
        <w:t xml:space="preserve">بررسی </w:t>
      </w:r>
      <w:r w:rsidRPr="000852B7">
        <w:rPr>
          <w:rFonts w:ascii="BTitr" w:hAnsi="BTitr"/>
          <w:sz w:val="40"/>
          <w:rtl/>
        </w:rPr>
        <w:t>مقاومت فشاری و نفو</w:t>
      </w:r>
      <w:r w:rsidRPr="000852B7">
        <w:rPr>
          <w:rFonts w:hint="cs"/>
          <w:sz w:val="40"/>
          <w:rtl/>
        </w:rPr>
        <w:t>ذ</w:t>
      </w:r>
      <w:r w:rsidRPr="000852B7">
        <w:rPr>
          <w:rFonts w:ascii="BTitr" w:hAnsi="BTitr"/>
          <w:sz w:val="40"/>
          <w:rtl/>
        </w:rPr>
        <w:t xml:space="preserve"> یون کلرید در بتن</w:t>
      </w:r>
      <w:r w:rsidRPr="000852B7">
        <w:rPr>
          <w:rFonts w:ascii="BTitr" w:hAnsi="BTitr"/>
          <w:sz w:val="40"/>
          <w:rtl/>
        </w:rPr>
        <w:softHyphen/>
        <w:t xml:space="preserve">های </w:t>
      </w:r>
      <w:r w:rsidR="000B2A90" w:rsidRPr="000852B7">
        <w:rPr>
          <w:rFonts w:ascii="BTitr" w:hAnsi="BTitr" w:hint="cs"/>
          <w:sz w:val="40"/>
          <w:rtl/>
        </w:rPr>
        <w:t>حاوی متاکائولین</w:t>
      </w:r>
      <w:r w:rsidRPr="000852B7">
        <w:rPr>
          <w:rFonts w:ascii="BTitr" w:hAnsi="BTitr"/>
          <w:sz w:val="40"/>
          <w:rtl/>
        </w:rPr>
        <w:t xml:space="preserve"> با استفاده از روش</w:t>
      </w:r>
      <w:r w:rsidRPr="000852B7">
        <w:rPr>
          <w:rFonts w:ascii="BTitr" w:hAnsi="BTitr"/>
          <w:sz w:val="40"/>
        </w:rPr>
        <w:softHyphen/>
      </w:r>
      <w:r w:rsidRPr="000852B7">
        <w:rPr>
          <w:rFonts w:ascii="BTitr" w:hAnsi="BTitr"/>
          <w:sz w:val="40"/>
          <w:rtl/>
        </w:rPr>
        <w:t xml:space="preserve">های </w:t>
      </w:r>
      <w:r w:rsidR="00491B22" w:rsidRPr="000852B7">
        <w:rPr>
          <w:rFonts w:ascii="BTitr" w:hAnsi="BTitr" w:hint="cs"/>
          <w:sz w:val="40"/>
          <w:rtl/>
          <w:lang w:bidi="fa-IR"/>
        </w:rPr>
        <w:t>برداشت</w:t>
      </w:r>
      <w:r w:rsidR="00737BC5" w:rsidRPr="000852B7">
        <w:rPr>
          <w:rFonts w:ascii="BTitr" w:hAnsi="BTitr" w:hint="cs"/>
          <w:sz w:val="40"/>
          <w:rtl/>
          <w:lang w:bidi="fa-IR"/>
        </w:rPr>
        <w:t xml:space="preserve"> </w:t>
      </w:r>
      <w:r w:rsidR="008D12AB" w:rsidRPr="000852B7">
        <w:rPr>
          <w:rFonts w:ascii="BTitr" w:hAnsi="BTitr" w:hint="cs"/>
          <w:sz w:val="40"/>
          <w:rtl/>
        </w:rPr>
        <w:t xml:space="preserve">بیژین و </w:t>
      </w:r>
      <w:r w:rsidR="008D12AB" w:rsidRPr="000852B7">
        <w:rPr>
          <w:rFonts w:ascii="BTitr" w:hAnsi="BTitr"/>
          <w:sz w:val="40"/>
        </w:rPr>
        <w:t>GEP</w:t>
      </w:r>
      <w:r w:rsidRPr="000852B7">
        <w:rPr>
          <w:rFonts w:ascii="BTitr" w:hAnsi="BTitr" w:hint="cs"/>
          <w:sz w:val="40"/>
          <w:rtl/>
          <w:lang w:bidi="fa-IR"/>
        </w:rPr>
        <w:t xml:space="preserve"> </w:t>
      </w:r>
    </w:p>
    <w:p w:rsidR="007302B3" w:rsidRPr="00CA5C55" w:rsidRDefault="007302B3" w:rsidP="007302B3">
      <w:pPr>
        <w:pStyle w:val="Heading1"/>
        <w:rPr>
          <w:rtl/>
        </w:rPr>
      </w:pPr>
    </w:p>
    <w:p w:rsidR="008F7410" w:rsidRPr="007637E0" w:rsidRDefault="00887762" w:rsidP="00887762">
      <w:pPr>
        <w:jc w:val="center"/>
        <w:rPr>
          <w:b/>
          <w:bCs/>
          <w:sz w:val="28"/>
          <w:szCs w:val="28"/>
          <w:vertAlign w:val="superscript"/>
          <w:rtl/>
          <w:lang w:bidi="fa-IR"/>
        </w:rPr>
      </w:pPr>
      <w:r w:rsidRPr="007637E0">
        <w:rPr>
          <w:rFonts w:hint="cs"/>
          <w:b/>
          <w:bCs/>
          <w:sz w:val="28"/>
          <w:szCs w:val="28"/>
          <w:rtl/>
          <w:lang w:bidi="fa-IR"/>
        </w:rPr>
        <w:t xml:space="preserve">مهدی </w:t>
      </w:r>
      <w:r w:rsidR="007302B3" w:rsidRPr="007637E0">
        <w:rPr>
          <w:rFonts w:hint="cs"/>
          <w:b/>
          <w:bCs/>
          <w:sz w:val="28"/>
          <w:szCs w:val="28"/>
          <w:rtl/>
          <w:lang w:bidi="fa-IR"/>
        </w:rPr>
        <w:t>کماسی</w:t>
      </w:r>
      <w:r w:rsidR="007302B3" w:rsidRPr="007637E0">
        <w:rPr>
          <w:rFonts w:hint="cs"/>
          <w:b/>
          <w:bCs/>
          <w:sz w:val="28"/>
          <w:szCs w:val="28"/>
          <w:vertAlign w:val="superscript"/>
          <w:rtl/>
          <w:lang w:bidi="fa-IR"/>
        </w:rPr>
        <w:t>1*</w:t>
      </w:r>
      <w:r w:rsidR="007302B3" w:rsidRPr="007637E0">
        <w:rPr>
          <w:rFonts w:hint="cs"/>
          <w:b/>
          <w:bCs/>
          <w:sz w:val="28"/>
          <w:szCs w:val="28"/>
          <w:rtl/>
          <w:lang w:bidi="fa-IR"/>
        </w:rPr>
        <w:t>، سیدعلی حسن زاده</w:t>
      </w:r>
      <w:r w:rsidR="007302B3" w:rsidRPr="007637E0">
        <w:rPr>
          <w:rFonts w:hint="cs"/>
          <w:b/>
          <w:bCs/>
          <w:sz w:val="28"/>
          <w:szCs w:val="28"/>
          <w:vertAlign w:val="superscript"/>
          <w:rtl/>
          <w:lang w:bidi="fa-IR"/>
        </w:rPr>
        <w:t>2</w:t>
      </w:r>
    </w:p>
    <w:p w:rsidR="00887762" w:rsidRPr="008F7410" w:rsidRDefault="00887762" w:rsidP="00887762">
      <w:pPr>
        <w:jc w:val="center"/>
        <w:rPr>
          <w:sz w:val="16"/>
          <w:szCs w:val="22"/>
          <w:vertAlign w:val="superscript"/>
          <w:rtl/>
          <w:lang w:bidi="fa-IR"/>
        </w:rPr>
      </w:pPr>
    </w:p>
    <w:p w:rsidR="007302B3" w:rsidRPr="00887762" w:rsidRDefault="007302B3" w:rsidP="00887762">
      <w:pPr>
        <w:ind w:left="2963"/>
        <w:jc w:val="left"/>
        <w:rPr>
          <w:rtl/>
        </w:rPr>
      </w:pPr>
      <w:r w:rsidRPr="00887762">
        <w:rPr>
          <w:rFonts w:hint="cs"/>
          <w:rtl/>
        </w:rPr>
        <w:t>1.</w:t>
      </w:r>
      <w:r w:rsidR="006D7765" w:rsidRPr="00887762">
        <w:rPr>
          <w:rFonts w:hint="cs"/>
          <w:rtl/>
          <w:lang w:bidi="fa-IR"/>
        </w:rPr>
        <w:t>دان</w:t>
      </w:r>
      <w:r w:rsidR="00491B22" w:rsidRPr="00887762">
        <w:rPr>
          <w:rFonts w:hint="cs"/>
          <w:rtl/>
          <w:lang w:bidi="fa-IR"/>
        </w:rPr>
        <w:t>شیار</w:t>
      </w:r>
      <w:r w:rsidRPr="00887762">
        <w:rPr>
          <w:rFonts w:hint="cs"/>
          <w:rtl/>
        </w:rPr>
        <w:t xml:space="preserve"> گروه عمران دانشگاه آیت الله العظمی بروجردی (ره)</w:t>
      </w:r>
    </w:p>
    <w:p w:rsidR="008F7410" w:rsidRDefault="007302B3" w:rsidP="00887762">
      <w:pPr>
        <w:tabs>
          <w:tab w:val="left" w:pos="1213"/>
        </w:tabs>
        <w:ind w:left="2963"/>
        <w:jc w:val="left"/>
        <w:rPr>
          <w:rtl/>
          <w:lang w:bidi="fa-IR"/>
        </w:rPr>
      </w:pPr>
      <w:r w:rsidRPr="00887762">
        <w:rPr>
          <w:rFonts w:hint="cs"/>
          <w:rtl/>
          <w:lang w:bidi="fa-IR"/>
        </w:rPr>
        <w:t>2.دانش</w:t>
      </w:r>
      <w:r w:rsidR="00491B22" w:rsidRPr="00887762">
        <w:rPr>
          <w:rFonts w:hint="cs"/>
          <w:rtl/>
          <w:lang w:bidi="fa-IR"/>
        </w:rPr>
        <w:t>‌</w:t>
      </w:r>
      <w:r w:rsidRPr="00887762">
        <w:rPr>
          <w:rFonts w:hint="cs"/>
          <w:rtl/>
          <w:lang w:bidi="fa-IR"/>
        </w:rPr>
        <w:t>آموخته کارشناسی ارشد مهندسی عمران-سازه، دانشگاه رازی</w:t>
      </w:r>
    </w:p>
    <w:p w:rsidR="00887762" w:rsidRPr="00887762" w:rsidRDefault="00887762" w:rsidP="00887762">
      <w:pPr>
        <w:tabs>
          <w:tab w:val="left" w:pos="1213"/>
        </w:tabs>
        <w:ind w:left="2963"/>
        <w:jc w:val="left"/>
        <w:rPr>
          <w:rtl/>
          <w:lang w:bidi="fa-IR"/>
        </w:rPr>
      </w:pPr>
    </w:p>
    <w:p w:rsidR="007302B3" w:rsidRPr="00887762" w:rsidRDefault="007302B3" w:rsidP="007302B3">
      <w:pPr>
        <w:jc w:val="center"/>
        <w:rPr>
          <w:b/>
          <w:bCs/>
          <w:sz w:val="20"/>
          <w:szCs w:val="28"/>
          <w:lang w:bidi="fa-IR"/>
        </w:rPr>
      </w:pPr>
      <w:r w:rsidRPr="00887762">
        <w:rPr>
          <w:b/>
          <w:bCs/>
          <w:sz w:val="20"/>
          <w:szCs w:val="28"/>
          <w:lang w:bidi="fa-IR"/>
        </w:rPr>
        <w:t>Komasi@abru.ac.ir</w:t>
      </w:r>
    </w:p>
    <w:p w:rsidR="007302B3" w:rsidRDefault="007302B3" w:rsidP="007302B3">
      <w:pPr>
        <w:jc w:val="center"/>
        <w:rPr>
          <w:b/>
          <w:bCs/>
          <w:sz w:val="14"/>
          <w:szCs w:val="20"/>
          <w:rtl/>
          <w:lang w:bidi="fa-IR"/>
        </w:rPr>
      </w:pPr>
    </w:p>
    <w:p w:rsidR="007302B3" w:rsidRPr="00887762" w:rsidRDefault="007302B3" w:rsidP="00887762">
      <w:pPr>
        <w:jc w:val="center"/>
        <w:rPr>
          <w:b/>
          <w:bCs/>
          <w:sz w:val="12"/>
          <w:szCs w:val="18"/>
          <w:rtl/>
          <w:lang w:bidi="fa-IR"/>
        </w:rPr>
      </w:pPr>
      <w:r w:rsidRPr="00887762">
        <w:rPr>
          <w:rFonts w:hint="cs"/>
          <w:b/>
          <w:bCs/>
          <w:sz w:val="12"/>
          <w:szCs w:val="18"/>
          <w:rtl/>
          <w:lang w:bidi="fa-IR"/>
        </w:rPr>
        <w:t>تاريخ دريافت:</w:t>
      </w:r>
      <w:r w:rsidRPr="00887762">
        <w:rPr>
          <w:rFonts w:hint="cs"/>
          <w:b/>
          <w:bCs/>
          <w:sz w:val="12"/>
          <w:szCs w:val="18"/>
          <w:rtl/>
          <w:lang w:bidi="fa-IR"/>
        </w:rPr>
        <w:tab/>
      </w:r>
      <w:r w:rsidRPr="00887762">
        <w:rPr>
          <w:rFonts w:hint="cs"/>
          <w:b/>
          <w:bCs/>
          <w:sz w:val="12"/>
          <w:szCs w:val="18"/>
          <w:rtl/>
          <w:lang w:bidi="fa-IR"/>
        </w:rPr>
        <w:tab/>
        <w:t xml:space="preserve">تاريخ پذيرش: </w:t>
      </w:r>
    </w:p>
    <w:p w:rsidR="007302B3" w:rsidRPr="00CA5C55" w:rsidRDefault="007302B3" w:rsidP="007302B3">
      <w:pPr>
        <w:rPr>
          <w:b/>
          <w:bCs/>
          <w:sz w:val="12"/>
          <w:szCs w:val="18"/>
        </w:rPr>
      </w:pPr>
    </w:p>
    <w:p w:rsidR="007F743A" w:rsidRPr="007637E0" w:rsidRDefault="007302B3" w:rsidP="007F743A">
      <w:pPr>
        <w:ind w:left="565" w:right="567"/>
        <w:rPr>
          <w:rFonts w:cs="B Zar"/>
          <w:b/>
          <w:bCs/>
          <w:rtl/>
        </w:rPr>
      </w:pPr>
      <w:r w:rsidRPr="007637E0">
        <w:rPr>
          <w:rFonts w:cs="B Zar" w:hint="cs"/>
          <w:b/>
          <w:bCs/>
          <w:rtl/>
        </w:rPr>
        <w:t>چکیده</w:t>
      </w:r>
    </w:p>
    <w:p w:rsidR="007302B3" w:rsidRDefault="007302B3" w:rsidP="00491B22">
      <w:pPr>
        <w:ind w:left="565" w:right="567"/>
        <w:rPr>
          <w:sz w:val="22"/>
          <w:szCs w:val="22"/>
          <w:rtl/>
          <w:lang w:bidi="fa-IR"/>
        </w:rPr>
      </w:pPr>
      <w:r w:rsidRPr="00887762">
        <w:rPr>
          <w:rFonts w:hint="cs"/>
          <w:sz w:val="22"/>
          <w:szCs w:val="22"/>
          <w:rtl/>
        </w:rPr>
        <w:t xml:space="preserve"> </w:t>
      </w:r>
      <w:r w:rsidRPr="00887762">
        <w:rPr>
          <w:sz w:val="22"/>
          <w:szCs w:val="22"/>
          <w:rtl/>
        </w:rPr>
        <w:t>مقاومت فشاری و نفوذ یون کلرید</w:t>
      </w:r>
      <w:r w:rsidRPr="00887762">
        <w:rPr>
          <w:rFonts w:hint="cs"/>
          <w:sz w:val="22"/>
          <w:szCs w:val="22"/>
          <w:rtl/>
          <w:lang w:bidi="fa-IR"/>
        </w:rPr>
        <w:t xml:space="preserve"> (</w:t>
      </w:r>
      <w:r w:rsidRPr="00887762">
        <w:rPr>
          <w:sz w:val="22"/>
          <w:szCs w:val="22"/>
          <w:lang w:bidi="fa-IR"/>
        </w:rPr>
        <w:t>RCPT</w:t>
      </w:r>
      <w:r w:rsidRPr="00887762">
        <w:rPr>
          <w:rFonts w:hint="cs"/>
          <w:sz w:val="22"/>
          <w:szCs w:val="22"/>
          <w:rtl/>
          <w:lang w:bidi="fa-IR"/>
        </w:rPr>
        <w:t>)</w:t>
      </w:r>
      <w:r w:rsidRPr="00887762">
        <w:rPr>
          <w:sz w:val="22"/>
          <w:szCs w:val="22"/>
          <w:rtl/>
        </w:rPr>
        <w:t xml:space="preserve"> از جمله پارامترهای مهم هر نمونه بتن </w:t>
      </w:r>
      <w:r w:rsidR="00491B22" w:rsidRPr="00887762">
        <w:rPr>
          <w:rFonts w:hint="cs"/>
          <w:sz w:val="22"/>
          <w:szCs w:val="22"/>
          <w:rtl/>
        </w:rPr>
        <w:t>هستند</w:t>
      </w:r>
      <w:r w:rsidRPr="00887762">
        <w:rPr>
          <w:sz w:val="22"/>
          <w:szCs w:val="22"/>
          <w:rtl/>
        </w:rPr>
        <w:t xml:space="preserve"> که به ترتیب در بیان </w:t>
      </w:r>
      <w:r w:rsidR="00491B22" w:rsidRPr="00887762">
        <w:rPr>
          <w:rFonts w:hint="cs"/>
          <w:sz w:val="22"/>
          <w:szCs w:val="22"/>
          <w:rtl/>
        </w:rPr>
        <w:t>ویژگی</w:t>
      </w:r>
      <w:r w:rsidR="00491B22" w:rsidRPr="00887762">
        <w:rPr>
          <w:rFonts w:hint="eastAsia"/>
          <w:sz w:val="22"/>
          <w:szCs w:val="22"/>
          <w:rtl/>
        </w:rPr>
        <w:t>‌</w:t>
      </w:r>
      <w:r w:rsidR="00491B22" w:rsidRPr="00887762">
        <w:rPr>
          <w:rFonts w:hint="cs"/>
          <w:sz w:val="22"/>
          <w:szCs w:val="22"/>
          <w:rtl/>
        </w:rPr>
        <w:t>های</w:t>
      </w:r>
      <w:r w:rsidRPr="00887762">
        <w:rPr>
          <w:sz w:val="22"/>
          <w:szCs w:val="22"/>
          <w:rtl/>
        </w:rPr>
        <w:t xml:space="preserve"> مکانیکی و دوام بتن آورده می</w:t>
      </w:r>
      <w:r w:rsidRPr="00887762">
        <w:rPr>
          <w:sz w:val="22"/>
          <w:szCs w:val="22"/>
          <w:rtl/>
        </w:rPr>
        <w:softHyphen/>
        <w:t>شوند. با داشتن مقاومت فشاری هر نمونه می</w:t>
      </w:r>
      <w:r w:rsidRPr="00887762">
        <w:rPr>
          <w:rFonts w:hint="cs"/>
          <w:sz w:val="22"/>
          <w:szCs w:val="22"/>
          <w:rtl/>
        </w:rPr>
        <w:t>‌</w:t>
      </w:r>
      <w:r w:rsidRPr="00887762">
        <w:rPr>
          <w:sz w:val="22"/>
          <w:szCs w:val="22"/>
          <w:rtl/>
        </w:rPr>
        <w:t xml:space="preserve">توان درمورد </w:t>
      </w:r>
      <w:r w:rsidR="00491B22" w:rsidRPr="00887762">
        <w:rPr>
          <w:sz w:val="22"/>
          <w:szCs w:val="22"/>
          <w:rtl/>
        </w:rPr>
        <w:t>ویژگی</w:t>
      </w:r>
      <w:r w:rsidR="00491B22" w:rsidRPr="00887762">
        <w:rPr>
          <w:rFonts w:hint="cs"/>
          <w:sz w:val="22"/>
          <w:szCs w:val="22"/>
          <w:rtl/>
        </w:rPr>
        <w:t>‌</w:t>
      </w:r>
      <w:r w:rsidR="00491B22" w:rsidRPr="00887762">
        <w:rPr>
          <w:sz w:val="22"/>
          <w:szCs w:val="22"/>
          <w:rtl/>
        </w:rPr>
        <w:t>های</w:t>
      </w:r>
      <w:r w:rsidRPr="00887762">
        <w:rPr>
          <w:sz w:val="22"/>
          <w:szCs w:val="22"/>
          <w:rtl/>
        </w:rPr>
        <w:t xml:space="preserve"> مکانیکی آن نمونه بتن بحث نمود اما باید دانست که </w:t>
      </w:r>
      <w:r w:rsidRPr="00887762">
        <w:rPr>
          <w:rFonts w:hint="cs"/>
          <w:sz w:val="22"/>
          <w:szCs w:val="22"/>
          <w:rtl/>
          <w:lang w:bidi="fa-IR"/>
        </w:rPr>
        <w:t xml:space="preserve">بتن </w:t>
      </w:r>
      <w:r w:rsidRPr="00887762">
        <w:rPr>
          <w:sz w:val="22"/>
          <w:szCs w:val="22"/>
          <w:rtl/>
        </w:rPr>
        <w:t xml:space="preserve">علاوه بر </w:t>
      </w:r>
      <w:r w:rsidR="00491B22" w:rsidRPr="00887762">
        <w:rPr>
          <w:sz w:val="22"/>
          <w:szCs w:val="22"/>
          <w:rtl/>
        </w:rPr>
        <w:t>ویژگی</w:t>
      </w:r>
      <w:r w:rsidR="00491B22" w:rsidRPr="00887762">
        <w:rPr>
          <w:rFonts w:hint="cs"/>
          <w:sz w:val="22"/>
          <w:szCs w:val="22"/>
          <w:rtl/>
        </w:rPr>
        <w:t>‌</w:t>
      </w:r>
      <w:r w:rsidR="00491B22" w:rsidRPr="00887762">
        <w:rPr>
          <w:sz w:val="22"/>
          <w:szCs w:val="22"/>
          <w:rtl/>
        </w:rPr>
        <w:t>های</w:t>
      </w:r>
      <w:r w:rsidRPr="00887762">
        <w:rPr>
          <w:sz w:val="22"/>
          <w:szCs w:val="22"/>
          <w:rtl/>
        </w:rPr>
        <w:t xml:space="preserve"> مکانیکی مناسب</w:t>
      </w:r>
      <w:r w:rsidRPr="00887762">
        <w:rPr>
          <w:rFonts w:hint="cs"/>
          <w:sz w:val="22"/>
          <w:szCs w:val="22"/>
          <w:rtl/>
        </w:rPr>
        <w:t>،</w:t>
      </w:r>
      <w:r w:rsidRPr="00887762">
        <w:rPr>
          <w:sz w:val="22"/>
          <w:szCs w:val="22"/>
          <w:rtl/>
        </w:rPr>
        <w:t xml:space="preserve"> باید دارای دوام مناسبی در برابر حملات یون</w:t>
      </w:r>
      <w:r w:rsidRPr="00887762">
        <w:rPr>
          <w:rFonts w:hint="cs"/>
          <w:sz w:val="22"/>
          <w:szCs w:val="22"/>
          <w:rtl/>
        </w:rPr>
        <w:t>‌</w:t>
      </w:r>
      <w:r w:rsidRPr="00887762">
        <w:rPr>
          <w:sz w:val="22"/>
          <w:szCs w:val="22"/>
          <w:rtl/>
        </w:rPr>
        <w:t>های مخربی مانند کلریدها و سولفات</w:t>
      </w:r>
      <w:r w:rsidRPr="00887762">
        <w:rPr>
          <w:rFonts w:hint="cs"/>
          <w:sz w:val="22"/>
          <w:szCs w:val="22"/>
          <w:rtl/>
        </w:rPr>
        <w:t>‌</w:t>
      </w:r>
      <w:r w:rsidRPr="00887762">
        <w:rPr>
          <w:sz w:val="22"/>
          <w:szCs w:val="22"/>
          <w:rtl/>
        </w:rPr>
        <w:t>ها باشد. یون کلرید از جمله یون</w:t>
      </w:r>
      <w:r w:rsidRPr="00887762">
        <w:rPr>
          <w:rFonts w:hint="cs"/>
          <w:sz w:val="22"/>
          <w:szCs w:val="22"/>
          <w:rtl/>
        </w:rPr>
        <w:t>‌</w:t>
      </w:r>
      <w:r w:rsidRPr="00887762">
        <w:rPr>
          <w:sz w:val="22"/>
          <w:szCs w:val="22"/>
          <w:rtl/>
        </w:rPr>
        <w:t>های خطرناکی است که موجب خوردگی میلگردهای فولادی می</w:t>
      </w:r>
      <w:r w:rsidR="00491B22" w:rsidRPr="00887762">
        <w:rPr>
          <w:rFonts w:hint="cs"/>
          <w:sz w:val="22"/>
          <w:szCs w:val="22"/>
          <w:rtl/>
        </w:rPr>
        <w:t>‌</w:t>
      </w:r>
      <w:r w:rsidRPr="00887762">
        <w:rPr>
          <w:sz w:val="22"/>
          <w:szCs w:val="22"/>
          <w:rtl/>
        </w:rPr>
        <w:t>شود. در این پژوهش برای پیش</w:t>
      </w:r>
      <w:r w:rsidRPr="00887762">
        <w:rPr>
          <w:rFonts w:hint="cs"/>
          <w:sz w:val="22"/>
          <w:szCs w:val="22"/>
          <w:rtl/>
        </w:rPr>
        <w:t>‌</w:t>
      </w:r>
      <w:r w:rsidRPr="00887762">
        <w:rPr>
          <w:sz w:val="22"/>
          <w:szCs w:val="22"/>
          <w:rtl/>
        </w:rPr>
        <w:t>بینی مقاومت فشاری و نفوذ یون کلرید در بتن</w:t>
      </w:r>
      <w:r w:rsidRPr="00887762">
        <w:rPr>
          <w:rFonts w:hint="cs"/>
          <w:sz w:val="22"/>
          <w:szCs w:val="22"/>
          <w:rtl/>
          <w:lang w:bidi="fa-IR"/>
        </w:rPr>
        <w:t xml:space="preserve"> حاوی متاکائولن</w:t>
      </w:r>
      <w:r w:rsidRPr="00887762">
        <w:rPr>
          <w:sz w:val="22"/>
          <w:szCs w:val="22"/>
          <w:rtl/>
        </w:rPr>
        <w:t>، تعداد 100 داده آزمایشگاهی از بتن</w:t>
      </w:r>
      <w:r w:rsidRPr="00887762">
        <w:rPr>
          <w:rFonts w:hint="cs"/>
          <w:sz w:val="22"/>
          <w:szCs w:val="22"/>
          <w:rtl/>
        </w:rPr>
        <w:t>‌</w:t>
      </w:r>
      <w:r w:rsidR="007B073C" w:rsidRPr="00887762">
        <w:rPr>
          <w:sz w:val="22"/>
          <w:szCs w:val="22"/>
          <w:rtl/>
        </w:rPr>
        <w:t>های</w:t>
      </w:r>
      <w:r w:rsidRPr="00887762">
        <w:rPr>
          <w:sz w:val="22"/>
          <w:szCs w:val="22"/>
          <w:rtl/>
        </w:rPr>
        <w:t xml:space="preserve"> حاوی متاکائولن گردآوری شده است. برای پیش</w:t>
      </w:r>
      <w:r w:rsidRPr="00887762">
        <w:rPr>
          <w:sz w:val="22"/>
          <w:szCs w:val="22"/>
          <w:rtl/>
        </w:rPr>
        <w:softHyphen/>
        <w:t>بینی مقاومت فشاری و نفوذ یون کلرید از روش</w:t>
      </w:r>
      <w:r w:rsidRPr="00887762">
        <w:rPr>
          <w:sz w:val="22"/>
          <w:szCs w:val="22"/>
          <w:rtl/>
        </w:rPr>
        <w:softHyphen/>
        <w:t>های</w:t>
      </w:r>
      <w:r w:rsidRPr="00887762">
        <w:rPr>
          <w:rFonts w:hint="cs"/>
          <w:sz w:val="22"/>
          <w:szCs w:val="22"/>
          <w:rtl/>
        </w:rPr>
        <w:t xml:space="preserve"> </w:t>
      </w:r>
      <w:r w:rsidR="00491B22" w:rsidRPr="00887762">
        <w:rPr>
          <w:rFonts w:hint="cs"/>
          <w:sz w:val="22"/>
          <w:szCs w:val="22"/>
          <w:rtl/>
          <w:lang w:bidi="fa-IR"/>
        </w:rPr>
        <w:t>برداشت</w:t>
      </w:r>
      <w:r w:rsidRPr="00887762">
        <w:rPr>
          <w:sz w:val="22"/>
          <w:szCs w:val="22"/>
          <w:rtl/>
          <w:lang w:bidi="fa-IR"/>
        </w:rPr>
        <w:t xml:space="preserve"> بیژین</w:t>
      </w:r>
      <w:r w:rsidRPr="00887762">
        <w:rPr>
          <w:rFonts w:hint="cs"/>
          <w:sz w:val="22"/>
          <w:szCs w:val="22"/>
          <w:rtl/>
          <w:lang w:bidi="fa-IR"/>
        </w:rPr>
        <w:t xml:space="preserve"> و برنامه</w:t>
      </w:r>
      <w:r w:rsidRPr="00887762">
        <w:rPr>
          <w:sz w:val="22"/>
          <w:szCs w:val="22"/>
          <w:rtl/>
          <w:lang w:bidi="fa-IR"/>
        </w:rPr>
        <w:softHyphen/>
      </w:r>
      <w:r w:rsidRPr="00887762">
        <w:rPr>
          <w:rFonts w:hint="cs"/>
          <w:sz w:val="22"/>
          <w:szCs w:val="22"/>
          <w:rtl/>
          <w:lang w:bidi="fa-IR"/>
        </w:rPr>
        <w:t>ریزیِ بیان ژن (</w:t>
      </w:r>
      <w:r w:rsidRPr="00887762">
        <w:rPr>
          <w:sz w:val="22"/>
          <w:szCs w:val="22"/>
        </w:rPr>
        <w:t>GEP</w:t>
      </w:r>
      <w:r w:rsidRPr="00887762">
        <w:rPr>
          <w:rFonts w:hint="cs"/>
          <w:sz w:val="22"/>
          <w:szCs w:val="22"/>
          <w:rtl/>
          <w:lang w:bidi="fa-IR"/>
        </w:rPr>
        <w:t>)</w:t>
      </w:r>
      <w:r w:rsidR="00491B22" w:rsidRPr="00887762">
        <w:rPr>
          <w:sz w:val="22"/>
          <w:szCs w:val="22"/>
          <w:rtl/>
          <w:lang w:bidi="fa-IR"/>
        </w:rPr>
        <w:t xml:space="preserve"> استفاده شده است.</w:t>
      </w:r>
      <w:r w:rsidRPr="00887762">
        <w:rPr>
          <w:sz w:val="22"/>
          <w:szCs w:val="22"/>
          <w:rtl/>
        </w:rPr>
        <w:t xml:space="preserve"> برای این منظور</w:t>
      </w:r>
      <w:r w:rsidRPr="00887762">
        <w:rPr>
          <w:rFonts w:hint="cs"/>
          <w:sz w:val="22"/>
          <w:szCs w:val="22"/>
          <w:rtl/>
        </w:rPr>
        <w:t xml:space="preserve"> 75</w:t>
      </w:r>
      <w:r w:rsidRPr="00887762">
        <w:rPr>
          <w:sz w:val="22"/>
          <w:szCs w:val="22"/>
          <w:rtl/>
        </w:rPr>
        <w:t xml:space="preserve"> داده</w:t>
      </w:r>
      <w:r w:rsidRPr="00887762">
        <w:rPr>
          <w:rFonts w:hint="cs"/>
          <w:sz w:val="22"/>
          <w:szCs w:val="22"/>
          <w:rtl/>
        </w:rPr>
        <w:t xml:space="preserve"> </w:t>
      </w:r>
      <w:r w:rsidRPr="00887762">
        <w:rPr>
          <w:sz w:val="22"/>
          <w:szCs w:val="22"/>
          <w:rtl/>
        </w:rPr>
        <w:t xml:space="preserve">به </w:t>
      </w:r>
      <w:r w:rsidRPr="00887762">
        <w:rPr>
          <w:rFonts w:hint="cs"/>
          <w:sz w:val="22"/>
          <w:szCs w:val="22"/>
          <w:rtl/>
        </w:rPr>
        <w:t xml:space="preserve">منظور واسنجی </w:t>
      </w:r>
      <w:r w:rsidRPr="00887762">
        <w:rPr>
          <w:sz w:val="22"/>
          <w:szCs w:val="22"/>
          <w:rtl/>
        </w:rPr>
        <w:t xml:space="preserve">و </w:t>
      </w:r>
      <w:r w:rsidRPr="00887762">
        <w:rPr>
          <w:rFonts w:hint="cs"/>
          <w:sz w:val="22"/>
          <w:szCs w:val="22"/>
          <w:rtl/>
        </w:rPr>
        <w:t xml:space="preserve">25 </w:t>
      </w:r>
      <w:r w:rsidRPr="00887762">
        <w:rPr>
          <w:sz w:val="22"/>
          <w:szCs w:val="22"/>
          <w:rtl/>
        </w:rPr>
        <w:t>داده</w:t>
      </w:r>
      <w:r w:rsidRPr="00887762">
        <w:rPr>
          <w:rFonts w:hint="cs"/>
          <w:sz w:val="22"/>
          <w:szCs w:val="22"/>
          <w:rtl/>
        </w:rPr>
        <w:t xml:space="preserve"> </w:t>
      </w:r>
      <w:r w:rsidRPr="00887762">
        <w:rPr>
          <w:sz w:val="22"/>
          <w:szCs w:val="22"/>
          <w:rtl/>
        </w:rPr>
        <w:t xml:space="preserve">نیز برای </w:t>
      </w:r>
      <w:r w:rsidR="00491B22" w:rsidRPr="00887762">
        <w:rPr>
          <w:rFonts w:hint="cs"/>
          <w:sz w:val="22"/>
          <w:szCs w:val="22"/>
          <w:rtl/>
        </w:rPr>
        <w:t>درستی‌آزمایی</w:t>
      </w:r>
      <w:r w:rsidRPr="00887762">
        <w:rPr>
          <w:sz w:val="22"/>
          <w:szCs w:val="22"/>
          <w:rtl/>
        </w:rPr>
        <w:t xml:space="preserve"> انتخاب شده است. در هر </w:t>
      </w:r>
      <w:r w:rsidRPr="00887762">
        <w:rPr>
          <w:rFonts w:hint="cs"/>
          <w:sz w:val="22"/>
          <w:szCs w:val="22"/>
          <w:rtl/>
        </w:rPr>
        <w:t xml:space="preserve">دو </w:t>
      </w:r>
      <w:r w:rsidRPr="00887762">
        <w:rPr>
          <w:sz w:val="22"/>
          <w:szCs w:val="22"/>
          <w:rtl/>
        </w:rPr>
        <w:t>روش برای پیش</w:t>
      </w:r>
      <w:r w:rsidRPr="00887762">
        <w:rPr>
          <w:rFonts w:hint="cs"/>
          <w:sz w:val="22"/>
          <w:szCs w:val="22"/>
          <w:rtl/>
        </w:rPr>
        <w:t>‌</w:t>
      </w:r>
      <w:r w:rsidRPr="00887762">
        <w:rPr>
          <w:sz w:val="22"/>
          <w:szCs w:val="22"/>
          <w:rtl/>
        </w:rPr>
        <w:t xml:space="preserve">بینی مقاومت فشاری و نفوذ یون کلرید از هفت پارامتر ورودی استفاده شده است که </w:t>
      </w:r>
      <w:r w:rsidRPr="00887762">
        <w:rPr>
          <w:rFonts w:hint="cs"/>
          <w:sz w:val="22"/>
          <w:szCs w:val="22"/>
          <w:rtl/>
        </w:rPr>
        <w:t>شامل</w:t>
      </w:r>
      <w:r w:rsidRPr="00887762">
        <w:rPr>
          <w:sz w:val="22"/>
          <w:szCs w:val="22"/>
          <w:rtl/>
        </w:rPr>
        <w:t xml:space="preserve"> </w:t>
      </w:r>
      <w:r w:rsidRPr="00887762">
        <w:rPr>
          <w:rFonts w:hint="cs"/>
          <w:sz w:val="22"/>
          <w:szCs w:val="22"/>
          <w:rtl/>
        </w:rPr>
        <w:t>سن</w:t>
      </w:r>
      <w:r w:rsidRPr="00887762">
        <w:rPr>
          <w:sz w:val="22"/>
          <w:szCs w:val="22"/>
          <w:rtl/>
        </w:rPr>
        <w:t xml:space="preserve"> نمون</w:t>
      </w:r>
      <w:r w:rsidR="00491B22" w:rsidRPr="00887762">
        <w:rPr>
          <w:rFonts w:hint="cs"/>
          <w:sz w:val="22"/>
          <w:szCs w:val="22"/>
          <w:rtl/>
        </w:rPr>
        <w:t>ه</w:t>
      </w:r>
      <w:r w:rsidRPr="00887762">
        <w:rPr>
          <w:rFonts w:hint="cs"/>
          <w:sz w:val="22"/>
          <w:szCs w:val="22"/>
          <w:rtl/>
        </w:rPr>
        <w:t xml:space="preserve"> بتن</w:t>
      </w:r>
      <w:r w:rsidRPr="00887762">
        <w:rPr>
          <w:sz w:val="22"/>
          <w:szCs w:val="22"/>
          <w:rtl/>
        </w:rPr>
        <w:t xml:space="preserve">، سیمان، متاکائولن،  </w:t>
      </w:r>
      <w:r w:rsidRPr="00887762">
        <w:rPr>
          <w:rFonts w:hint="cs"/>
          <w:sz w:val="22"/>
          <w:szCs w:val="22"/>
          <w:rtl/>
        </w:rPr>
        <w:t>میزان آب طرح اختلاط</w:t>
      </w:r>
      <w:r w:rsidRPr="00887762">
        <w:rPr>
          <w:sz w:val="22"/>
          <w:szCs w:val="22"/>
          <w:rtl/>
        </w:rPr>
        <w:t>، درشت دانه، ریزدانه و مقاومت سطحی</w:t>
      </w:r>
      <w:r w:rsidRPr="00887762">
        <w:rPr>
          <w:rFonts w:hint="cs"/>
          <w:sz w:val="22"/>
          <w:szCs w:val="22"/>
          <w:rtl/>
        </w:rPr>
        <w:t xml:space="preserve"> </w:t>
      </w:r>
      <w:r w:rsidR="00491B22" w:rsidRPr="00887762">
        <w:rPr>
          <w:rFonts w:hint="cs"/>
          <w:sz w:val="22"/>
          <w:szCs w:val="22"/>
          <w:rtl/>
        </w:rPr>
        <w:t>هستند</w:t>
      </w:r>
      <w:r w:rsidRPr="00887762">
        <w:rPr>
          <w:rFonts w:hint="cs"/>
          <w:sz w:val="22"/>
          <w:szCs w:val="22"/>
          <w:rtl/>
        </w:rPr>
        <w:t>.</w:t>
      </w:r>
      <w:r w:rsidRPr="00887762">
        <w:rPr>
          <w:sz w:val="22"/>
          <w:szCs w:val="22"/>
          <w:rtl/>
        </w:rPr>
        <w:t xml:space="preserve"> </w:t>
      </w:r>
      <w:r w:rsidRPr="00887762">
        <w:rPr>
          <w:rFonts w:hint="cs"/>
          <w:sz w:val="22"/>
          <w:szCs w:val="22"/>
          <w:rtl/>
          <w:lang w:bidi="fa-IR"/>
        </w:rPr>
        <w:t>ضریب تبیین (</w:t>
      </w:r>
      <w:r w:rsidRPr="00887762">
        <w:rPr>
          <w:sz w:val="22"/>
          <w:szCs w:val="22"/>
          <w:lang w:bidi="fa-IR"/>
        </w:rPr>
        <w:t>R</w:t>
      </w:r>
      <w:r w:rsidRPr="00887762">
        <w:rPr>
          <w:sz w:val="22"/>
          <w:szCs w:val="22"/>
          <w:vertAlign w:val="superscript"/>
          <w:lang w:bidi="fa-IR"/>
        </w:rPr>
        <w:t>2</w:t>
      </w:r>
      <w:r w:rsidRPr="00887762">
        <w:rPr>
          <w:rFonts w:hint="cs"/>
          <w:sz w:val="22"/>
          <w:szCs w:val="22"/>
          <w:rtl/>
          <w:lang w:bidi="fa-IR"/>
        </w:rPr>
        <w:t xml:space="preserve">) برای داده‌های </w:t>
      </w:r>
      <w:r w:rsidR="00491B22" w:rsidRPr="00887762">
        <w:rPr>
          <w:rFonts w:hint="cs"/>
          <w:sz w:val="22"/>
          <w:szCs w:val="22"/>
          <w:rtl/>
        </w:rPr>
        <w:t>درستی‌آزمایی</w:t>
      </w:r>
      <w:r w:rsidRPr="00887762">
        <w:rPr>
          <w:rFonts w:hint="cs"/>
          <w:sz w:val="22"/>
          <w:szCs w:val="22"/>
          <w:rtl/>
          <w:lang w:bidi="fa-IR"/>
        </w:rPr>
        <w:t xml:space="preserve"> مقاومت فشاری در روش</w:t>
      </w:r>
      <w:r w:rsidR="00491B22" w:rsidRPr="00887762">
        <w:rPr>
          <w:rFonts w:hint="eastAsia"/>
          <w:sz w:val="22"/>
          <w:szCs w:val="22"/>
          <w:rtl/>
          <w:lang w:bidi="fa-IR"/>
        </w:rPr>
        <w:t>‌</w:t>
      </w:r>
      <w:r w:rsidRPr="00887762">
        <w:rPr>
          <w:rFonts w:hint="cs"/>
          <w:sz w:val="22"/>
          <w:szCs w:val="22"/>
          <w:rtl/>
          <w:lang w:bidi="fa-IR"/>
        </w:rPr>
        <w:t xml:space="preserve">های بیژین و </w:t>
      </w:r>
      <w:r w:rsidRPr="00887762">
        <w:rPr>
          <w:sz w:val="22"/>
          <w:szCs w:val="22"/>
          <w:lang w:bidi="fa-IR"/>
        </w:rPr>
        <w:t>GEP</w:t>
      </w:r>
      <w:r w:rsidRPr="00887762">
        <w:rPr>
          <w:rFonts w:hint="cs"/>
          <w:sz w:val="22"/>
          <w:szCs w:val="22"/>
          <w:rtl/>
          <w:lang w:bidi="fa-IR"/>
        </w:rPr>
        <w:t xml:space="preserve"> برابر 96/0 شده است. ضریب </w:t>
      </w:r>
      <w:r w:rsidRPr="00887762">
        <w:rPr>
          <w:sz w:val="22"/>
          <w:szCs w:val="22"/>
          <w:lang w:bidi="fa-IR"/>
        </w:rPr>
        <w:t>R</w:t>
      </w:r>
      <w:r w:rsidRPr="00887762">
        <w:rPr>
          <w:sz w:val="22"/>
          <w:szCs w:val="22"/>
          <w:vertAlign w:val="superscript"/>
          <w:lang w:bidi="fa-IR"/>
        </w:rPr>
        <w:t>2</w:t>
      </w:r>
      <w:r w:rsidRPr="00887762">
        <w:rPr>
          <w:rFonts w:hint="cs"/>
          <w:sz w:val="22"/>
          <w:szCs w:val="22"/>
          <w:vertAlign w:val="superscript"/>
          <w:rtl/>
          <w:lang w:bidi="fa-IR"/>
        </w:rPr>
        <w:t xml:space="preserve">  </w:t>
      </w:r>
      <w:r w:rsidRPr="00887762">
        <w:rPr>
          <w:rFonts w:hint="cs"/>
          <w:sz w:val="22"/>
          <w:szCs w:val="22"/>
          <w:rtl/>
          <w:lang w:bidi="fa-IR"/>
        </w:rPr>
        <w:t xml:space="preserve">برای داده‌های </w:t>
      </w:r>
      <w:r w:rsidR="00491B22" w:rsidRPr="00887762">
        <w:rPr>
          <w:rFonts w:hint="cs"/>
          <w:sz w:val="22"/>
          <w:szCs w:val="22"/>
          <w:rtl/>
          <w:lang w:bidi="fa-IR"/>
        </w:rPr>
        <w:t>درستی‌آزمایی</w:t>
      </w:r>
      <w:r w:rsidRPr="00887762">
        <w:rPr>
          <w:rFonts w:hint="cs"/>
          <w:sz w:val="22"/>
          <w:szCs w:val="22"/>
          <w:rtl/>
          <w:lang w:bidi="fa-IR"/>
        </w:rPr>
        <w:t xml:space="preserve"> </w:t>
      </w:r>
      <w:r w:rsidRPr="00887762">
        <w:rPr>
          <w:sz w:val="22"/>
          <w:szCs w:val="22"/>
          <w:lang w:bidi="fa-IR"/>
        </w:rPr>
        <w:t>RCPT</w:t>
      </w:r>
      <w:r w:rsidRPr="00887762">
        <w:rPr>
          <w:rFonts w:hint="cs"/>
          <w:sz w:val="22"/>
          <w:szCs w:val="22"/>
          <w:rtl/>
          <w:lang w:bidi="fa-IR"/>
        </w:rPr>
        <w:t xml:space="preserve"> برای روش</w:t>
      </w:r>
      <w:r w:rsidRPr="00887762">
        <w:rPr>
          <w:sz w:val="22"/>
          <w:szCs w:val="22"/>
          <w:rtl/>
          <w:lang w:bidi="fa-IR"/>
        </w:rPr>
        <w:softHyphen/>
      </w:r>
      <w:r w:rsidRPr="00887762">
        <w:rPr>
          <w:rFonts w:hint="cs"/>
          <w:sz w:val="22"/>
          <w:szCs w:val="22"/>
          <w:rtl/>
          <w:lang w:bidi="fa-IR"/>
        </w:rPr>
        <w:t xml:space="preserve">های بیژین و </w:t>
      </w:r>
      <w:r w:rsidRPr="00887762">
        <w:rPr>
          <w:sz w:val="22"/>
          <w:szCs w:val="22"/>
          <w:lang w:bidi="fa-IR"/>
        </w:rPr>
        <w:t>GEP</w:t>
      </w:r>
      <w:r w:rsidRPr="00887762">
        <w:rPr>
          <w:rFonts w:hint="cs"/>
          <w:sz w:val="22"/>
          <w:szCs w:val="22"/>
          <w:rtl/>
          <w:lang w:bidi="fa-IR"/>
        </w:rPr>
        <w:t xml:space="preserve"> به میزان 97/0 به</w:t>
      </w:r>
      <w:r w:rsidRPr="00887762">
        <w:rPr>
          <w:sz w:val="22"/>
          <w:szCs w:val="22"/>
          <w:rtl/>
          <w:lang w:bidi="fa-IR"/>
        </w:rPr>
        <w:softHyphen/>
      </w:r>
      <w:r w:rsidRPr="00887762">
        <w:rPr>
          <w:rFonts w:hint="cs"/>
          <w:sz w:val="22"/>
          <w:szCs w:val="22"/>
          <w:rtl/>
          <w:lang w:bidi="fa-IR"/>
        </w:rPr>
        <w:t xml:space="preserve">دست آمد. اگرچه ضریب تبیین دو روش </w:t>
      </w:r>
      <w:r w:rsidR="005B00AA" w:rsidRPr="00887762">
        <w:rPr>
          <w:rFonts w:hint="cs"/>
          <w:sz w:val="22"/>
          <w:szCs w:val="22"/>
          <w:rtl/>
          <w:lang w:bidi="fa-IR"/>
        </w:rPr>
        <w:t>دریافت</w:t>
      </w:r>
      <w:r w:rsidRPr="00887762">
        <w:rPr>
          <w:rFonts w:hint="cs"/>
          <w:sz w:val="22"/>
          <w:szCs w:val="22"/>
          <w:rtl/>
          <w:lang w:bidi="fa-IR"/>
        </w:rPr>
        <w:t xml:space="preserve"> بیژین و </w:t>
      </w:r>
      <w:r w:rsidRPr="00887762">
        <w:rPr>
          <w:sz w:val="22"/>
          <w:szCs w:val="22"/>
          <w:lang w:bidi="fa-IR"/>
        </w:rPr>
        <w:t>GEP</w:t>
      </w:r>
      <w:r w:rsidRPr="00887762">
        <w:rPr>
          <w:rFonts w:hint="cs"/>
          <w:sz w:val="22"/>
          <w:szCs w:val="22"/>
          <w:rtl/>
          <w:lang w:bidi="fa-IR"/>
        </w:rPr>
        <w:t xml:space="preserve"> با هم برابر شده است اما مقدار خطای روش بیژین کمتر از خطای حاصل از </w:t>
      </w:r>
      <w:r w:rsidRPr="00887762">
        <w:rPr>
          <w:sz w:val="22"/>
          <w:szCs w:val="22"/>
          <w:lang w:bidi="fa-IR"/>
        </w:rPr>
        <w:t>GEP</w:t>
      </w:r>
      <w:r w:rsidRPr="00887762">
        <w:rPr>
          <w:rFonts w:hint="cs"/>
          <w:sz w:val="22"/>
          <w:szCs w:val="22"/>
          <w:rtl/>
          <w:lang w:bidi="fa-IR"/>
        </w:rPr>
        <w:t>‌</w:t>
      </w:r>
      <w:r w:rsidRPr="00887762">
        <w:rPr>
          <w:sz w:val="22"/>
          <w:szCs w:val="22"/>
          <w:lang w:bidi="fa-IR"/>
        </w:rPr>
        <w:t xml:space="preserve"> </w:t>
      </w:r>
      <w:r w:rsidRPr="00887762">
        <w:rPr>
          <w:rFonts w:hint="cs"/>
          <w:sz w:val="22"/>
          <w:szCs w:val="22"/>
          <w:rtl/>
          <w:lang w:bidi="fa-IR"/>
        </w:rPr>
        <w:t xml:space="preserve">شده است. </w:t>
      </w:r>
      <w:r w:rsidRPr="00887762">
        <w:rPr>
          <w:sz w:val="22"/>
          <w:szCs w:val="22"/>
          <w:rtl/>
        </w:rPr>
        <w:t xml:space="preserve">نتایج حاصل از </w:t>
      </w:r>
      <w:r w:rsidR="005B00AA" w:rsidRPr="00887762">
        <w:rPr>
          <w:rFonts w:hint="cs"/>
          <w:sz w:val="22"/>
          <w:szCs w:val="22"/>
          <w:rtl/>
        </w:rPr>
        <w:t>دریافت</w:t>
      </w:r>
      <w:r w:rsidRPr="00887762">
        <w:rPr>
          <w:rFonts w:hint="cs"/>
          <w:sz w:val="22"/>
          <w:szCs w:val="22"/>
          <w:rtl/>
        </w:rPr>
        <w:t xml:space="preserve"> بیژین و  </w:t>
      </w:r>
      <w:r w:rsidRPr="00887762">
        <w:rPr>
          <w:sz w:val="22"/>
          <w:szCs w:val="22"/>
        </w:rPr>
        <w:t>GEP</w:t>
      </w:r>
      <w:r w:rsidRPr="00887762">
        <w:rPr>
          <w:rFonts w:hint="cs"/>
          <w:sz w:val="22"/>
          <w:szCs w:val="22"/>
          <w:rtl/>
          <w:lang w:bidi="fa-IR"/>
        </w:rPr>
        <w:t xml:space="preserve"> نشان می‌دهند که هر دو روش برای پیش‌بینی مقاومت فشاری و نفوذ یون کلرید از دقت بالایی برخوردار هستند. همچنین بر اساس روش قابلیت اعتماد مرتبه اول (</w:t>
      </w:r>
      <w:r w:rsidRPr="00887762">
        <w:rPr>
          <w:sz w:val="22"/>
          <w:szCs w:val="22"/>
          <w:lang w:bidi="fa-IR"/>
        </w:rPr>
        <w:t>FORM</w:t>
      </w:r>
      <w:r w:rsidRPr="00887762">
        <w:rPr>
          <w:rFonts w:hint="cs"/>
          <w:sz w:val="22"/>
          <w:szCs w:val="22"/>
          <w:rtl/>
          <w:lang w:bidi="fa-IR"/>
        </w:rPr>
        <w:t>) شاخص</w:t>
      </w:r>
      <w:r w:rsidRPr="00887762">
        <w:rPr>
          <w:sz w:val="22"/>
          <w:szCs w:val="22"/>
          <w:rtl/>
          <w:lang w:bidi="fa-IR"/>
        </w:rPr>
        <w:softHyphen/>
      </w:r>
      <w:r w:rsidRPr="00887762">
        <w:rPr>
          <w:rFonts w:hint="cs"/>
          <w:sz w:val="22"/>
          <w:szCs w:val="22"/>
          <w:rtl/>
          <w:lang w:bidi="fa-IR"/>
        </w:rPr>
        <w:t>های قابلیت اعتماد براساس مقادیر میانگین نمونه</w:t>
      </w:r>
      <w:r w:rsidRPr="00887762">
        <w:rPr>
          <w:sz w:val="22"/>
          <w:szCs w:val="22"/>
          <w:rtl/>
          <w:lang w:bidi="fa-IR"/>
        </w:rPr>
        <w:softHyphen/>
      </w:r>
      <w:r w:rsidRPr="00887762">
        <w:rPr>
          <w:rFonts w:hint="cs"/>
          <w:sz w:val="22"/>
          <w:szCs w:val="22"/>
          <w:rtl/>
          <w:lang w:bidi="fa-IR"/>
        </w:rPr>
        <w:t>ها برای چندین مقدار مرزی مختلف محاسبه شدند و مشخص شد که آستانه شکست برای بتن 45 مگاپاسکال و آستانه نفوذ یون کلرید برابر 2000 کولمب است.</w:t>
      </w:r>
    </w:p>
    <w:p w:rsidR="0082334B" w:rsidRPr="00887762" w:rsidRDefault="0082334B" w:rsidP="00491B22">
      <w:pPr>
        <w:ind w:left="565" w:right="567"/>
        <w:rPr>
          <w:sz w:val="22"/>
          <w:szCs w:val="22"/>
          <w:lang w:bidi="fa-IR"/>
        </w:rPr>
      </w:pPr>
    </w:p>
    <w:p w:rsidR="007302B3" w:rsidRDefault="007302B3" w:rsidP="0082334B">
      <w:pPr>
        <w:ind w:left="565" w:right="567"/>
        <w:rPr>
          <w:b/>
          <w:bCs/>
          <w:sz w:val="16"/>
          <w:szCs w:val="22"/>
          <w:rtl/>
        </w:rPr>
      </w:pPr>
      <w:r w:rsidRPr="007637E0">
        <w:rPr>
          <w:rFonts w:cs="B Zar" w:hint="cs"/>
          <w:b/>
          <w:bCs/>
          <w:sz w:val="22"/>
          <w:szCs w:val="22"/>
          <w:rtl/>
        </w:rPr>
        <w:t>واژگان‌کلیدی</w:t>
      </w:r>
      <w:r w:rsidRPr="00887762">
        <w:rPr>
          <w:rFonts w:hint="cs"/>
          <w:b/>
          <w:bCs/>
          <w:sz w:val="22"/>
          <w:szCs w:val="22"/>
          <w:rtl/>
          <w:lang w:bidi="fa-IR"/>
        </w:rPr>
        <w:t xml:space="preserve">: </w:t>
      </w:r>
      <w:r w:rsidRPr="00887762">
        <w:rPr>
          <w:rFonts w:hint="cs"/>
          <w:sz w:val="22"/>
          <w:szCs w:val="22"/>
          <w:rtl/>
          <w:lang w:bidi="fa-IR"/>
        </w:rPr>
        <w:t>مقاومت فشاری،</w:t>
      </w:r>
      <w:r w:rsidRPr="00887762">
        <w:rPr>
          <w:rFonts w:hint="cs"/>
          <w:b/>
          <w:bCs/>
          <w:sz w:val="22"/>
          <w:szCs w:val="22"/>
          <w:rtl/>
          <w:lang w:bidi="fa-IR"/>
        </w:rPr>
        <w:t xml:space="preserve"> </w:t>
      </w:r>
      <w:r w:rsidR="005B00AA" w:rsidRPr="00887762">
        <w:rPr>
          <w:rFonts w:hint="cs"/>
          <w:sz w:val="22"/>
          <w:szCs w:val="22"/>
          <w:rtl/>
          <w:lang w:bidi="fa-IR"/>
        </w:rPr>
        <w:t>دریافت</w:t>
      </w:r>
      <w:r w:rsidRPr="00887762">
        <w:rPr>
          <w:rFonts w:hint="cs"/>
          <w:sz w:val="22"/>
          <w:szCs w:val="22"/>
          <w:rtl/>
          <w:lang w:bidi="fa-IR"/>
        </w:rPr>
        <w:t xml:space="preserve"> بیژین،</w:t>
      </w:r>
      <w:r w:rsidRPr="00887762">
        <w:rPr>
          <w:rFonts w:hint="cs"/>
          <w:sz w:val="22"/>
          <w:szCs w:val="22"/>
          <w:rtl/>
        </w:rPr>
        <w:t xml:space="preserve"> برنامه ریزی بیان ژن، قابلیت اعتماد،</w:t>
      </w:r>
      <w:r w:rsidRPr="00887762">
        <w:rPr>
          <w:sz w:val="22"/>
          <w:szCs w:val="22"/>
        </w:rPr>
        <w:t>RCPT</w:t>
      </w:r>
      <w:r w:rsidRPr="00887762">
        <w:rPr>
          <w:rFonts w:hint="cs"/>
          <w:sz w:val="22"/>
          <w:szCs w:val="22"/>
          <w:rtl/>
          <w:lang w:bidi="fa-IR"/>
        </w:rPr>
        <w:t>،</w:t>
      </w:r>
      <w:r w:rsidRPr="00887762">
        <w:rPr>
          <w:rFonts w:hint="cs"/>
          <w:sz w:val="22"/>
          <w:szCs w:val="22"/>
          <w:rtl/>
        </w:rPr>
        <w:t xml:space="preserve"> </w:t>
      </w:r>
      <w:r w:rsidRPr="00887762">
        <w:rPr>
          <w:sz w:val="22"/>
          <w:szCs w:val="22"/>
        </w:rPr>
        <w:t>FORM</w:t>
      </w:r>
      <w:r w:rsidRPr="00887762">
        <w:rPr>
          <w:rFonts w:hint="cs"/>
          <w:sz w:val="22"/>
          <w:szCs w:val="22"/>
          <w:rtl/>
        </w:rPr>
        <w:t>.</w:t>
      </w:r>
    </w:p>
    <w:p w:rsidR="00692C84" w:rsidRPr="00CA5C55" w:rsidRDefault="00692C84" w:rsidP="007302B3">
      <w:pPr>
        <w:rPr>
          <w:b/>
          <w:bCs/>
          <w:sz w:val="16"/>
          <w:szCs w:val="22"/>
          <w:rtl/>
        </w:rPr>
        <w:sectPr w:rsidR="00692C84" w:rsidRPr="00CA5C55" w:rsidSect="007637E0">
          <w:headerReference w:type="even" r:id="rId9"/>
          <w:headerReference w:type="default" r:id="rId10"/>
          <w:footerReference w:type="even" r:id="rId11"/>
          <w:footerReference w:type="default" r:id="rId12"/>
          <w:headerReference w:type="first" r:id="rId13"/>
          <w:footerReference w:type="first" r:id="rId14"/>
          <w:footnotePr>
            <w:numRestart w:val="eachPage"/>
          </w:footnotePr>
          <w:endnotePr>
            <w:numFmt w:val="decimal"/>
          </w:endnotePr>
          <w:pgSz w:w="11906" w:h="16838" w:code="9"/>
          <w:pgMar w:top="1140" w:right="1140" w:bottom="1140" w:left="1140" w:header="1140" w:footer="1140" w:gutter="0"/>
          <w:pgNumType w:start="1"/>
          <w:cols w:space="510"/>
          <w:titlePg/>
          <w:bidi/>
          <w:docGrid w:linePitch="360"/>
        </w:sectPr>
      </w:pPr>
    </w:p>
    <w:p w:rsidR="007302B3" w:rsidRPr="007637E0" w:rsidRDefault="007302B3" w:rsidP="007302B3">
      <w:pPr>
        <w:rPr>
          <w:rFonts w:cs="B Zar"/>
          <w:b/>
          <w:bCs/>
          <w:sz w:val="22"/>
          <w:szCs w:val="28"/>
          <w:rtl/>
          <w:lang w:bidi="fa-IR"/>
        </w:rPr>
      </w:pPr>
      <w:r w:rsidRPr="007637E0">
        <w:rPr>
          <w:rFonts w:cs="B Zar" w:hint="cs"/>
          <w:b/>
          <w:bCs/>
          <w:sz w:val="22"/>
          <w:szCs w:val="28"/>
          <w:rtl/>
        </w:rPr>
        <w:lastRenderedPageBreak/>
        <w:t>1- مقدمه</w:t>
      </w:r>
    </w:p>
    <w:p w:rsidR="008F7410" w:rsidRPr="00692C84" w:rsidRDefault="007302B3" w:rsidP="00B062ED">
      <w:pPr>
        <w:autoSpaceDE w:val="0"/>
        <w:autoSpaceDN w:val="0"/>
        <w:adjustRightInd w:val="0"/>
        <w:rPr>
          <w:spacing w:val="-6"/>
          <w:rtl/>
          <w:lang w:bidi="fa-IR"/>
        </w:rPr>
      </w:pPr>
      <w:bookmarkStart w:id="3" w:name="OLE_LINK35"/>
      <w:r>
        <w:rPr>
          <w:rFonts w:hint="cs"/>
          <w:rtl/>
          <w:lang w:bidi="fa-IR"/>
        </w:rPr>
        <w:t xml:space="preserve">بتن </w:t>
      </w:r>
      <w:r w:rsidRPr="006C5E63">
        <w:rPr>
          <w:rtl/>
          <w:lang w:bidi="fa-IR"/>
        </w:rPr>
        <w:t xml:space="preserve">يكي از </w:t>
      </w:r>
      <w:r w:rsidRPr="00692C84">
        <w:rPr>
          <w:spacing w:val="-6"/>
          <w:rtl/>
          <w:lang w:bidi="fa-IR"/>
        </w:rPr>
        <w:t>رايج</w:t>
      </w:r>
      <w:r w:rsidRPr="00692C84">
        <w:rPr>
          <w:spacing w:val="-6"/>
          <w:rtl/>
          <w:lang w:bidi="fa-IR"/>
        </w:rPr>
        <w:softHyphen/>
        <w:t xml:space="preserve">ترين مصالح </w:t>
      </w:r>
      <w:r w:rsidRPr="00692C84">
        <w:rPr>
          <w:rFonts w:hint="cs"/>
          <w:spacing w:val="-6"/>
          <w:rtl/>
          <w:lang w:bidi="fa-IR"/>
        </w:rPr>
        <w:t>مورد استفاده در دنیا است که</w:t>
      </w:r>
      <w:r w:rsidRPr="00692C84">
        <w:rPr>
          <w:spacing w:val="-6"/>
          <w:rtl/>
          <w:lang w:bidi="fa-IR"/>
        </w:rPr>
        <w:t xml:space="preserve"> از موادي چون سيمان، آب، سنگدانه</w:t>
      </w:r>
      <w:r w:rsidRPr="00692C84">
        <w:rPr>
          <w:spacing w:val="-6"/>
          <w:rtl/>
          <w:lang w:bidi="fa-IR"/>
        </w:rPr>
        <w:softHyphen/>
        <w:t>های درشت</w:t>
      </w:r>
      <w:r w:rsidRPr="00692C84">
        <w:rPr>
          <w:rFonts w:hint="cs"/>
          <w:spacing w:val="-6"/>
          <w:rtl/>
          <w:lang w:bidi="fa-IR"/>
        </w:rPr>
        <w:t>‌</w:t>
      </w:r>
      <w:r w:rsidRPr="00692C84">
        <w:rPr>
          <w:spacing w:val="-6"/>
          <w:rtl/>
          <w:lang w:bidi="fa-IR"/>
        </w:rPr>
        <w:t>دانه</w:t>
      </w:r>
      <w:r w:rsidRPr="00692C84">
        <w:rPr>
          <w:rFonts w:hint="cs"/>
          <w:spacing w:val="-6"/>
          <w:rtl/>
          <w:lang w:bidi="fa-IR"/>
        </w:rPr>
        <w:t xml:space="preserve">، </w:t>
      </w:r>
      <w:r w:rsidRPr="00692C84">
        <w:rPr>
          <w:spacing w:val="-6"/>
          <w:rtl/>
          <w:lang w:bidi="fa-IR"/>
        </w:rPr>
        <w:t xml:space="preserve"> ريزدانه </w:t>
      </w:r>
      <w:r w:rsidRPr="00692C84">
        <w:rPr>
          <w:rFonts w:hint="cs"/>
          <w:spacing w:val="-6"/>
          <w:rtl/>
          <w:lang w:bidi="fa-IR"/>
        </w:rPr>
        <w:t>و مواد افزودنی</w:t>
      </w:r>
      <w:r w:rsidRPr="00692C84">
        <w:rPr>
          <w:spacing w:val="-6"/>
          <w:rtl/>
          <w:lang w:bidi="fa-IR"/>
        </w:rPr>
        <w:softHyphen/>
      </w:r>
      <w:r w:rsidRPr="00692C84">
        <w:rPr>
          <w:rFonts w:hint="cs"/>
          <w:spacing w:val="-6"/>
          <w:rtl/>
          <w:lang w:bidi="fa-IR"/>
        </w:rPr>
        <w:t xml:space="preserve"> </w:t>
      </w:r>
      <w:r w:rsidRPr="00692C84">
        <w:rPr>
          <w:spacing w:val="-6"/>
          <w:rtl/>
          <w:lang w:bidi="fa-IR"/>
        </w:rPr>
        <w:t>تشكيل شده اس</w:t>
      </w:r>
      <w:r w:rsidRPr="00692C84">
        <w:rPr>
          <w:rFonts w:hint="cs"/>
          <w:spacing w:val="-6"/>
          <w:rtl/>
          <w:lang w:bidi="fa-IR"/>
        </w:rPr>
        <w:t>ت</w:t>
      </w:r>
      <w:r w:rsidRPr="00692C84">
        <w:rPr>
          <w:spacing w:val="-6"/>
          <w:lang w:bidi="fa-IR"/>
        </w:rPr>
        <w:t xml:space="preserve">[1] </w:t>
      </w:r>
      <w:r w:rsidRPr="00692C84">
        <w:rPr>
          <w:spacing w:val="-6"/>
          <w:rtl/>
          <w:lang w:bidi="fa-IR"/>
        </w:rPr>
        <w:t xml:space="preserve">. </w:t>
      </w:r>
      <w:r w:rsidRPr="00692C84">
        <w:rPr>
          <w:spacing w:val="-6"/>
          <w:rtl/>
        </w:rPr>
        <w:t>بتن</w:t>
      </w:r>
      <w:r w:rsidRPr="00692C84">
        <w:rPr>
          <w:spacing w:val="-6"/>
          <w:rtl/>
          <w:lang w:bidi="fa-IR"/>
        </w:rPr>
        <w:t xml:space="preserve"> </w:t>
      </w:r>
      <w:r w:rsidR="00265ECF" w:rsidRPr="00692C84">
        <w:rPr>
          <w:rFonts w:hint="cs"/>
          <w:spacing w:val="-6"/>
          <w:rtl/>
          <w:lang w:bidi="fa-IR"/>
        </w:rPr>
        <w:t>حاوی متاکائولن</w:t>
      </w:r>
      <w:r w:rsidRPr="00692C84">
        <w:rPr>
          <w:spacing w:val="-6"/>
          <w:rtl/>
          <w:lang w:bidi="fa-IR"/>
        </w:rPr>
        <w:t xml:space="preserve"> از جمل</w:t>
      </w:r>
      <w:r w:rsidR="00444A80" w:rsidRPr="00692C84">
        <w:rPr>
          <w:rFonts w:hint="cs"/>
          <w:spacing w:val="-6"/>
          <w:rtl/>
          <w:lang w:bidi="fa-IR"/>
        </w:rPr>
        <w:t>ه</w:t>
      </w:r>
      <w:r w:rsidRPr="00692C84">
        <w:rPr>
          <w:rFonts w:hint="cs"/>
          <w:spacing w:val="-6"/>
          <w:rtl/>
          <w:lang w:bidi="fa-IR"/>
        </w:rPr>
        <w:t xml:space="preserve"> مصالح ساخت و ساز</w:t>
      </w:r>
      <w:r w:rsidRPr="00692C84">
        <w:rPr>
          <w:spacing w:val="-6"/>
          <w:rtl/>
          <w:lang w:bidi="fa-IR"/>
        </w:rPr>
        <w:t xml:space="preserve"> است که با توجه به ویژگی</w:t>
      </w:r>
      <w:r w:rsidRPr="00692C84">
        <w:rPr>
          <w:rFonts w:hint="cs"/>
          <w:spacing w:val="-6"/>
          <w:rtl/>
          <w:lang w:bidi="fa-IR"/>
        </w:rPr>
        <w:t>‌</w:t>
      </w:r>
      <w:r w:rsidRPr="00692C84">
        <w:rPr>
          <w:spacing w:val="-6"/>
          <w:rtl/>
          <w:lang w:bidi="fa-IR"/>
        </w:rPr>
        <w:t xml:space="preserve">های خاص آن که </w:t>
      </w:r>
      <w:r w:rsidRPr="00692C84">
        <w:rPr>
          <w:rFonts w:hint="cs"/>
          <w:spacing w:val="-6"/>
          <w:rtl/>
          <w:lang w:bidi="fa-IR"/>
        </w:rPr>
        <w:t>شامل</w:t>
      </w:r>
      <w:r w:rsidR="00444A80" w:rsidRPr="00692C84">
        <w:rPr>
          <w:spacing w:val="-6"/>
          <w:rtl/>
          <w:lang w:bidi="fa-IR"/>
        </w:rPr>
        <w:t xml:space="preserve"> کارایی</w:t>
      </w:r>
      <w:r w:rsidRPr="00692C84">
        <w:rPr>
          <w:spacing w:val="-6"/>
          <w:rtl/>
          <w:lang w:bidi="fa-IR"/>
        </w:rPr>
        <w:t>، استحکام و دوام بالا</w:t>
      </w:r>
      <w:r w:rsidRPr="00692C84">
        <w:rPr>
          <w:rFonts w:hint="cs"/>
          <w:spacing w:val="-6"/>
          <w:rtl/>
          <w:lang w:bidi="fa-IR"/>
        </w:rPr>
        <w:t xml:space="preserve"> </w:t>
      </w:r>
      <w:r w:rsidR="00444A80" w:rsidRPr="00692C84">
        <w:rPr>
          <w:rFonts w:hint="cs"/>
          <w:spacing w:val="-6"/>
          <w:rtl/>
          <w:lang w:bidi="fa-IR"/>
        </w:rPr>
        <w:t>است</w:t>
      </w:r>
      <w:r w:rsidRPr="00692C84">
        <w:rPr>
          <w:rFonts w:hint="cs"/>
          <w:spacing w:val="-6"/>
          <w:rtl/>
          <w:lang w:bidi="fa-IR"/>
        </w:rPr>
        <w:t>،</w:t>
      </w:r>
      <w:r w:rsidRPr="00692C84">
        <w:rPr>
          <w:spacing w:val="-6"/>
          <w:rtl/>
          <w:lang w:bidi="fa-IR"/>
        </w:rPr>
        <w:t xml:space="preserve"> در دهه</w:t>
      </w:r>
      <w:r w:rsidRPr="00692C84">
        <w:rPr>
          <w:spacing w:val="-6"/>
          <w:rtl/>
          <w:lang w:bidi="fa-IR"/>
        </w:rPr>
        <w:softHyphen/>
        <w:t xml:space="preserve">های گذشته محبوبیت خوبی به دست آورده است. </w:t>
      </w:r>
      <w:r w:rsidR="00EF1870" w:rsidRPr="00692C84">
        <w:rPr>
          <w:rFonts w:hint="cs"/>
          <w:spacing w:val="-6"/>
          <w:rtl/>
          <w:lang w:bidi="fa-IR"/>
        </w:rPr>
        <w:t>بتن‌های با کیفیت مناسب</w:t>
      </w:r>
      <w:r w:rsidRPr="00692C84">
        <w:rPr>
          <w:spacing w:val="-6"/>
          <w:rtl/>
          <w:lang w:bidi="fa-IR"/>
        </w:rPr>
        <w:t xml:space="preserve"> </w:t>
      </w:r>
      <w:r w:rsidRPr="00692C84">
        <w:rPr>
          <w:rFonts w:hint="cs"/>
          <w:spacing w:val="-6"/>
          <w:rtl/>
          <w:lang w:bidi="fa-IR"/>
        </w:rPr>
        <w:t>از</w:t>
      </w:r>
      <w:r w:rsidRPr="00692C84">
        <w:rPr>
          <w:spacing w:val="-6"/>
          <w:rtl/>
          <w:lang w:bidi="fa-IR"/>
        </w:rPr>
        <w:t xml:space="preserve"> ترکیبات معدنی </w:t>
      </w:r>
      <w:r w:rsidRPr="00692C84">
        <w:rPr>
          <w:rFonts w:hint="cs"/>
          <w:spacing w:val="-6"/>
          <w:rtl/>
          <w:lang w:bidi="fa-IR"/>
        </w:rPr>
        <w:t>مانند</w:t>
      </w:r>
      <w:r w:rsidR="00085CB0" w:rsidRPr="00692C84">
        <w:rPr>
          <w:spacing w:val="-6"/>
          <w:rtl/>
          <w:lang w:bidi="fa-IR"/>
        </w:rPr>
        <w:t xml:space="preserve"> خاکستر بادی</w:t>
      </w:r>
      <w:r w:rsidRPr="00692C84">
        <w:rPr>
          <w:rFonts w:hint="cs"/>
          <w:spacing w:val="-6"/>
          <w:rtl/>
          <w:lang w:bidi="fa-IR"/>
        </w:rPr>
        <w:t>، متاکائولن و</w:t>
      </w:r>
      <w:r w:rsidRPr="00692C84">
        <w:rPr>
          <w:spacing w:val="-6"/>
          <w:rtl/>
          <w:lang w:bidi="fa-IR"/>
        </w:rPr>
        <w:t xml:space="preserve"> میکروسیلیس و مواد افزودنی شیمیایی</w:t>
      </w:r>
      <w:r w:rsidRPr="00692C84">
        <w:rPr>
          <w:rFonts w:hint="cs"/>
          <w:spacing w:val="-6"/>
          <w:rtl/>
          <w:lang w:bidi="fa-IR"/>
        </w:rPr>
        <w:t xml:space="preserve"> مانند </w:t>
      </w:r>
      <w:r w:rsidRPr="00692C84">
        <w:rPr>
          <w:spacing w:val="-6"/>
          <w:rtl/>
          <w:lang w:bidi="fa-IR"/>
        </w:rPr>
        <w:t xml:space="preserve">فوق روان کننده </w:t>
      </w:r>
      <w:r w:rsidR="00085CB0" w:rsidRPr="00692C84">
        <w:rPr>
          <w:rFonts w:hint="cs"/>
          <w:spacing w:val="-6"/>
          <w:rtl/>
          <w:lang w:bidi="fa-IR"/>
        </w:rPr>
        <w:t>تشکیل</w:t>
      </w:r>
      <w:r w:rsidRPr="00692C84">
        <w:rPr>
          <w:spacing w:val="-6"/>
          <w:rtl/>
          <w:lang w:bidi="fa-IR"/>
        </w:rPr>
        <w:t xml:space="preserve"> می</w:t>
      </w:r>
      <w:r w:rsidRPr="00692C84">
        <w:rPr>
          <w:rFonts w:hint="cs"/>
          <w:spacing w:val="-6"/>
          <w:rtl/>
          <w:lang w:bidi="fa-IR"/>
        </w:rPr>
        <w:t>‌</w:t>
      </w:r>
      <w:r w:rsidRPr="00692C84">
        <w:rPr>
          <w:spacing w:val="-6"/>
          <w:rtl/>
          <w:lang w:bidi="fa-IR"/>
        </w:rPr>
        <w:t>شود</w:t>
      </w:r>
      <w:r w:rsidR="00EF1870" w:rsidRPr="00692C84">
        <w:rPr>
          <w:rFonts w:hint="cs"/>
          <w:spacing w:val="-6"/>
          <w:rtl/>
          <w:lang w:bidi="fa-IR"/>
        </w:rPr>
        <w:t xml:space="preserve"> که این مواد می‌توانند جایگزین مقداری از سیمان موجود در طرح اختلاط بتن شوند</w:t>
      </w:r>
      <w:r w:rsidRPr="00692C84">
        <w:rPr>
          <w:rFonts w:hint="cs"/>
          <w:spacing w:val="-6"/>
          <w:rtl/>
          <w:lang w:bidi="fa-IR"/>
        </w:rPr>
        <w:t xml:space="preserve"> </w:t>
      </w:r>
      <w:r w:rsidRPr="00692C84">
        <w:rPr>
          <w:spacing w:val="-6"/>
          <w:lang w:bidi="fa-IR"/>
        </w:rPr>
        <w:t>[2]</w:t>
      </w:r>
      <w:r w:rsidRPr="00692C84">
        <w:rPr>
          <w:spacing w:val="-6"/>
          <w:rtl/>
          <w:lang w:bidi="fa-IR"/>
        </w:rPr>
        <w:t>.</w:t>
      </w:r>
      <w:r w:rsidRPr="00692C84">
        <w:rPr>
          <w:rFonts w:hint="cs"/>
          <w:spacing w:val="-6"/>
          <w:rtl/>
          <w:lang w:bidi="fa-IR"/>
        </w:rPr>
        <w:t xml:space="preserve"> متاکائولین از مواد جایگزین سیمان است که علاوه بر افزایش مشخصات مکانیکی بتن مانند مقاومت فشاری، باعث افزایش دوام بتن در برابر نفوذ یون کلرید نیز می</w:t>
      </w:r>
      <w:r w:rsidRPr="00692C84">
        <w:rPr>
          <w:spacing w:val="-6"/>
          <w:rtl/>
          <w:lang w:bidi="fa-IR"/>
        </w:rPr>
        <w:softHyphen/>
      </w:r>
      <w:r w:rsidRPr="00692C84">
        <w:rPr>
          <w:rFonts w:hint="cs"/>
          <w:spacing w:val="-6"/>
          <w:rtl/>
          <w:lang w:bidi="fa-IR"/>
        </w:rPr>
        <w:t>شود. یون کلرید از جمله یون</w:t>
      </w:r>
      <w:r w:rsidRPr="00692C84">
        <w:rPr>
          <w:spacing w:val="-6"/>
          <w:rtl/>
          <w:lang w:bidi="fa-IR"/>
        </w:rPr>
        <w:softHyphen/>
      </w:r>
      <w:r w:rsidRPr="00692C84">
        <w:rPr>
          <w:rFonts w:hint="cs"/>
          <w:spacing w:val="-6"/>
          <w:rtl/>
          <w:lang w:bidi="fa-IR"/>
        </w:rPr>
        <w:t>های مخربی است که در دراز مدت موجب خوردگی میلگردهای فولادی می</w:t>
      </w:r>
      <w:r w:rsidRPr="00692C84">
        <w:rPr>
          <w:spacing w:val="-6"/>
          <w:rtl/>
          <w:lang w:bidi="fa-IR"/>
        </w:rPr>
        <w:softHyphen/>
      </w:r>
      <w:r w:rsidRPr="00692C84">
        <w:rPr>
          <w:rFonts w:hint="cs"/>
          <w:spacing w:val="-6"/>
          <w:rtl/>
          <w:lang w:bidi="fa-IR"/>
        </w:rPr>
        <w:t>شود که این خود موجب مشکلات زیادی در سازه</w:t>
      </w:r>
      <w:r w:rsidRPr="00692C84">
        <w:rPr>
          <w:spacing w:val="-6"/>
          <w:rtl/>
          <w:lang w:bidi="fa-IR"/>
        </w:rPr>
        <w:softHyphen/>
      </w:r>
      <w:r w:rsidRPr="00692C84">
        <w:rPr>
          <w:rFonts w:hint="cs"/>
          <w:spacing w:val="-6"/>
          <w:rtl/>
          <w:lang w:bidi="fa-IR"/>
        </w:rPr>
        <w:t>های بتن</w:t>
      </w:r>
      <w:r w:rsidRPr="00692C84">
        <w:rPr>
          <w:spacing w:val="-6"/>
          <w:rtl/>
          <w:lang w:bidi="fa-IR"/>
        </w:rPr>
        <w:softHyphen/>
      </w:r>
      <w:r w:rsidRPr="00692C84">
        <w:rPr>
          <w:rFonts w:hint="cs"/>
          <w:spacing w:val="-6"/>
          <w:rtl/>
          <w:lang w:bidi="fa-IR"/>
        </w:rPr>
        <w:t>آرم</w:t>
      </w:r>
      <w:r w:rsidR="00B062ED" w:rsidRPr="00692C84">
        <w:rPr>
          <w:rFonts w:hint="cs"/>
          <w:spacing w:val="-6"/>
          <w:rtl/>
          <w:lang w:bidi="fa-IR"/>
        </w:rPr>
        <w:t>ه</w:t>
      </w:r>
      <w:r w:rsidRPr="00692C84">
        <w:rPr>
          <w:rFonts w:hint="cs"/>
          <w:spacing w:val="-6"/>
          <w:rtl/>
          <w:lang w:bidi="fa-IR"/>
        </w:rPr>
        <w:t xml:space="preserve"> احداث شده در سواحل خلیج فارس شده است </w:t>
      </w:r>
      <w:r w:rsidRPr="00692C84">
        <w:rPr>
          <w:spacing w:val="-6"/>
          <w:lang w:bidi="fa-IR"/>
        </w:rPr>
        <w:t>[3]</w:t>
      </w:r>
      <w:r w:rsidRPr="00692C84">
        <w:rPr>
          <w:rFonts w:hint="cs"/>
          <w:spacing w:val="-6"/>
          <w:rtl/>
          <w:lang w:bidi="fa-IR"/>
        </w:rPr>
        <w:t xml:space="preserve">. </w:t>
      </w:r>
    </w:p>
    <w:p w:rsidR="007302B3" w:rsidRPr="00692C84" w:rsidRDefault="007302B3" w:rsidP="00024599">
      <w:pPr>
        <w:autoSpaceDE w:val="0"/>
        <w:autoSpaceDN w:val="0"/>
        <w:adjustRightInd w:val="0"/>
        <w:ind w:firstLine="340"/>
        <w:rPr>
          <w:spacing w:val="-6"/>
          <w:rtl/>
          <w:lang w:bidi="fa-IR"/>
        </w:rPr>
      </w:pPr>
      <w:r w:rsidRPr="00692C84">
        <w:rPr>
          <w:spacing w:val="-6"/>
          <w:rtl/>
          <w:lang w:bidi="fa-IR"/>
        </w:rPr>
        <w:t>پيش</w:t>
      </w:r>
      <w:r w:rsidRPr="00692C84">
        <w:rPr>
          <w:rFonts w:hint="cs"/>
          <w:spacing w:val="-6"/>
          <w:rtl/>
          <w:lang w:bidi="fa-IR"/>
        </w:rPr>
        <w:t>‌</w:t>
      </w:r>
      <w:r w:rsidRPr="00692C84">
        <w:rPr>
          <w:spacing w:val="-6"/>
          <w:rtl/>
          <w:lang w:bidi="fa-IR"/>
        </w:rPr>
        <w:t>بيني خواص بتن با استفاده از روش</w:t>
      </w:r>
      <w:r w:rsidRPr="00692C84">
        <w:rPr>
          <w:rFonts w:hint="cs"/>
          <w:spacing w:val="-6"/>
          <w:rtl/>
          <w:lang w:bidi="fa-IR"/>
        </w:rPr>
        <w:t>‌</w:t>
      </w:r>
      <w:r w:rsidRPr="00692C84">
        <w:rPr>
          <w:spacing w:val="-6"/>
          <w:rtl/>
          <w:lang w:bidi="fa-IR"/>
        </w:rPr>
        <w:t>هاي تحليلي و دقيق قابل بررسي ن</w:t>
      </w:r>
      <w:r w:rsidR="00B062ED" w:rsidRPr="00692C84">
        <w:rPr>
          <w:rFonts w:hint="cs"/>
          <w:spacing w:val="-6"/>
          <w:rtl/>
          <w:lang w:bidi="fa-IR"/>
        </w:rPr>
        <w:t>یست</w:t>
      </w:r>
      <w:r w:rsidRPr="00692C84">
        <w:rPr>
          <w:spacing w:val="-6"/>
          <w:rtl/>
          <w:lang w:bidi="fa-IR"/>
        </w:rPr>
        <w:t>. بيشتر روش</w:t>
      </w:r>
      <w:r w:rsidRPr="00692C84">
        <w:rPr>
          <w:spacing w:val="-6"/>
          <w:rtl/>
          <w:lang w:bidi="fa-IR"/>
        </w:rPr>
        <w:softHyphen/>
        <w:t>هاي استفاده شده در پيش</w:t>
      </w:r>
      <w:r w:rsidRPr="00692C84">
        <w:rPr>
          <w:rFonts w:hint="cs"/>
          <w:spacing w:val="-6"/>
          <w:rtl/>
          <w:lang w:bidi="fa-IR"/>
        </w:rPr>
        <w:t>‌</w:t>
      </w:r>
      <w:r w:rsidRPr="00692C84">
        <w:rPr>
          <w:spacing w:val="-6"/>
          <w:rtl/>
          <w:lang w:bidi="fa-IR"/>
        </w:rPr>
        <w:t xml:space="preserve">بيني خواص بتن، بر </w:t>
      </w:r>
      <w:r w:rsidRPr="00692C84">
        <w:rPr>
          <w:rFonts w:hint="cs"/>
          <w:spacing w:val="-6"/>
          <w:rtl/>
          <w:lang w:bidi="fa-IR"/>
        </w:rPr>
        <w:t>اساس</w:t>
      </w:r>
      <w:r w:rsidRPr="00692C84">
        <w:rPr>
          <w:spacing w:val="-6"/>
          <w:rtl/>
          <w:lang w:bidi="fa-IR"/>
        </w:rPr>
        <w:t xml:space="preserve"> فرمول</w:t>
      </w:r>
      <w:r w:rsidRPr="00692C84">
        <w:rPr>
          <w:rFonts w:hint="cs"/>
          <w:spacing w:val="-6"/>
          <w:rtl/>
          <w:lang w:bidi="fa-IR"/>
        </w:rPr>
        <w:t>‌</w:t>
      </w:r>
      <w:r w:rsidRPr="00692C84">
        <w:rPr>
          <w:spacing w:val="-6"/>
          <w:rtl/>
          <w:lang w:bidi="fa-IR"/>
        </w:rPr>
        <w:t>هاي تجربي، نمودار</w:t>
      </w:r>
      <w:r w:rsidRPr="00692C84">
        <w:rPr>
          <w:rFonts w:hint="cs"/>
          <w:spacing w:val="-6"/>
          <w:rtl/>
          <w:lang w:bidi="fa-IR"/>
        </w:rPr>
        <w:t>‌</w:t>
      </w:r>
      <w:r w:rsidRPr="00692C84">
        <w:rPr>
          <w:spacing w:val="-6"/>
          <w:rtl/>
          <w:lang w:bidi="fa-IR"/>
        </w:rPr>
        <w:t>ها، نموگرام</w:t>
      </w:r>
      <w:r w:rsidRPr="00692C84">
        <w:rPr>
          <w:rFonts w:hint="cs"/>
          <w:spacing w:val="-6"/>
          <w:rtl/>
          <w:lang w:bidi="fa-IR"/>
        </w:rPr>
        <w:t>‌</w:t>
      </w:r>
      <w:r w:rsidRPr="00692C84">
        <w:rPr>
          <w:spacing w:val="-6"/>
          <w:rtl/>
          <w:lang w:bidi="fa-IR"/>
        </w:rPr>
        <w:t>ها و جداول بدست آمده و ترسيم مي</w:t>
      </w:r>
      <w:r w:rsidRPr="00692C84">
        <w:rPr>
          <w:spacing w:val="-6"/>
          <w:lang w:bidi="fa-IR"/>
        </w:rPr>
        <w:softHyphen/>
      </w:r>
      <w:r w:rsidRPr="00692C84">
        <w:rPr>
          <w:spacing w:val="-6"/>
          <w:rtl/>
          <w:lang w:bidi="fa-IR"/>
        </w:rPr>
        <w:t>شوند</w:t>
      </w:r>
      <w:r w:rsidRPr="00692C84">
        <w:rPr>
          <w:spacing w:val="-6"/>
          <w:lang w:bidi="fa-IR"/>
        </w:rPr>
        <w:t>.</w:t>
      </w:r>
      <w:r w:rsidRPr="00692C84">
        <w:rPr>
          <w:spacing w:val="-6"/>
          <w:rtl/>
          <w:lang w:bidi="fa-IR"/>
        </w:rPr>
        <w:t xml:space="preserve"> نكته قابل توجه در اين</w:t>
      </w:r>
      <w:r w:rsidRPr="00692C84">
        <w:rPr>
          <w:spacing w:val="-6"/>
          <w:rtl/>
          <w:lang w:bidi="fa-IR"/>
        </w:rPr>
        <w:softHyphen/>
        <w:t>گونه طراحي</w:t>
      </w:r>
      <w:r w:rsidRPr="00692C84">
        <w:rPr>
          <w:rFonts w:hint="cs"/>
          <w:spacing w:val="-6"/>
          <w:rtl/>
          <w:lang w:bidi="fa-IR"/>
        </w:rPr>
        <w:t>‌</w:t>
      </w:r>
      <w:r w:rsidRPr="00692C84">
        <w:rPr>
          <w:spacing w:val="-6"/>
          <w:rtl/>
          <w:lang w:bidi="fa-IR"/>
        </w:rPr>
        <w:t xml:space="preserve">ها اين است كه هر يك از اين مواد داراي ابعاد گوناگوني </w:t>
      </w:r>
      <w:r w:rsidR="00024599" w:rsidRPr="00692C84">
        <w:rPr>
          <w:rFonts w:hint="cs"/>
          <w:spacing w:val="-6"/>
          <w:rtl/>
          <w:lang w:bidi="fa-IR"/>
        </w:rPr>
        <w:t>هستند</w:t>
      </w:r>
      <w:r w:rsidRPr="00692C84">
        <w:rPr>
          <w:spacing w:val="-6"/>
          <w:rtl/>
          <w:lang w:bidi="fa-IR"/>
        </w:rPr>
        <w:t xml:space="preserve"> </w:t>
      </w:r>
      <w:r w:rsidR="00024599" w:rsidRPr="00692C84">
        <w:rPr>
          <w:rFonts w:hint="cs"/>
          <w:spacing w:val="-6"/>
          <w:rtl/>
          <w:lang w:bidi="fa-IR"/>
        </w:rPr>
        <w:t>برای نمونه</w:t>
      </w:r>
      <w:r w:rsidRPr="00692C84">
        <w:rPr>
          <w:spacing w:val="-6"/>
          <w:rtl/>
          <w:lang w:bidi="fa-IR"/>
        </w:rPr>
        <w:t>، سيمان</w:t>
      </w:r>
      <w:r w:rsidRPr="00692C84">
        <w:rPr>
          <w:rFonts w:hint="cs"/>
          <w:spacing w:val="-6"/>
          <w:rtl/>
          <w:lang w:bidi="fa-IR"/>
        </w:rPr>
        <w:t>‌</w:t>
      </w:r>
      <w:r w:rsidRPr="00692C84">
        <w:rPr>
          <w:spacing w:val="-6"/>
          <w:rtl/>
          <w:lang w:bidi="fa-IR"/>
        </w:rPr>
        <w:t>ها داراي مقاومت، نرمي و تركيبات شيميايي متفاوتي هستند. ريزدانه</w:t>
      </w:r>
      <w:r w:rsidRPr="00692C84">
        <w:rPr>
          <w:rFonts w:hint="cs"/>
          <w:spacing w:val="-6"/>
          <w:rtl/>
          <w:lang w:bidi="fa-IR"/>
        </w:rPr>
        <w:t>‌</w:t>
      </w:r>
      <w:r w:rsidRPr="00692C84">
        <w:rPr>
          <w:spacing w:val="-6"/>
          <w:rtl/>
          <w:lang w:bidi="fa-IR"/>
        </w:rPr>
        <w:t>ها اندازه</w:t>
      </w:r>
      <w:r w:rsidRPr="00692C84">
        <w:rPr>
          <w:rFonts w:hint="cs"/>
          <w:spacing w:val="-6"/>
          <w:rtl/>
          <w:lang w:bidi="fa-IR"/>
        </w:rPr>
        <w:t>‌</w:t>
      </w:r>
      <w:r w:rsidRPr="00692C84">
        <w:rPr>
          <w:spacing w:val="-6"/>
          <w:rtl/>
          <w:lang w:bidi="fa-IR"/>
        </w:rPr>
        <w:t>هاي مختلف و جنس</w:t>
      </w:r>
      <w:r w:rsidRPr="00692C84">
        <w:rPr>
          <w:spacing w:val="-6"/>
          <w:rtl/>
          <w:lang w:bidi="fa-IR"/>
        </w:rPr>
        <w:softHyphen/>
        <w:t>هاي متفاوتي دارند. درشت دانه</w:t>
      </w:r>
      <w:r w:rsidRPr="00692C84">
        <w:rPr>
          <w:rFonts w:hint="cs"/>
          <w:spacing w:val="-6"/>
          <w:rtl/>
          <w:lang w:bidi="fa-IR"/>
        </w:rPr>
        <w:t>‌</w:t>
      </w:r>
      <w:r w:rsidRPr="00692C84">
        <w:rPr>
          <w:spacing w:val="-6"/>
          <w:rtl/>
          <w:lang w:bidi="fa-IR"/>
        </w:rPr>
        <w:t>هاي مصرفي در بتن ممكن است از معادن متفاوتي به دست آمده باشند همچنين ممكن است شكسته يا طبيعي باشند</w:t>
      </w:r>
      <w:r w:rsidRPr="00692C84">
        <w:rPr>
          <w:rFonts w:hint="cs"/>
          <w:spacing w:val="-6"/>
          <w:rtl/>
          <w:lang w:bidi="fa-IR"/>
        </w:rPr>
        <w:t xml:space="preserve"> </w:t>
      </w:r>
      <w:r w:rsidRPr="00692C84">
        <w:rPr>
          <w:spacing w:val="-6"/>
        </w:rPr>
        <w:t>.[4]</w:t>
      </w:r>
      <w:r w:rsidRPr="00692C84">
        <w:rPr>
          <w:spacing w:val="-6"/>
          <w:rtl/>
          <w:lang w:bidi="fa-IR"/>
        </w:rPr>
        <w:t xml:space="preserve"> تعيين مقاومت بتن به عنوان يكي از خواص مهم آن، با اس</w:t>
      </w:r>
      <w:r w:rsidRPr="00692C84">
        <w:rPr>
          <w:rFonts w:hint="cs"/>
          <w:spacing w:val="-6"/>
          <w:rtl/>
          <w:lang w:bidi="fa-IR"/>
        </w:rPr>
        <w:t>ت</w:t>
      </w:r>
      <w:r w:rsidRPr="00692C84">
        <w:rPr>
          <w:spacing w:val="-6"/>
          <w:rtl/>
          <w:lang w:bidi="fa-IR"/>
        </w:rPr>
        <w:t>فاده از روش</w:t>
      </w:r>
      <w:r w:rsidRPr="00692C84">
        <w:rPr>
          <w:rFonts w:hint="cs"/>
          <w:spacing w:val="-6"/>
          <w:rtl/>
          <w:lang w:bidi="fa-IR"/>
        </w:rPr>
        <w:t>‌</w:t>
      </w:r>
      <w:r w:rsidRPr="00692C84">
        <w:rPr>
          <w:spacing w:val="-6"/>
          <w:rtl/>
          <w:lang w:bidi="fa-IR"/>
        </w:rPr>
        <w:t xml:space="preserve">هاي تحليلي، </w:t>
      </w:r>
      <w:r w:rsidRPr="00692C84">
        <w:rPr>
          <w:rFonts w:hint="cs"/>
          <w:spacing w:val="-6"/>
          <w:rtl/>
          <w:lang w:bidi="fa-IR"/>
        </w:rPr>
        <w:t>بسیار دشوار</w:t>
      </w:r>
      <w:r w:rsidRPr="00692C84">
        <w:rPr>
          <w:spacing w:val="-6"/>
          <w:rtl/>
          <w:lang w:bidi="fa-IR"/>
        </w:rPr>
        <w:t xml:space="preserve"> و غیرقابل اعتماد </w:t>
      </w:r>
      <w:r w:rsidRPr="00692C84">
        <w:rPr>
          <w:rFonts w:hint="cs"/>
          <w:spacing w:val="-6"/>
          <w:rtl/>
          <w:lang w:bidi="fa-IR"/>
        </w:rPr>
        <w:t>است</w:t>
      </w:r>
      <w:r w:rsidRPr="00692C84">
        <w:rPr>
          <w:spacing w:val="-6"/>
          <w:rtl/>
          <w:lang w:bidi="fa-IR"/>
        </w:rPr>
        <w:t>.</w:t>
      </w:r>
      <w:r w:rsidRPr="00692C84">
        <w:rPr>
          <w:spacing w:val="-6"/>
        </w:rPr>
        <w:t xml:space="preserve"> </w:t>
      </w:r>
      <w:r w:rsidRPr="00692C84">
        <w:rPr>
          <w:spacing w:val="-6"/>
          <w:rtl/>
          <w:lang w:bidi="fa-IR"/>
        </w:rPr>
        <w:t>در سال</w:t>
      </w:r>
      <w:r w:rsidRPr="00692C84">
        <w:rPr>
          <w:rFonts w:hint="cs"/>
          <w:spacing w:val="-6"/>
          <w:rtl/>
          <w:lang w:bidi="fa-IR"/>
        </w:rPr>
        <w:t>‌</w:t>
      </w:r>
      <w:r w:rsidRPr="00692C84">
        <w:rPr>
          <w:spacing w:val="-6"/>
          <w:rtl/>
          <w:lang w:bidi="fa-IR"/>
        </w:rPr>
        <w:t xml:space="preserve">هاي اخير </w:t>
      </w:r>
      <w:r w:rsidRPr="00692C84">
        <w:rPr>
          <w:rFonts w:hint="cs"/>
          <w:spacing w:val="-6"/>
          <w:rtl/>
          <w:lang w:bidi="fa-IR"/>
        </w:rPr>
        <w:t>پژوهش‌های</w:t>
      </w:r>
      <w:r w:rsidRPr="00692C84">
        <w:rPr>
          <w:spacing w:val="-6"/>
          <w:rtl/>
          <w:lang w:bidi="fa-IR"/>
        </w:rPr>
        <w:t xml:space="preserve"> مستمر از تحقيقات </w:t>
      </w:r>
      <w:r w:rsidR="00024599" w:rsidRPr="00692C84">
        <w:rPr>
          <w:rFonts w:hint="cs"/>
          <w:spacing w:val="-6"/>
          <w:rtl/>
          <w:lang w:bidi="fa-IR"/>
        </w:rPr>
        <w:t>تنها</w:t>
      </w:r>
      <w:r w:rsidRPr="00692C84">
        <w:rPr>
          <w:spacing w:val="-6"/>
          <w:rtl/>
          <w:lang w:bidi="fa-IR"/>
        </w:rPr>
        <w:t xml:space="preserve"> نظري به سمت تحقيقات كاربردي به ويژه در پردازش اطلاعات براي مسائلي كه يا براي آنها راه</w:t>
      </w:r>
      <w:r w:rsidRPr="00692C84">
        <w:rPr>
          <w:rFonts w:hint="cs"/>
          <w:spacing w:val="-6"/>
          <w:rtl/>
          <w:lang w:bidi="fa-IR"/>
        </w:rPr>
        <w:t>‌</w:t>
      </w:r>
      <w:r w:rsidRPr="00692C84">
        <w:rPr>
          <w:spacing w:val="-6"/>
          <w:rtl/>
          <w:lang w:bidi="fa-IR"/>
        </w:rPr>
        <w:t>حلي موجود نيست و يا به راحتي قابل</w:t>
      </w:r>
      <w:r w:rsidRPr="00692C84">
        <w:rPr>
          <w:rFonts w:hint="cs"/>
          <w:spacing w:val="-6"/>
          <w:rtl/>
          <w:lang w:bidi="fa-IR"/>
        </w:rPr>
        <w:t>‌</w:t>
      </w:r>
      <w:r w:rsidRPr="00692C84">
        <w:rPr>
          <w:spacing w:val="-6"/>
          <w:rtl/>
          <w:lang w:bidi="fa-IR"/>
        </w:rPr>
        <w:t xml:space="preserve">حل نيستند، به </w:t>
      </w:r>
      <w:r w:rsidRPr="00692C84">
        <w:rPr>
          <w:spacing w:val="-6"/>
          <w:rtl/>
          <w:lang w:bidi="fa-IR"/>
        </w:rPr>
        <w:lastRenderedPageBreak/>
        <w:t xml:space="preserve">وجود آمده است </w:t>
      </w:r>
      <w:r w:rsidRPr="00692C84">
        <w:rPr>
          <w:spacing w:val="-6"/>
        </w:rPr>
        <w:t>[5-8]</w:t>
      </w:r>
      <w:r w:rsidRPr="00692C84">
        <w:rPr>
          <w:rFonts w:hint="cs"/>
          <w:spacing w:val="-6"/>
          <w:rtl/>
          <w:lang w:bidi="fa-IR"/>
        </w:rPr>
        <w:t>. بر</w:t>
      </w:r>
      <w:r w:rsidRPr="00692C84">
        <w:rPr>
          <w:spacing w:val="-6"/>
          <w:rtl/>
          <w:lang w:bidi="fa-IR"/>
        </w:rPr>
        <w:t xml:space="preserve"> اين اساس مدل</w:t>
      </w:r>
      <w:r w:rsidRPr="00692C84">
        <w:rPr>
          <w:rFonts w:hint="cs"/>
          <w:spacing w:val="-6"/>
          <w:rtl/>
          <w:lang w:bidi="fa-IR"/>
        </w:rPr>
        <w:t>‌</w:t>
      </w:r>
      <w:r w:rsidRPr="00692C84">
        <w:rPr>
          <w:spacing w:val="-6"/>
          <w:rtl/>
          <w:lang w:bidi="fa-IR"/>
        </w:rPr>
        <w:t>هاي مبتني بر روش</w:t>
      </w:r>
      <w:r w:rsidRPr="00692C84">
        <w:rPr>
          <w:spacing w:val="-6"/>
          <w:rtl/>
          <w:lang w:bidi="fa-IR"/>
        </w:rPr>
        <w:softHyphen/>
        <w:t>های داده</w:t>
      </w:r>
      <w:r w:rsidRPr="00692C84">
        <w:rPr>
          <w:spacing w:val="-6"/>
          <w:rtl/>
          <w:lang w:bidi="fa-IR"/>
        </w:rPr>
        <w:softHyphen/>
        <w:t xml:space="preserve">کاوی </w:t>
      </w:r>
      <w:r w:rsidR="00024599" w:rsidRPr="00692C84">
        <w:rPr>
          <w:rFonts w:hint="cs"/>
          <w:spacing w:val="-6"/>
          <w:rtl/>
          <w:lang w:bidi="fa-IR"/>
        </w:rPr>
        <w:t>برای</w:t>
      </w:r>
      <w:r w:rsidRPr="00692C84">
        <w:rPr>
          <w:spacing w:val="-6"/>
          <w:rtl/>
          <w:lang w:bidi="fa-IR"/>
        </w:rPr>
        <w:t xml:space="preserve"> پیش</w:t>
      </w:r>
      <w:r w:rsidRPr="00692C84">
        <w:rPr>
          <w:spacing w:val="-6"/>
          <w:rtl/>
          <w:lang w:bidi="fa-IR"/>
        </w:rPr>
        <w:softHyphen/>
        <w:t>بینی خواص بتن به عنوان یکی از مسائل مهم در مهندسی عمران مورد توجه و علاقه محققين شاخه</w:t>
      </w:r>
      <w:r w:rsidRPr="00692C84">
        <w:rPr>
          <w:spacing w:val="-6"/>
          <w:rtl/>
          <w:lang w:bidi="fa-IR"/>
        </w:rPr>
        <w:softHyphen/>
        <w:t xml:space="preserve">هاي گوناگون قرار گرفته </w:t>
      </w:r>
      <w:r w:rsidRPr="00692C84">
        <w:rPr>
          <w:rFonts w:hint="cs"/>
          <w:spacing w:val="-6"/>
          <w:rtl/>
          <w:lang w:bidi="fa-IR"/>
        </w:rPr>
        <w:t>است</w:t>
      </w:r>
      <w:r w:rsidRPr="00692C84">
        <w:rPr>
          <w:spacing w:val="-6"/>
        </w:rPr>
        <w:t xml:space="preserve">[9-11] </w:t>
      </w:r>
      <w:r w:rsidRPr="00692C84">
        <w:rPr>
          <w:spacing w:val="-6"/>
          <w:rtl/>
          <w:lang w:bidi="fa-IR"/>
        </w:rPr>
        <w:t xml:space="preserve">. </w:t>
      </w:r>
    </w:p>
    <w:p w:rsidR="007302B3" w:rsidRPr="00692C84" w:rsidRDefault="004E04E8" w:rsidP="005B00AA">
      <w:pPr>
        <w:autoSpaceDE w:val="0"/>
        <w:autoSpaceDN w:val="0"/>
        <w:adjustRightInd w:val="0"/>
        <w:ind w:firstLine="340"/>
        <w:rPr>
          <w:spacing w:val="-6"/>
          <w:rtl/>
          <w:lang w:bidi="fa-IR"/>
        </w:rPr>
      </w:pPr>
      <w:r w:rsidRPr="00692C84">
        <w:rPr>
          <w:rFonts w:hint="cs"/>
          <w:spacing w:val="-6"/>
          <w:rtl/>
          <w:lang w:bidi="fa-IR"/>
        </w:rPr>
        <w:t>در این رابطه</w:t>
      </w:r>
      <w:r w:rsidR="007302B3" w:rsidRPr="00692C84">
        <w:rPr>
          <w:spacing w:val="-6"/>
          <w:rtl/>
          <w:lang w:bidi="fa-IR"/>
        </w:rPr>
        <w:t xml:space="preserve"> بای کاسوگلو</w:t>
      </w:r>
      <w:r w:rsidR="007302B3" w:rsidRPr="00692C84">
        <w:rPr>
          <w:rFonts w:hint="cs"/>
          <w:spacing w:val="-6"/>
          <w:rtl/>
          <w:lang w:bidi="fa-IR"/>
        </w:rPr>
        <w:t xml:space="preserve"> و همکاران</w:t>
      </w:r>
      <w:r w:rsidR="007302B3" w:rsidRPr="00692C84">
        <w:rPr>
          <w:spacing w:val="-6"/>
          <w:vertAlign w:val="superscript"/>
          <w:rtl/>
          <w:lang w:bidi="fa-IR"/>
        </w:rPr>
        <w:footnoteReference w:id="1"/>
      </w:r>
      <w:r w:rsidR="007302B3" w:rsidRPr="00692C84">
        <w:rPr>
          <w:spacing w:val="-6"/>
          <w:rtl/>
          <w:lang w:bidi="fa-IR"/>
        </w:rPr>
        <w:t xml:space="preserve"> بهینه</w:t>
      </w:r>
      <w:r w:rsidR="007302B3" w:rsidRPr="00692C84">
        <w:rPr>
          <w:spacing w:val="-6"/>
          <w:rtl/>
          <w:lang w:bidi="fa-IR"/>
        </w:rPr>
        <w:softHyphen/>
        <w:t>سازی چند منظوره</w:t>
      </w:r>
      <w:r w:rsidR="007302B3" w:rsidRPr="00692C84">
        <w:rPr>
          <w:spacing w:val="-6"/>
          <w:rtl/>
          <w:lang w:bidi="fa-IR"/>
        </w:rPr>
        <w:softHyphen/>
        <w:t>ای را که اجزای آن پیش</w:t>
      </w:r>
      <w:r w:rsidR="007302B3" w:rsidRPr="00692C84">
        <w:rPr>
          <w:spacing w:val="-6"/>
          <w:rtl/>
          <w:lang w:bidi="fa-IR"/>
        </w:rPr>
        <w:softHyphen/>
        <w:t>بینی خواص بتن با مقاومت بالا از طریق تجزیه و تحلیل رگرسیون شبکه عصبی مصنوعی</w:t>
      </w:r>
      <w:r w:rsidR="007302B3" w:rsidRPr="00692C84">
        <w:rPr>
          <w:spacing w:val="-6"/>
          <w:vertAlign w:val="superscript"/>
          <w:rtl/>
          <w:lang w:bidi="fa-IR"/>
        </w:rPr>
        <w:footnoteReference w:id="2"/>
      </w:r>
      <w:r w:rsidR="007302B3" w:rsidRPr="00692C84">
        <w:rPr>
          <w:spacing w:val="-6"/>
          <w:rtl/>
          <w:lang w:bidi="fa-IR"/>
        </w:rPr>
        <w:t xml:space="preserve"> </w:t>
      </w:r>
      <w:r w:rsidR="007302B3" w:rsidRPr="00692C84">
        <w:rPr>
          <w:rFonts w:hint="cs"/>
          <w:spacing w:val="-6"/>
          <w:rtl/>
          <w:lang w:bidi="fa-IR"/>
        </w:rPr>
        <w:t>(</w:t>
      </w:r>
      <w:r w:rsidR="007302B3" w:rsidRPr="00692C84">
        <w:rPr>
          <w:spacing w:val="-6"/>
          <w:lang w:bidi="fa-IR"/>
        </w:rPr>
        <w:t>ANN</w:t>
      </w:r>
      <w:r w:rsidR="007302B3" w:rsidRPr="00692C84">
        <w:rPr>
          <w:rFonts w:hint="cs"/>
          <w:spacing w:val="-6"/>
          <w:rtl/>
          <w:lang w:bidi="fa-IR"/>
        </w:rPr>
        <w:t xml:space="preserve">) </w:t>
      </w:r>
      <w:r w:rsidR="007302B3" w:rsidRPr="00692C84">
        <w:rPr>
          <w:spacing w:val="-6"/>
          <w:rtl/>
          <w:lang w:bidi="fa-IR"/>
        </w:rPr>
        <w:t>و</w:t>
      </w:r>
      <w:r w:rsidR="007302B3" w:rsidRPr="00692C84">
        <w:rPr>
          <w:rFonts w:hint="cs"/>
          <w:spacing w:val="-6"/>
          <w:rtl/>
          <w:lang w:bidi="fa-IR"/>
        </w:rPr>
        <w:t>برنامه ریزی</w:t>
      </w:r>
      <w:r w:rsidR="007302B3" w:rsidRPr="00692C84">
        <w:rPr>
          <w:spacing w:val="-6"/>
          <w:rtl/>
          <w:lang w:bidi="fa-IR"/>
        </w:rPr>
        <w:t xml:space="preserve"> بیان ژن</w:t>
      </w:r>
      <w:r w:rsidR="007302B3" w:rsidRPr="00692C84">
        <w:rPr>
          <w:rStyle w:val="FootnoteReference"/>
          <w:spacing w:val="-6"/>
          <w:rtl/>
          <w:lang w:bidi="fa-IR"/>
        </w:rPr>
        <w:footnoteReference w:id="3"/>
      </w:r>
      <w:r w:rsidR="007302B3" w:rsidRPr="00692C84">
        <w:rPr>
          <w:spacing w:val="-6"/>
          <w:rtl/>
          <w:lang w:bidi="fa-IR"/>
        </w:rPr>
        <w:t xml:space="preserve"> </w:t>
      </w:r>
      <w:r w:rsidR="007302B3" w:rsidRPr="00692C84">
        <w:rPr>
          <w:rFonts w:hint="cs"/>
          <w:spacing w:val="-6"/>
          <w:rtl/>
          <w:lang w:bidi="fa-IR"/>
        </w:rPr>
        <w:t>(</w:t>
      </w:r>
      <w:r w:rsidR="007302B3" w:rsidRPr="00692C84">
        <w:rPr>
          <w:spacing w:val="-6"/>
          <w:lang w:bidi="fa-IR"/>
        </w:rPr>
        <w:t>GEP</w:t>
      </w:r>
      <w:r w:rsidR="007302B3" w:rsidRPr="00692C84">
        <w:rPr>
          <w:rFonts w:hint="cs"/>
          <w:spacing w:val="-6"/>
          <w:rtl/>
          <w:lang w:bidi="fa-IR"/>
        </w:rPr>
        <w:t xml:space="preserve">) </w:t>
      </w:r>
      <w:r w:rsidR="007302B3" w:rsidRPr="00692C84">
        <w:rPr>
          <w:spacing w:val="-6"/>
          <w:rtl/>
          <w:lang w:bidi="fa-IR"/>
        </w:rPr>
        <w:t>می</w:t>
      </w:r>
      <w:r w:rsidR="007302B3" w:rsidRPr="00692C84">
        <w:rPr>
          <w:spacing w:val="-6"/>
          <w:rtl/>
          <w:lang w:bidi="fa-IR"/>
        </w:rPr>
        <w:softHyphen/>
        <w:t>باشند را ارائه کر</w:t>
      </w:r>
      <w:r w:rsidRPr="00692C84">
        <w:rPr>
          <w:rFonts w:hint="cs"/>
          <w:spacing w:val="-6"/>
          <w:rtl/>
          <w:lang w:bidi="fa-IR"/>
        </w:rPr>
        <w:t>دن</w:t>
      </w:r>
      <w:r w:rsidR="007302B3" w:rsidRPr="00692C84">
        <w:rPr>
          <w:spacing w:val="-6"/>
          <w:rtl/>
          <w:lang w:bidi="fa-IR"/>
        </w:rPr>
        <w:t>د</w:t>
      </w:r>
      <w:r w:rsidR="007302B3" w:rsidRPr="00692C84">
        <w:rPr>
          <w:spacing w:val="-6"/>
          <w:lang w:bidi="fa-IR"/>
        </w:rPr>
        <w:t xml:space="preserve">[12] </w:t>
      </w:r>
      <w:r w:rsidR="007302B3" w:rsidRPr="00692C84">
        <w:rPr>
          <w:spacing w:val="-6"/>
          <w:rtl/>
          <w:lang w:bidi="fa-IR"/>
        </w:rPr>
        <w:t>. چو و همکاران</w:t>
      </w:r>
      <w:r w:rsidR="007302B3" w:rsidRPr="00692C84">
        <w:rPr>
          <w:spacing w:val="-6"/>
          <w:vertAlign w:val="superscript"/>
          <w:rtl/>
          <w:lang w:bidi="fa-IR"/>
        </w:rPr>
        <w:footnoteReference w:id="4"/>
      </w:r>
      <w:r w:rsidR="007302B3" w:rsidRPr="00692C84">
        <w:rPr>
          <w:spacing w:val="-6"/>
          <w:rtl/>
          <w:lang w:bidi="fa-IR"/>
        </w:rPr>
        <w:t xml:space="preserve"> اظهار داشتند که برخی از خواص بتن با عملکرد بالا</w:t>
      </w:r>
      <w:r w:rsidR="007302B3" w:rsidRPr="00692C84">
        <w:rPr>
          <w:rStyle w:val="FootnoteReference"/>
          <w:spacing w:val="-6"/>
          <w:rtl/>
          <w:lang w:bidi="fa-IR"/>
        </w:rPr>
        <w:footnoteReference w:id="5"/>
      </w:r>
      <w:r w:rsidR="007302B3" w:rsidRPr="00692C84">
        <w:rPr>
          <w:spacing w:val="-6"/>
          <w:rtl/>
          <w:lang w:bidi="fa-IR"/>
        </w:rPr>
        <w:t xml:space="preserve"> </w:t>
      </w:r>
      <w:r w:rsidR="007302B3" w:rsidRPr="00692C84">
        <w:rPr>
          <w:rFonts w:hint="cs"/>
          <w:spacing w:val="-6"/>
          <w:rtl/>
          <w:lang w:bidi="fa-IR"/>
        </w:rPr>
        <w:t>(</w:t>
      </w:r>
      <w:r w:rsidR="007302B3" w:rsidRPr="00692C84">
        <w:rPr>
          <w:spacing w:val="-6"/>
          <w:lang w:bidi="fa-IR"/>
        </w:rPr>
        <w:t>HPC</w:t>
      </w:r>
      <w:r w:rsidR="007302B3" w:rsidRPr="00692C84">
        <w:rPr>
          <w:rFonts w:hint="cs"/>
          <w:spacing w:val="-6"/>
          <w:rtl/>
          <w:lang w:bidi="fa-IR"/>
        </w:rPr>
        <w:t xml:space="preserve">) </w:t>
      </w:r>
      <w:r w:rsidR="007302B3" w:rsidRPr="00692C84">
        <w:rPr>
          <w:spacing w:val="-6"/>
          <w:rtl/>
          <w:lang w:bidi="fa-IR"/>
        </w:rPr>
        <w:t>به طور کامل درک نشده است و رابط</w:t>
      </w:r>
      <w:r w:rsidR="00024599" w:rsidRPr="00692C84">
        <w:rPr>
          <w:rFonts w:hint="cs"/>
          <w:spacing w:val="-6"/>
          <w:rtl/>
          <w:lang w:bidi="fa-IR"/>
        </w:rPr>
        <w:t xml:space="preserve">ه </w:t>
      </w:r>
      <w:r w:rsidR="007302B3" w:rsidRPr="00692C84">
        <w:rPr>
          <w:spacing w:val="-6"/>
          <w:rtl/>
          <w:lang w:bidi="fa-IR"/>
        </w:rPr>
        <w:t>بین خواص مواد تشکیل دهنده این بتن ب</w:t>
      </w:r>
      <w:r w:rsidR="007302B3" w:rsidRPr="00692C84">
        <w:rPr>
          <w:rFonts w:hint="cs"/>
          <w:spacing w:val="-6"/>
          <w:rtl/>
          <w:lang w:bidi="fa-IR"/>
        </w:rPr>
        <w:t>سیار</w:t>
      </w:r>
      <w:r w:rsidR="007302B3" w:rsidRPr="00692C84">
        <w:rPr>
          <w:spacing w:val="-6"/>
          <w:rtl/>
          <w:lang w:bidi="fa-IR"/>
        </w:rPr>
        <w:t xml:space="preserve"> غیرخطی </w:t>
      </w:r>
      <w:r w:rsidR="00024599" w:rsidRPr="00692C84">
        <w:rPr>
          <w:rFonts w:hint="cs"/>
          <w:spacing w:val="-6"/>
          <w:rtl/>
          <w:lang w:bidi="fa-IR"/>
        </w:rPr>
        <w:t>است</w:t>
      </w:r>
      <w:r w:rsidR="007302B3" w:rsidRPr="00692C84">
        <w:rPr>
          <w:spacing w:val="-6"/>
          <w:rtl/>
          <w:lang w:bidi="fa-IR"/>
        </w:rPr>
        <w:t>؛ بنابراین، مدل مرسوم خواص بتن برای تجزیه و تحلیل مقاومت فشاری بتن با عملکرد بالا ناکافی است</w:t>
      </w:r>
      <w:r w:rsidR="007302B3" w:rsidRPr="00692C84">
        <w:rPr>
          <w:spacing w:val="-6"/>
          <w:lang w:bidi="fa-IR"/>
        </w:rPr>
        <w:t xml:space="preserve">[13] </w:t>
      </w:r>
      <w:r w:rsidR="007302B3" w:rsidRPr="00692C84">
        <w:rPr>
          <w:spacing w:val="-6"/>
          <w:rtl/>
          <w:lang w:bidi="fa-IR"/>
        </w:rPr>
        <w:t>.</w:t>
      </w:r>
      <w:r w:rsidR="007302B3" w:rsidRPr="00692C84">
        <w:rPr>
          <w:rFonts w:hint="cs"/>
          <w:spacing w:val="-6"/>
          <w:rtl/>
          <w:lang w:bidi="fa-IR"/>
        </w:rPr>
        <w:t xml:space="preserve"> </w:t>
      </w:r>
      <w:r w:rsidR="007302B3" w:rsidRPr="00692C84">
        <w:rPr>
          <w:spacing w:val="-6"/>
          <w:rtl/>
          <w:lang w:bidi="fa-IR"/>
        </w:rPr>
        <w:t>اردال و همکاران</w:t>
      </w:r>
      <w:r w:rsidR="007302B3" w:rsidRPr="00692C84">
        <w:rPr>
          <w:rStyle w:val="FootnoteReference"/>
          <w:spacing w:val="-6"/>
          <w:rtl/>
          <w:lang w:bidi="fa-IR"/>
        </w:rPr>
        <w:footnoteReference w:id="6"/>
      </w:r>
      <w:r w:rsidR="007302B3" w:rsidRPr="00692C84">
        <w:rPr>
          <w:spacing w:val="-6"/>
          <w:rtl/>
          <w:lang w:bidi="fa-IR"/>
        </w:rPr>
        <w:t xml:space="preserve"> با ترکیب موجک گسسته مجزا</w:t>
      </w:r>
      <w:r w:rsidR="007302B3" w:rsidRPr="00692C84">
        <w:rPr>
          <w:rStyle w:val="FootnoteReference"/>
          <w:spacing w:val="-6"/>
          <w:rtl/>
          <w:lang w:bidi="fa-IR"/>
        </w:rPr>
        <w:footnoteReference w:id="7"/>
      </w:r>
      <w:r w:rsidR="007302B3" w:rsidRPr="00692C84">
        <w:rPr>
          <w:spacing w:val="-6"/>
          <w:rtl/>
          <w:lang w:bidi="fa-IR"/>
        </w:rPr>
        <w:t xml:space="preserve"> (</w:t>
      </w:r>
      <w:r w:rsidR="007302B3" w:rsidRPr="00692C84">
        <w:rPr>
          <w:spacing w:val="-6"/>
        </w:rPr>
        <w:t>DWT</w:t>
      </w:r>
      <w:r w:rsidR="007302B3" w:rsidRPr="00692C84">
        <w:rPr>
          <w:spacing w:val="-6"/>
          <w:rtl/>
          <w:lang w:bidi="fa-IR"/>
        </w:rPr>
        <w:t>) و شبکه عصبی مصنوعی</w:t>
      </w:r>
      <w:r w:rsidR="007302B3" w:rsidRPr="00692C84">
        <w:rPr>
          <w:rFonts w:hint="cs"/>
          <w:spacing w:val="-6"/>
          <w:rtl/>
          <w:lang w:bidi="fa-IR"/>
        </w:rPr>
        <w:t>،</w:t>
      </w:r>
      <w:r w:rsidR="007302B3" w:rsidRPr="00692C84">
        <w:rPr>
          <w:spacing w:val="-6"/>
          <w:rtl/>
          <w:lang w:bidi="fa-IR"/>
        </w:rPr>
        <w:t xml:space="preserve"> الگوریتمی را برای پیش</w:t>
      </w:r>
      <w:r w:rsidR="007302B3" w:rsidRPr="00692C84">
        <w:rPr>
          <w:spacing w:val="-6"/>
          <w:rtl/>
          <w:lang w:bidi="fa-IR"/>
        </w:rPr>
        <w:softHyphen/>
        <w:t xml:space="preserve">بینی مقاومت فشاری بتن ارائه دادند. آنها همچنین مدل موجک گسسته مجزا را برای افزایش دقت و </w:t>
      </w:r>
      <w:r w:rsidR="00024599" w:rsidRPr="00692C84">
        <w:rPr>
          <w:rFonts w:hint="cs"/>
          <w:spacing w:val="-6"/>
          <w:rtl/>
          <w:lang w:bidi="fa-IR"/>
        </w:rPr>
        <w:t>درستی</w:t>
      </w:r>
      <w:r w:rsidR="007302B3" w:rsidRPr="00692C84">
        <w:rPr>
          <w:spacing w:val="-6"/>
          <w:rtl/>
          <w:lang w:bidi="fa-IR"/>
        </w:rPr>
        <w:t xml:space="preserve"> شبکه عصبی مصنوعی پیشنهاد کردند</w:t>
      </w:r>
      <w:r w:rsidR="007302B3" w:rsidRPr="00692C84">
        <w:rPr>
          <w:spacing w:val="-6"/>
          <w:lang w:bidi="fa-IR"/>
        </w:rPr>
        <w:t xml:space="preserve">[14] </w:t>
      </w:r>
      <w:r w:rsidR="007302B3" w:rsidRPr="00692C84">
        <w:rPr>
          <w:spacing w:val="-6"/>
          <w:rtl/>
          <w:lang w:bidi="fa-IR"/>
        </w:rPr>
        <w:t>. چیترا و همکاران</w:t>
      </w:r>
      <w:r w:rsidR="007302B3" w:rsidRPr="00692C84">
        <w:rPr>
          <w:rStyle w:val="FootnoteReference"/>
          <w:spacing w:val="-6"/>
          <w:rtl/>
          <w:lang w:bidi="fa-IR"/>
        </w:rPr>
        <w:footnoteReference w:id="8"/>
      </w:r>
      <w:r w:rsidR="007302B3" w:rsidRPr="00692C84">
        <w:rPr>
          <w:spacing w:val="-6"/>
          <w:rtl/>
          <w:lang w:bidi="fa-IR"/>
        </w:rPr>
        <w:t xml:space="preserve"> با استفاده از تجزیه و تحلیل رگرسیون</w:t>
      </w:r>
      <w:r w:rsidR="007302B3" w:rsidRPr="00692C84">
        <w:rPr>
          <w:rStyle w:val="FootnoteReference"/>
          <w:spacing w:val="-6"/>
          <w:rtl/>
          <w:lang w:bidi="fa-IR"/>
        </w:rPr>
        <w:footnoteReference w:id="9"/>
      </w:r>
      <w:r w:rsidR="007302B3" w:rsidRPr="00692C84">
        <w:rPr>
          <w:rFonts w:hint="cs"/>
          <w:spacing w:val="-6"/>
          <w:rtl/>
          <w:lang w:bidi="fa-IR"/>
        </w:rPr>
        <w:t>(</w:t>
      </w:r>
      <w:r w:rsidR="007302B3" w:rsidRPr="00692C84">
        <w:rPr>
          <w:spacing w:val="-6"/>
          <w:lang w:bidi="fa-IR"/>
        </w:rPr>
        <w:t>MRA</w:t>
      </w:r>
      <w:r w:rsidR="007302B3" w:rsidRPr="00692C84">
        <w:rPr>
          <w:rFonts w:hint="cs"/>
          <w:spacing w:val="-6"/>
          <w:rtl/>
          <w:lang w:bidi="fa-IR"/>
        </w:rPr>
        <w:t>)</w:t>
      </w:r>
      <w:r w:rsidR="007302B3" w:rsidRPr="00692C84">
        <w:rPr>
          <w:spacing w:val="-6"/>
          <w:rtl/>
          <w:lang w:bidi="fa-IR"/>
        </w:rPr>
        <w:t xml:space="preserve"> و شبکه عصبی مصنوعی برای پیش</w:t>
      </w:r>
      <w:r w:rsidR="007302B3" w:rsidRPr="00692C84">
        <w:rPr>
          <w:rFonts w:hint="cs"/>
          <w:spacing w:val="-6"/>
          <w:rtl/>
          <w:lang w:bidi="fa-IR"/>
        </w:rPr>
        <w:t>‌</w:t>
      </w:r>
      <w:r w:rsidR="007302B3" w:rsidRPr="00692C84">
        <w:rPr>
          <w:spacing w:val="-6"/>
          <w:rtl/>
          <w:lang w:bidi="fa-IR"/>
        </w:rPr>
        <w:t>بینی مقاومت فشاری بتن با عملکرد بالا حاوی نانوسیلیس و سرباره مس به</w:t>
      </w:r>
      <w:r w:rsidR="007302B3" w:rsidRPr="00692C84">
        <w:rPr>
          <w:spacing w:val="-6"/>
          <w:rtl/>
          <w:lang w:bidi="fa-IR"/>
        </w:rPr>
        <w:softHyphen/>
        <w:t>ترتیب به</w:t>
      </w:r>
      <w:r w:rsidR="007302B3" w:rsidRPr="00692C84">
        <w:rPr>
          <w:spacing w:val="-6"/>
          <w:rtl/>
          <w:lang w:bidi="fa-IR"/>
        </w:rPr>
        <w:softHyphen/>
        <w:t>عنوان جایگزین بخشی از سیمان و ماسه چندین مدل ساختند</w:t>
      </w:r>
      <w:r w:rsidR="007302B3" w:rsidRPr="00692C84">
        <w:rPr>
          <w:spacing w:val="-6"/>
          <w:lang w:bidi="fa-IR"/>
        </w:rPr>
        <w:t xml:space="preserve">[15] </w:t>
      </w:r>
      <w:r w:rsidR="007302B3" w:rsidRPr="00692C84">
        <w:rPr>
          <w:spacing w:val="-6"/>
          <w:rtl/>
          <w:lang w:bidi="fa-IR"/>
        </w:rPr>
        <w:t xml:space="preserve">. </w:t>
      </w:r>
      <w:r w:rsidR="007302B3" w:rsidRPr="00692C84">
        <w:rPr>
          <w:rFonts w:hint="cs"/>
          <w:spacing w:val="-6"/>
          <w:rtl/>
          <w:lang w:bidi="fa-IR"/>
        </w:rPr>
        <w:t>نادرپور و همکاران با استفاده از شبکه عصبی و برنامه‌ریزی بیان ژن به پیش‌بینی مقاومت فشاری بتن‌های با مصالح بازیافتی پرداختند</w:t>
      </w:r>
      <w:r w:rsidR="007302B3" w:rsidRPr="00692C84">
        <w:rPr>
          <w:spacing w:val="-6"/>
        </w:rPr>
        <w:t xml:space="preserve">[16] </w:t>
      </w:r>
      <w:r w:rsidR="007302B3" w:rsidRPr="00692C84">
        <w:rPr>
          <w:rFonts w:hint="cs"/>
          <w:spacing w:val="-6"/>
          <w:rtl/>
          <w:lang w:bidi="fa-IR"/>
        </w:rPr>
        <w:t xml:space="preserve">. در مطالعه‌ای دیگر نیز نادرپور و همکاران به پیش‌بینی مقاومت فشاری ستون‌های دایره‌ای مقاوم شده با </w:t>
      </w:r>
      <w:r w:rsidR="007302B3" w:rsidRPr="00692C84">
        <w:rPr>
          <w:spacing w:val="-6"/>
        </w:rPr>
        <w:t>FRP</w:t>
      </w:r>
      <w:r w:rsidR="007302B3" w:rsidRPr="00692C84">
        <w:rPr>
          <w:rFonts w:hint="cs"/>
          <w:spacing w:val="-6"/>
          <w:rtl/>
          <w:lang w:bidi="fa-IR"/>
        </w:rPr>
        <w:t xml:space="preserve"> با استفاده از شبکه عصبی،</w:t>
      </w:r>
      <w:r w:rsidR="007302B3" w:rsidRPr="00692C84">
        <w:rPr>
          <w:spacing w:val="-6"/>
          <w:lang w:bidi="fa-IR"/>
        </w:rPr>
        <w:t>GMDH</w:t>
      </w:r>
      <w:r w:rsidR="007302B3" w:rsidRPr="00692C84">
        <w:rPr>
          <w:rStyle w:val="FootnoteReference"/>
          <w:spacing w:val="-6"/>
          <w:lang w:bidi="fa-IR"/>
        </w:rPr>
        <w:footnoteReference w:id="10"/>
      </w:r>
      <w:r w:rsidR="007302B3" w:rsidRPr="00692C84">
        <w:rPr>
          <w:rFonts w:hint="cs"/>
          <w:spacing w:val="-6"/>
          <w:rtl/>
          <w:lang w:bidi="fa-IR"/>
        </w:rPr>
        <w:t xml:space="preserve"> و برنامه‌ریزی بیان ژن پرداختند و اهمیت هر یک از پارامترها را به صورت جداگانه بررسی کردند </w:t>
      </w:r>
      <w:r w:rsidR="007302B3" w:rsidRPr="00692C84">
        <w:rPr>
          <w:spacing w:val="-6"/>
        </w:rPr>
        <w:t>[17]</w:t>
      </w:r>
      <w:r w:rsidR="007302B3" w:rsidRPr="00692C84">
        <w:rPr>
          <w:rFonts w:hint="cs"/>
          <w:spacing w:val="-6"/>
          <w:rtl/>
          <w:lang w:bidi="fa-IR"/>
        </w:rPr>
        <w:t>. جلال و رمضانیانپور به پیش</w:t>
      </w:r>
      <w:r w:rsidR="007302B3" w:rsidRPr="00692C84">
        <w:rPr>
          <w:spacing w:val="-6"/>
          <w:rtl/>
          <w:lang w:bidi="fa-IR"/>
        </w:rPr>
        <w:softHyphen/>
      </w:r>
      <w:r w:rsidR="007302B3" w:rsidRPr="00692C84">
        <w:rPr>
          <w:rFonts w:hint="cs"/>
          <w:spacing w:val="-6"/>
          <w:rtl/>
          <w:lang w:bidi="fa-IR"/>
        </w:rPr>
        <w:t xml:space="preserve">بینی مقاومت فشاری نمونه بتن‌های استوانه‌ای محصور شده با ورق </w:t>
      </w:r>
      <w:r w:rsidR="007302B3" w:rsidRPr="00692C84">
        <w:rPr>
          <w:spacing w:val="-6"/>
        </w:rPr>
        <w:t>FRP</w:t>
      </w:r>
      <w:r w:rsidR="007302B3" w:rsidRPr="00692C84">
        <w:rPr>
          <w:rFonts w:hint="cs"/>
          <w:spacing w:val="-6"/>
          <w:rtl/>
          <w:lang w:bidi="fa-IR"/>
        </w:rPr>
        <w:t xml:space="preserve"> با استفاده از شبکه عصبی مصنوعی پرداختند. در این مطالعه آن‌ها مدل ارائه شده را با دیگر مدل‌ها مقایسه کردند و دقت بالای آن را نشان دادند</w:t>
      </w:r>
      <w:r w:rsidR="007302B3" w:rsidRPr="00692C84">
        <w:rPr>
          <w:spacing w:val="-6"/>
          <w:lang w:bidi="fa-IR"/>
        </w:rPr>
        <w:t xml:space="preserve">[18] </w:t>
      </w:r>
      <w:r w:rsidR="007302B3" w:rsidRPr="00692C84">
        <w:rPr>
          <w:rFonts w:hint="cs"/>
          <w:spacing w:val="-6"/>
          <w:rtl/>
          <w:lang w:bidi="fa-IR"/>
        </w:rPr>
        <w:t xml:space="preserve">. جلال و همکاران </w:t>
      </w:r>
      <w:r w:rsidR="007302B3" w:rsidRPr="00692C84">
        <w:rPr>
          <w:rFonts w:hint="cs"/>
          <w:spacing w:val="-6"/>
          <w:rtl/>
          <w:lang w:bidi="fa-IR"/>
        </w:rPr>
        <w:lastRenderedPageBreak/>
        <w:t>به پیش‌بینی مقاومت فشاری بتن لاستیکی حاوی سیلیکا فوم و زئولیت پرداختند. برای این منظور ایشان از روش نروفازی تطبیقی</w:t>
      </w:r>
      <w:r w:rsidR="007302B3" w:rsidRPr="00692C84">
        <w:rPr>
          <w:rStyle w:val="FootnoteReference"/>
          <w:spacing w:val="-6"/>
          <w:rtl/>
          <w:lang w:bidi="fa-IR"/>
        </w:rPr>
        <w:footnoteReference w:id="11"/>
      </w:r>
      <w:r w:rsidR="007302B3" w:rsidRPr="00692C84">
        <w:rPr>
          <w:rFonts w:hint="cs"/>
          <w:spacing w:val="-6"/>
          <w:rtl/>
          <w:lang w:bidi="fa-IR"/>
        </w:rPr>
        <w:t xml:space="preserve"> (</w:t>
      </w:r>
      <w:r w:rsidR="007302B3" w:rsidRPr="00692C84">
        <w:rPr>
          <w:spacing w:val="-6"/>
        </w:rPr>
        <w:t>ANFIS</w:t>
      </w:r>
      <w:r w:rsidR="007302B3" w:rsidRPr="00692C84">
        <w:rPr>
          <w:rFonts w:hint="cs"/>
          <w:spacing w:val="-6"/>
          <w:rtl/>
          <w:lang w:bidi="fa-IR"/>
        </w:rPr>
        <w:t>) استفاده کردند که نتیجه نیز بسیار رضایت‌بخش بود</w:t>
      </w:r>
      <w:r w:rsidR="007302B3" w:rsidRPr="00692C84">
        <w:rPr>
          <w:spacing w:val="-6"/>
        </w:rPr>
        <w:t xml:space="preserve">[19] </w:t>
      </w:r>
      <w:r w:rsidR="007302B3" w:rsidRPr="00692C84">
        <w:rPr>
          <w:rFonts w:hint="cs"/>
          <w:spacing w:val="-6"/>
          <w:rtl/>
          <w:lang w:bidi="fa-IR"/>
        </w:rPr>
        <w:t xml:space="preserve">. در روش </w:t>
      </w:r>
      <w:r w:rsidR="007302B3" w:rsidRPr="00692C84">
        <w:rPr>
          <w:spacing w:val="-6"/>
          <w:lang w:bidi="fa-IR"/>
        </w:rPr>
        <w:t xml:space="preserve"> ANFIS</w:t>
      </w:r>
      <w:r w:rsidR="007302B3" w:rsidRPr="00692C84">
        <w:rPr>
          <w:rFonts w:hint="cs"/>
          <w:spacing w:val="-6"/>
          <w:rtl/>
          <w:lang w:bidi="fa-IR"/>
        </w:rPr>
        <w:t>‌برخلاف روش</w:t>
      </w:r>
      <w:r w:rsidR="007302B3" w:rsidRPr="00692C84">
        <w:rPr>
          <w:spacing w:val="-6"/>
          <w:rtl/>
          <w:lang w:bidi="fa-IR"/>
        </w:rPr>
        <w:softHyphen/>
      </w:r>
      <w:r w:rsidR="007302B3" w:rsidRPr="00692C84">
        <w:rPr>
          <w:rFonts w:hint="cs"/>
          <w:spacing w:val="-6"/>
          <w:rtl/>
          <w:lang w:bidi="fa-IR"/>
        </w:rPr>
        <w:t>های دیگر داده</w:t>
      </w:r>
      <w:r w:rsidR="007302B3" w:rsidRPr="00692C84">
        <w:rPr>
          <w:spacing w:val="-6"/>
          <w:rtl/>
          <w:lang w:bidi="fa-IR"/>
        </w:rPr>
        <w:softHyphen/>
      </w:r>
      <w:r w:rsidR="007302B3" w:rsidRPr="00692C84">
        <w:rPr>
          <w:rFonts w:hint="cs"/>
          <w:spacing w:val="-6"/>
          <w:rtl/>
          <w:lang w:bidi="fa-IR"/>
        </w:rPr>
        <w:t>کاوی مانند</w:t>
      </w:r>
      <w:r w:rsidR="007302B3" w:rsidRPr="00692C84">
        <w:rPr>
          <w:spacing w:val="-6"/>
          <w:lang w:bidi="fa-IR"/>
        </w:rPr>
        <w:t xml:space="preserve"> MRA</w:t>
      </w:r>
      <w:r w:rsidR="007302B3" w:rsidRPr="00692C84">
        <w:rPr>
          <w:rFonts w:hint="cs"/>
          <w:spacing w:val="-6"/>
          <w:rtl/>
          <w:lang w:bidi="fa-IR"/>
        </w:rPr>
        <w:t xml:space="preserve">، </w:t>
      </w:r>
      <w:r w:rsidR="007302B3" w:rsidRPr="00692C84">
        <w:rPr>
          <w:spacing w:val="-6"/>
          <w:lang w:bidi="fa-IR"/>
        </w:rPr>
        <w:t>ANN</w:t>
      </w:r>
      <w:r w:rsidR="007302B3" w:rsidRPr="00692C84">
        <w:rPr>
          <w:rFonts w:hint="cs"/>
          <w:spacing w:val="-6"/>
          <w:rtl/>
          <w:lang w:bidi="fa-IR"/>
        </w:rPr>
        <w:t>‌</w:t>
      </w:r>
      <w:r w:rsidR="007302B3" w:rsidRPr="00692C84">
        <w:rPr>
          <w:spacing w:val="-6"/>
          <w:lang w:bidi="fa-IR"/>
        </w:rPr>
        <w:t xml:space="preserve"> </w:t>
      </w:r>
      <w:r w:rsidR="007302B3" w:rsidRPr="00692C84">
        <w:rPr>
          <w:rFonts w:hint="cs"/>
          <w:spacing w:val="-6"/>
          <w:rtl/>
          <w:lang w:bidi="fa-IR"/>
        </w:rPr>
        <w:t xml:space="preserve"> و </w:t>
      </w:r>
      <w:r w:rsidR="007302B3" w:rsidRPr="00692C84">
        <w:rPr>
          <w:spacing w:val="-6"/>
          <w:lang w:bidi="fa-IR"/>
        </w:rPr>
        <w:t>GEP</w:t>
      </w:r>
      <w:r w:rsidR="007302B3" w:rsidRPr="00692C84">
        <w:rPr>
          <w:rFonts w:hint="cs"/>
          <w:spacing w:val="-6"/>
          <w:rtl/>
          <w:lang w:bidi="fa-IR"/>
        </w:rPr>
        <w:t xml:space="preserve"> عدم</w:t>
      </w:r>
      <w:r w:rsidR="007302B3" w:rsidRPr="00692C84">
        <w:rPr>
          <w:spacing w:val="-6"/>
          <w:rtl/>
          <w:lang w:bidi="fa-IR"/>
        </w:rPr>
        <w:softHyphen/>
      </w:r>
      <w:r w:rsidR="007302B3" w:rsidRPr="00692C84">
        <w:rPr>
          <w:rFonts w:hint="cs"/>
          <w:spacing w:val="-6"/>
          <w:rtl/>
          <w:lang w:bidi="fa-IR"/>
        </w:rPr>
        <w:t>قطعیت درنظرگرفته می</w:t>
      </w:r>
      <w:r w:rsidR="007302B3" w:rsidRPr="00692C84">
        <w:rPr>
          <w:spacing w:val="-6"/>
          <w:rtl/>
          <w:lang w:bidi="fa-IR"/>
        </w:rPr>
        <w:softHyphen/>
      </w:r>
      <w:r w:rsidR="007302B3" w:rsidRPr="00692C84">
        <w:rPr>
          <w:rFonts w:hint="cs"/>
          <w:spacing w:val="-6"/>
          <w:rtl/>
          <w:lang w:bidi="fa-IR"/>
        </w:rPr>
        <w:t>شود و داده</w:t>
      </w:r>
      <w:r w:rsidR="007302B3" w:rsidRPr="00692C84">
        <w:rPr>
          <w:spacing w:val="-6"/>
          <w:rtl/>
          <w:lang w:bidi="fa-IR"/>
        </w:rPr>
        <w:softHyphen/>
      </w:r>
      <w:r w:rsidR="007302B3" w:rsidRPr="00692C84">
        <w:rPr>
          <w:rFonts w:hint="cs"/>
          <w:spacing w:val="-6"/>
          <w:rtl/>
          <w:lang w:bidi="fa-IR"/>
        </w:rPr>
        <w:t>ها فازی</w:t>
      </w:r>
      <w:r w:rsidR="007302B3" w:rsidRPr="00692C84">
        <w:rPr>
          <w:spacing w:val="-6"/>
          <w:rtl/>
          <w:lang w:bidi="fa-IR"/>
        </w:rPr>
        <w:softHyphen/>
      </w:r>
      <w:r w:rsidR="007302B3" w:rsidRPr="00692C84">
        <w:rPr>
          <w:rFonts w:hint="cs"/>
          <w:spacing w:val="-6"/>
          <w:rtl/>
          <w:lang w:bidi="fa-IR"/>
        </w:rPr>
        <w:t>سازی می</w:t>
      </w:r>
      <w:r w:rsidR="007302B3" w:rsidRPr="00692C84">
        <w:rPr>
          <w:spacing w:val="-6"/>
          <w:rtl/>
          <w:lang w:bidi="fa-IR"/>
        </w:rPr>
        <w:softHyphen/>
      </w:r>
      <w:r w:rsidR="007302B3" w:rsidRPr="00692C84">
        <w:rPr>
          <w:rFonts w:hint="cs"/>
          <w:spacing w:val="-6"/>
          <w:rtl/>
          <w:lang w:bidi="fa-IR"/>
        </w:rPr>
        <w:t>شوند. طاهری</w:t>
      </w:r>
      <w:r w:rsidR="007302B3" w:rsidRPr="00692C84">
        <w:rPr>
          <w:spacing w:val="-6"/>
          <w:rtl/>
          <w:lang w:bidi="fa-IR"/>
        </w:rPr>
        <w:softHyphen/>
      </w:r>
      <w:r w:rsidR="007302B3" w:rsidRPr="00692C84">
        <w:rPr>
          <w:rFonts w:hint="cs"/>
          <w:spacing w:val="-6"/>
          <w:rtl/>
          <w:lang w:bidi="fa-IR"/>
        </w:rPr>
        <w:t>امیری و همکاران به پیش‌بینی مقاومت فشاری بتن خودتراکم حاوی خاکستر پوست</w:t>
      </w:r>
      <w:r w:rsidR="005B00AA" w:rsidRPr="00692C84">
        <w:rPr>
          <w:rFonts w:hint="cs"/>
          <w:spacing w:val="-6"/>
          <w:rtl/>
          <w:lang w:bidi="fa-IR"/>
        </w:rPr>
        <w:t>ه</w:t>
      </w:r>
      <w:r w:rsidR="007302B3" w:rsidRPr="00692C84">
        <w:rPr>
          <w:rFonts w:hint="cs"/>
          <w:spacing w:val="-6"/>
          <w:rtl/>
          <w:lang w:bidi="fa-IR"/>
        </w:rPr>
        <w:t xml:space="preserve"> برنج با استفاده از روش </w:t>
      </w:r>
      <w:r w:rsidR="007302B3" w:rsidRPr="00692C84">
        <w:rPr>
          <w:spacing w:val="-6"/>
          <w:lang w:bidi="fa-IR"/>
        </w:rPr>
        <w:t>GEP</w:t>
      </w:r>
      <w:r w:rsidR="007302B3" w:rsidRPr="00692C84">
        <w:rPr>
          <w:rFonts w:hint="cs"/>
          <w:spacing w:val="-6"/>
          <w:rtl/>
          <w:lang w:bidi="fa-IR"/>
        </w:rPr>
        <w:t xml:space="preserve"> پرداختند. در این مطالعه </w:t>
      </w:r>
      <w:r w:rsidR="005B00AA" w:rsidRPr="00692C84">
        <w:rPr>
          <w:rFonts w:hint="cs"/>
          <w:spacing w:val="-6"/>
          <w:rtl/>
          <w:lang w:bidi="fa-IR"/>
        </w:rPr>
        <w:t>برای</w:t>
      </w:r>
      <w:r w:rsidR="007302B3" w:rsidRPr="00692C84">
        <w:rPr>
          <w:rFonts w:hint="cs"/>
          <w:spacing w:val="-6"/>
          <w:rtl/>
          <w:lang w:bidi="fa-IR"/>
        </w:rPr>
        <w:t xml:space="preserve"> مقایسه نتایج، از روش</w:t>
      </w:r>
      <w:r w:rsidR="005B00AA" w:rsidRPr="00692C84">
        <w:rPr>
          <w:rFonts w:hint="eastAsia"/>
          <w:spacing w:val="-6"/>
          <w:rtl/>
          <w:lang w:bidi="fa-IR"/>
        </w:rPr>
        <w:t>‌</w:t>
      </w:r>
      <w:r w:rsidR="007302B3" w:rsidRPr="00692C84">
        <w:rPr>
          <w:rFonts w:hint="cs"/>
          <w:spacing w:val="-6"/>
          <w:rtl/>
          <w:lang w:bidi="fa-IR"/>
        </w:rPr>
        <w:t xml:space="preserve">های </w:t>
      </w:r>
      <w:r w:rsidR="007302B3" w:rsidRPr="00692C84">
        <w:rPr>
          <w:spacing w:val="-6"/>
          <w:lang w:bidi="fa-IR"/>
        </w:rPr>
        <w:t>ANN</w:t>
      </w:r>
      <w:r w:rsidR="007302B3" w:rsidRPr="00692C84">
        <w:rPr>
          <w:rFonts w:hint="cs"/>
          <w:spacing w:val="-6"/>
          <w:rtl/>
          <w:lang w:bidi="fa-IR"/>
        </w:rPr>
        <w:t xml:space="preserve"> و رگرسیون خطی چندگانه</w:t>
      </w:r>
      <w:r w:rsidR="007302B3" w:rsidRPr="00692C84">
        <w:rPr>
          <w:rStyle w:val="FootnoteReference"/>
          <w:spacing w:val="-6"/>
          <w:rtl/>
          <w:lang w:bidi="fa-IR"/>
        </w:rPr>
        <w:footnoteReference w:id="12"/>
      </w:r>
      <w:r w:rsidR="007302B3" w:rsidRPr="00692C84">
        <w:rPr>
          <w:rFonts w:hint="cs"/>
          <w:spacing w:val="-6"/>
          <w:rtl/>
          <w:lang w:bidi="fa-IR"/>
        </w:rPr>
        <w:t xml:space="preserve"> (</w:t>
      </w:r>
      <w:r w:rsidR="007302B3" w:rsidRPr="00692C84">
        <w:rPr>
          <w:spacing w:val="-6"/>
          <w:lang w:bidi="fa-IR"/>
        </w:rPr>
        <w:t>MLR</w:t>
      </w:r>
      <w:r w:rsidR="007302B3" w:rsidRPr="00692C84">
        <w:rPr>
          <w:rFonts w:hint="cs"/>
          <w:spacing w:val="-6"/>
          <w:rtl/>
          <w:lang w:bidi="fa-IR"/>
        </w:rPr>
        <w:t xml:space="preserve">) استفاده شد. نتایج حاصل، بیانگر دقت بالایِ روش </w:t>
      </w:r>
      <w:r w:rsidR="007302B3" w:rsidRPr="00692C84">
        <w:rPr>
          <w:spacing w:val="-6"/>
          <w:lang w:bidi="fa-IR"/>
        </w:rPr>
        <w:t>GEP</w:t>
      </w:r>
      <w:r w:rsidR="007302B3" w:rsidRPr="00692C84">
        <w:rPr>
          <w:rFonts w:hint="cs"/>
          <w:spacing w:val="-6"/>
          <w:rtl/>
          <w:lang w:bidi="fa-IR"/>
        </w:rPr>
        <w:t xml:space="preserve"> در پیش‌بینی مقاومت فشاری بتن بود </w:t>
      </w:r>
      <w:r w:rsidR="007302B3" w:rsidRPr="00692C84">
        <w:rPr>
          <w:spacing w:val="-6"/>
          <w:lang w:bidi="fa-IR"/>
        </w:rPr>
        <w:t>[20]</w:t>
      </w:r>
      <w:r w:rsidR="007302B3" w:rsidRPr="00692C84">
        <w:rPr>
          <w:rFonts w:hint="cs"/>
          <w:spacing w:val="-6"/>
          <w:rtl/>
          <w:lang w:bidi="fa-IR"/>
        </w:rPr>
        <w:t xml:space="preserve">. </w:t>
      </w:r>
    </w:p>
    <w:p w:rsidR="008F7410" w:rsidRPr="00692C84" w:rsidRDefault="007302B3" w:rsidP="00692C84">
      <w:pPr>
        <w:autoSpaceDE w:val="0"/>
        <w:autoSpaceDN w:val="0"/>
        <w:adjustRightInd w:val="0"/>
        <w:ind w:firstLine="308"/>
        <w:rPr>
          <w:spacing w:val="-6"/>
          <w:rtl/>
          <w:lang w:bidi="fa-IR"/>
        </w:rPr>
      </w:pPr>
      <w:r w:rsidRPr="00692C84">
        <w:rPr>
          <w:spacing w:val="-6"/>
        </w:rPr>
        <w:t xml:space="preserve"> </w:t>
      </w:r>
      <w:r w:rsidRPr="00692C84">
        <w:rPr>
          <w:rFonts w:hint="cs"/>
          <w:spacing w:val="-6"/>
          <w:rtl/>
        </w:rPr>
        <w:t xml:space="preserve">در این پژوهش </w:t>
      </w:r>
      <w:r w:rsidR="000445DC" w:rsidRPr="00692C84">
        <w:rPr>
          <w:rFonts w:hint="cs"/>
          <w:spacing w:val="-6"/>
          <w:rtl/>
        </w:rPr>
        <w:t>برای پیش‌بینی مقاومت فشاری و نفوذیون کلرید از روش‌</w:t>
      </w:r>
      <w:r w:rsidRPr="00692C84">
        <w:rPr>
          <w:rFonts w:hint="cs"/>
          <w:spacing w:val="-6"/>
          <w:rtl/>
        </w:rPr>
        <w:t xml:space="preserve"> </w:t>
      </w:r>
      <w:r w:rsidR="005B00AA" w:rsidRPr="00692C84">
        <w:rPr>
          <w:rFonts w:hint="cs"/>
          <w:spacing w:val="-6"/>
          <w:rtl/>
        </w:rPr>
        <w:t>دریافت</w:t>
      </w:r>
      <w:r w:rsidRPr="00692C84">
        <w:rPr>
          <w:rFonts w:hint="cs"/>
          <w:spacing w:val="-6"/>
          <w:rtl/>
        </w:rPr>
        <w:t xml:space="preserve"> بیژین</w:t>
      </w:r>
      <w:r w:rsidRPr="00692C84">
        <w:rPr>
          <w:rStyle w:val="FootnoteReference"/>
          <w:spacing w:val="-6"/>
          <w:rtl/>
        </w:rPr>
        <w:footnoteReference w:id="13"/>
      </w:r>
      <w:r w:rsidRPr="00692C84">
        <w:rPr>
          <w:rFonts w:hint="cs"/>
          <w:spacing w:val="-6"/>
          <w:rtl/>
        </w:rPr>
        <w:t xml:space="preserve"> </w:t>
      </w:r>
      <w:r w:rsidR="000445DC" w:rsidRPr="00692C84">
        <w:rPr>
          <w:rFonts w:hint="cs"/>
          <w:spacing w:val="-6"/>
          <w:rtl/>
        </w:rPr>
        <w:t xml:space="preserve">استفاده شده است. روش </w:t>
      </w:r>
      <w:r w:rsidR="005B00AA" w:rsidRPr="00692C84">
        <w:rPr>
          <w:rFonts w:hint="cs"/>
          <w:spacing w:val="-6"/>
          <w:rtl/>
        </w:rPr>
        <w:t>دریافت</w:t>
      </w:r>
      <w:r w:rsidR="000445DC" w:rsidRPr="00692C84">
        <w:rPr>
          <w:rFonts w:hint="cs"/>
          <w:spacing w:val="-6"/>
          <w:rtl/>
        </w:rPr>
        <w:t xml:space="preserve"> بیژین یک روش خطی، احتمالاتی و دارای یک رابطه </w:t>
      </w:r>
      <w:r w:rsidR="005B00AA" w:rsidRPr="00692C84">
        <w:rPr>
          <w:rFonts w:hint="cs"/>
          <w:spacing w:val="-6"/>
          <w:rtl/>
        </w:rPr>
        <w:t>روشن</w:t>
      </w:r>
      <w:r w:rsidR="000445DC" w:rsidRPr="00692C84">
        <w:rPr>
          <w:rFonts w:hint="cs"/>
          <w:spacing w:val="-6"/>
          <w:rtl/>
        </w:rPr>
        <w:t xml:space="preserve"> برای پیش‌بینی پدیده‌ها براساس اصل بروزرسانی </w:t>
      </w:r>
      <w:r w:rsidR="005B00AA" w:rsidRPr="00692C84">
        <w:rPr>
          <w:rFonts w:hint="cs"/>
          <w:spacing w:val="-6"/>
          <w:rtl/>
        </w:rPr>
        <w:t>است</w:t>
      </w:r>
      <w:r w:rsidR="000445DC" w:rsidRPr="00692C84">
        <w:rPr>
          <w:rFonts w:hint="cs"/>
          <w:spacing w:val="-6"/>
          <w:rtl/>
        </w:rPr>
        <w:t xml:space="preserve"> این درحالی‌است که روش‌های ارائه شده در مطالعات قبلی اغلب غیرخطی، </w:t>
      </w:r>
      <w:r w:rsidR="005B00AA" w:rsidRPr="00692C84">
        <w:rPr>
          <w:rFonts w:hint="cs"/>
          <w:spacing w:val="-6"/>
          <w:rtl/>
        </w:rPr>
        <w:t>برجسته</w:t>
      </w:r>
      <w:r w:rsidR="000445DC" w:rsidRPr="00692C84">
        <w:rPr>
          <w:rFonts w:hint="cs"/>
          <w:spacing w:val="-6"/>
          <w:rtl/>
        </w:rPr>
        <w:t xml:space="preserve"> و </w:t>
      </w:r>
      <w:r w:rsidR="005B00AA" w:rsidRPr="00692C84">
        <w:rPr>
          <w:rFonts w:hint="cs"/>
          <w:spacing w:val="-6"/>
          <w:rtl/>
        </w:rPr>
        <w:t>بدون</w:t>
      </w:r>
      <w:r w:rsidR="000445DC" w:rsidRPr="00692C84">
        <w:rPr>
          <w:rFonts w:hint="cs"/>
          <w:spacing w:val="-6"/>
          <w:rtl/>
        </w:rPr>
        <w:t xml:space="preserve"> یک رابطه صریح </w:t>
      </w:r>
      <w:r w:rsidR="005B00AA" w:rsidRPr="00692C84">
        <w:rPr>
          <w:rFonts w:hint="cs"/>
          <w:spacing w:val="-6"/>
          <w:rtl/>
        </w:rPr>
        <w:t>هستند</w:t>
      </w:r>
      <w:r w:rsidR="000445DC" w:rsidRPr="00692C84">
        <w:rPr>
          <w:rFonts w:hint="cs"/>
          <w:spacing w:val="-6"/>
          <w:rtl/>
        </w:rPr>
        <w:t xml:space="preserve">. </w:t>
      </w:r>
      <w:r w:rsidR="00D32FB2" w:rsidRPr="00692C84">
        <w:rPr>
          <w:rFonts w:hint="cs"/>
          <w:spacing w:val="-6"/>
          <w:rtl/>
        </w:rPr>
        <w:t xml:space="preserve">در این پژوهش برای مقایسه نتایج حاصل از </w:t>
      </w:r>
      <w:r w:rsidR="005B00AA" w:rsidRPr="00692C84">
        <w:rPr>
          <w:rFonts w:hint="cs"/>
          <w:spacing w:val="-6"/>
          <w:rtl/>
        </w:rPr>
        <w:t>دریافت</w:t>
      </w:r>
      <w:r w:rsidR="00D32FB2" w:rsidRPr="00692C84">
        <w:rPr>
          <w:rFonts w:hint="cs"/>
          <w:spacing w:val="-6"/>
          <w:rtl/>
        </w:rPr>
        <w:t xml:space="preserve"> بیژین، از روش قدرتمند</w:t>
      </w:r>
      <w:r w:rsidRPr="00692C84">
        <w:rPr>
          <w:rFonts w:hint="cs"/>
          <w:spacing w:val="-6"/>
          <w:rtl/>
        </w:rPr>
        <w:t xml:space="preserve"> </w:t>
      </w:r>
      <w:r w:rsidRPr="00692C84">
        <w:rPr>
          <w:spacing w:val="-6"/>
        </w:rPr>
        <w:t>GEP</w:t>
      </w:r>
      <w:r w:rsidRPr="00692C84">
        <w:rPr>
          <w:rFonts w:hint="cs"/>
          <w:spacing w:val="-6"/>
          <w:rtl/>
          <w:lang w:bidi="fa-IR"/>
        </w:rPr>
        <w:t xml:space="preserve"> </w:t>
      </w:r>
      <w:r w:rsidR="00D32FB2" w:rsidRPr="00692C84">
        <w:rPr>
          <w:rFonts w:hint="cs"/>
          <w:spacing w:val="-6"/>
          <w:rtl/>
          <w:lang w:bidi="fa-IR"/>
        </w:rPr>
        <w:t xml:space="preserve">نیز برای پیش‌بینی مقاومت فشاری و نقوذیون کلرید استفاده شد. مقایسه نتایج نشان می‌دهد که روش </w:t>
      </w:r>
      <w:r w:rsidR="005B00AA" w:rsidRPr="00692C84">
        <w:rPr>
          <w:rFonts w:hint="cs"/>
          <w:spacing w:val="-6"/>
          <w:rtl/>
          <w:lang w:bidi="fa-IR"/>
        </w:rPr>
        <w:t>دریافت</w:t>
      </w:r>
      <w:r w:rsidR="00D32FB2" w:rsidRPr="00692C84">
        <w:rPr>
          <w:rFonts w:hint="cs"/>
          <w:spacing w:val="-6"/>
          <w:rtl/>
          <w:lang w:bidi="fa-IR"/>
        </w:rPr>
        <w:t xml:space="preserve"> بیژین از قدرت بالایی برای پیش‌بینی مقاومت فشاری و نفوذ یون کلرید برخوردار است. </w:t>
      </w:r>
      <w:r w:rsidRPr="00692C84">
        <w:rPr>
          <w:rFonts w:hint="cs"/>
          <w:spacing w:val="-6"/>
          <w:rtl/>
          <w:lang w:bidi="fa-IR"/>
        </w:rPr>
        <w:t>بنابراین روش</w:t>
      </w:r>
      <w:r w:rsidR="00D32FB2" w:rsidRPr="00692C84">
        <w:rPr>
          <w:rFonts w:hint="cs"/>
          <w:spacing w:val="-6"/>
          <w:rtl/>
          <w:lang w:bidi="fa-IR"/>
        </w:rPr>
        <w:t xml:space="preserve"> </w:t>
      </w:r>
      <w:r w:rsidR="005B00AA" w:rsidRPr="00692C84">
        <w:rPr>
          <w:rFonts w:hint="cs"/>
          <w:spacing w:val="-6"/>
          <w:rtl/>
          <w:lang w:bidi="fa-IR"/>
        </w:rPr>
        <w:t>دریافت</w:t>
      </w:r>
      <w:r w:rsidR="00D32FB2" w:rsidRPr="00692C84">
        <w:rPr>
          <w:rFonts w:hint="cs"/>
          <w:spacing w:val="-6"/>
          <w:rtl/>
          <w:lang w:bidi="fa-IR"/>
        </w:rPr>
        <w:t xml:space="preserve"> بیژین</w:t>
      </w:r>
      <w:r w:rsidR="00A84CEF" w:rsidRPr="00692C84">
        <w:rPr>
          <w:rFonts w:hint="cs"/>
          <w:spacing w:val="-6"/>
          <w:rtl/>
          <w:lang w:bidi="fa-IR"/>
        </w:rPr>
        <w:t xml:space="preserve"> می‌تواند برای </w:t>
      </w:r>
      <w:r w:rsidR="005B00AA" w:rsidRPr="00692C84">
        <w:rPr>
          <w:rFonts w:hint="cs"/>
          <w:spacing w:val="-6"/>
          <w:rtl/>
          <w:lang w:bidi="fa-IR"/>
        </w:rPr>
        <w:t>پژوهش</w:t>
      </w:r>
      <w:r w:rsidR="001D7ED2" w:rsidRPr="00692C84">
        <w:rPr>
          <w:rFonts w:hint="eastAsia"/>
          <w:spacing w:val="-6"/>
          <w:rtl/>
          <w:lang w:bidi="fa-IR"/>
        </w:rPr>
        <w:t>‌</w:t>
      </w:r>
      <w:r w:rsidR="005B00AA" w:rsidRPr="00692C84">
        <w:rPr>
          <w:rFonts w:hint="cs"/>
          <w:spacing w:val="-6"/>
          <w:rtl/>
          <w:lang w:bidi="fa-IR"/>
        </w:rPr>
        <w:t>های</w:t>
      </w:r>
      <w:r w:rsidRPr="00692C84">
        <w:rPr>
          <w:rFonts w:hint="cs"/>
          <w:spacing w:val="-6"/>
          <w:rtl/>
          <w:lang w:bidi="fa-IR"/>
        </w:rPr>
        <w:t xml:space="preserve"> آتی بسیار سودمند باشد. همچنین در این پژوهش با استفاده از نتایج روش </w:t>
      </w:r>
      <w:r w:rsidR="005B00AA" w:rsidRPr="00692C84">
        <w:rPr>
          <w:rFonts w:hint="cs"/>
          <w:spacing w:val="-6"/>
          <w:rtl/>
          <w:lang w:bidi="fa-IR"/>
        </w:rPr>
        <w:t>دریافت</w:t>
      </w:r>
      <w:r w:rsidRPr="00692C84">
        <w:rPr>
          <w:rFonts w:hint="cs"/>
          <w:spacing w:val="-6"/>
          <w:rtl/>
          <w:lang w:bidi="fa-IR"/>
        </w:rPr>
        <w:t xml:space="preserve"> بیژین</w:t>
      </w:r>
      <w:r w:rsidR="00D32FB2" w:rsidRPr="00692C84">
        <w:rPr>
          <w:rFonts w:hint="cs"/>
          <w:spacing w:val="-6"/>
          <w:rtl/>
          <w:lang w:bidi="fa-IR"/>
        </w:rPr>
        <w:t xml:space="preserve"> که نتایجی احتمالاتی بودند</w:t>
      </w:r>
      <w:r w:rsidRPr="00692C84">
        <w:rPr>
          <w:rFonts w:hint="cs"/>
          <w:spacing w:val="-6"/>
          <w:rtl/>
          <w:lang w:bidi="fa-IR"/>
        </w:rPr>
        <w:t>، تحلیل قابلیت اعتماد مرتبه اول</w:t>
      </w:r>
      <w:r w:rsidRPr="00692C84">
        <w:rPr>
          <w:rStyle w:val="FootnoteReference"/>
          <w:spacing w:val="-6"/>
          <w:rtl/>
          <w:lang w:bidi="fa-IR"/>
        </w:rPr>
        <w:footnoteReference w:id="14"/>
      </w:r>
      <w:r w:rsidRPr="00692C84">
        <w:rPr>
          <w:rFonts w:hint="cs"/>
          <w:spacing w:val="-6"/>
          <w:rtl/>
          <w:lang w:bidi="fa-IR"/>
        </w:rPr>
        <w:t xml:space="preserve"> (</w:t>
      </w:r>
      <w:r w:rsidRPr="00692C84">
        <w:rPr>
          <w:spacing w:val="-6"/>
          <w:lang w:bidi="fa-IR"/>
        </w:rPr>
        <w:t>FORM</w:t>
      </w:r>
      <w:r w:rsidRPr="00692C84">
        <w:rPr>
          <w:rFonts w:hint="cs"/>
          <w:spacing w:val="-6"/>
          <w:rtl/>
          <w:lang w:bidi="fa-IR"/>
        </w:rPr>
        <w:t>) انجام شده است که در آن به محاسب</w:t>
      </w:r>
      <w:r w:rsidR="001D7ED2" w:rsidRPr="00692C84">
        <w:rPr>
          <w:rFonts w:hint="cs"/>
          <w:spacing w:val="-6"/>
          <w:rtl/>
          <w:lang w:bidi="fa-IR"/>
        </w:rPr>
        <w:t>ه</w:t>
      </w:r>
      <w:r w:rsidRPr="00692C84">
        <w:rPr>
          <w:rFonts w:hint="cs"/>
          <w:spacing w:val="-6"/>
          <w:rtl/>
          <w:lang w:bidi="fa-IR"/>
        </w:rPr>
        <w:t xml:space="preserve"> شاخص قابلیت اعتماد و احتمال شکست</w:t>
      </w:r>
      <w:r w:rsidRPr="00692C84">
        <w:rPr>
          <w:rStyle w:val="FootnoteReference"/>
          <w:spacing w:val="-6"/>
          <w:rtl/>
          <w:lang w:bidi="fa-IR"/>
        </w:rPr>
        <w:footnoteReference w:id="15"/>
      </w:r>
      <w:r w:rsidRPr="00692C84">
        <w:rPr>
          <w:rFonts w:hint="cs"/>
          <w:spacing w:val="-6"/>
          <w:rtl/>
          <w:lang w:bidi="fa-IR"/>
        </w:rPr>
        <w:t xml:space="preserve"> نمونه‌های بتن در مقاومت فشاری و نفوذ یون کلرید پرداخته شده است.</w:t>
      </w:r>
    </w:p>
    <w:p w:rsidR="007302B3" w:rsidRPr="00692C84" w:rsidRDefault="007302B3" w:rsidP="007302B3">
      <w:pPr>
        <w:rPr>
          <w:rFonts w:cs="B Zar"/>
          <w:b/>
          <w:bCs/>
          <w:spacing w:val="-6"/>
          <w:sz w:val="22"/>
          <w:szCs w:val="28"/>
          <w:rtl/>
        </w:rPr>
      </w:pPr>
      <w:r w:rsidRPr="00692C84">
        <w:rPr>
          <w:rFonts w:cs="B Zar" w:hint="cs"/>
          <w:b/>
          <w:bCs/>
          <w:spacing w:val="-6"/>
          <w:sz w:val="22"/>
          <w:szCs w:val="28"/>
          <w:rtl/>
        </w:rPr>
        <w:t>2- مواد و روش‌ها</w:t>
      </w:r>
    </w:p>
    <w:p w:rsidR="007302B3" w:rsidRPr="00692C84" w:rsidRDefault="007302B3" w:rsidP="007302B3">
      <w:pPr>
        <w:rPr>
          <w:rFonts w:cs="B Zar"/>
          <w:b/>
          <w:bCs/>
          <w:spacing w:val="-6"/>
          <w:rtl/>
          <w:lang w:bidi="fa-IR"/>
        </w:rPr>
      </w:pPr>
      <w:r w:rsidRPr="00692C84">
        <w:rPr>
          <w:rFonts w:cs="B Zar" w:hint="cs"/>
          <w:b/>
          <w:bCs/>
          <w:spacing w:val="-6"/>
          <w:rtl/>
        </w:rPr>
        <w:t xml:space="preserve">2-1- </w:t>
      </w:r>
      <w:r w:rsidRPr="00692C84">
        <w:rPr>
          <w:rFonts w:cs="B Zar" w:hint="cs"/>
          <w:b/>
          <w:bCs/>
          <w:spacing w:val="-6"/>
          <w:rtl/>
          <w:lang w:bidi="fa-IR"/>
        </w:rPr>
        <w:t>داده های مورد استفاده در پژوهش</w:t>
      </w:r>
    </w:p>
    <w:p w:rsidR="007302B3" w:rsidRPr="00692C84" w:rsidRDefault="007302B3" w:rsidP="001D7ED2">
      <w:pPr>
        <w:rPr>
          <w:spacing w:val="-6"/>
          <w:lang w:bidi="fa-IR"/>
        </w:rPr>
      </w:pPr>
      <w:r w:rsidRPr="00692C84">
        <w:rPr>
          <w:spacing w:val="-6"/>
          <w:rtl/>
          <w:lang w:bidi="fa-IR"/>
        </w:rPr>
        <w:t xml:space="preserve">در این </w:t>
      </w:r>
      <w:r w:rsidR="002955A5" w:rsidRPr="00692C84">
        <w:rPr>
          <w:rFonts w:hint="cs"/>
          <w:spacing w:val="-6"/>
          <w:rtl/>
          <w:lang w:bidi="fa-IR"/>
        </w:rPr>
        <w:t>از</w:t>
      </w:r>
      <w:r w:rsidRPr="00692C84">
        <w:rPr>
          <w:spacing w:val="-6"/>
          <w:rtl/>
          <w:lang w:bidi="fa-IR"/>
        </w:rPr>
        <w:t xml:space="preserve"> تعداد 100 داده آزمایشگاهی که از </w:t>
      </w:r>
      <w:r w:rsidR="001D7ED2" w:rsidRPr="00692C84">
        <w:rPr>
          <w:rFonts w:hint="cs"/>
          <w:spacing w:val="-6"/>
          <w:rtl/>
          <w:lang w:bidi="fa-IR"/>
        </w:rPr>
        <w:t>پژوهش</w:t>
      </w:r>
      <w:r w:rsidRPr="00692C84">
        <w:rPr>
          <w:spacing w:val="-6"/>
          <w:rtl/>
          <w:lang w:bidi="fa-IR"/>
        </w:rPr>
        <w:t xml:space="preserve"> سفرزادگان و همکاران </w:t>
      </w:r>
      <w:r w:rsidRPr="00692C84">
        <w:rPr>
          <w:spacing w:val="-6"/>
          <w:lang w:bidi="fa-IR"/>
        </w:rPr>
        <w:t>[21]</w:t>
      </w:r>
      <w:r w:rsidRPr="00692C84">
        <w:rPr>
          <w:rFonts w:hint="cs"/>
          <w:spacing w:val="-6"/>
          <w:rtl/>
          <w:lang w:bidi="fa-IR"/>
        </w:rPr>
        <w:t xml:space="preserve"> </w:t>
      </w:r>
      <w:r w:rsidRPr="00692C84">
        <w:rPr>
          <w:spacing w:val="-6"/>
          <w:rtl/>
          <w:lang w:bidi="fa-IR"/>
        </w:rPr>
        <w:t>گرفته شده است</w:t>
      </w:r>
      <w:r w:rsidRPr="00692C84">
        <w:rPr>
          <w:rFonts w:hint="cs"/>
          <w:spacing w:val="-6"/>
          <w:rtl/>
          <w:lang w:bidi="fa-IR"/>
        </w:rPr>
        <w:t>،</w:t>
      </w:r>
      <w:r w:rsidRPr="00692C84">
        <w:rPr>
          <w:spacing w:val="-6"/>
          <w:rtl/>
          <w:lang w:bidi="fa-IR"/>
        </w:rPr>
        <w:t xml:space="preserve"> استفاده می</w:t>
      </w:r>
      <w:r w:rsidRPr="00692C84">
        <w:rPr>
          <w:rFonts w:hint="cs"/>
          <w:spacing w:val="-6"/>
          <w:rtl/>
          <w:lang w:bidi="fa-IR"/>
        </w:rPr>
        <w:t>‌</w:t>
      </w:r>
      <w:r w:rsidRPr="00692C84">
        <w:rPr>
          <w:spacing w:val="-6"/>
          <w:rtl/>
          <w:lang w:bidi="fa-IR"/>
        </w:rPr>
        <w:t>شود. هر یک از این داده</w:t>
      </w:r>
      <w:r w:rsidRPr="00692C84">
        <w:rPr>
          <w:rFonts w:hint="cs"/>
          <w:spacing w:val="-6"/>
          <w:rtl/>
          <w:lang w:bidi="fa-IR"/>
        </w:rPr>
        <w:t>‌</w:t>
      </w:r>
      <w:r w:rsidRPr="00692C84">
        <w:rPr>
          <w:spacing w:val="-6"/>
          <w:rtl/>
          <w:lang w:bidi="fa-IR"/>
        </w:rPr>
        <w:t>ها معرف یک نمونه بتن حاوی</w:t>
      </w:r>
      <w:r w:rsidRPr="00692C84">
        <w:rPr>
          <w:rFonts w:hint="cs"/>
          <w:spacing w:val="-6"/>
          <w:rtl/>
          <w:lang w:bidi="fa-IR"/>
        </w:rPr>
        <w:t>ِ</w:t>
      </w:r>
      <w:r w:rsidRPr="00692C84">
        <w:rPr>
          <w:spacing w:val="-6"/>
          <w:rtl/>
          <w:lang w:bidi="fa-IR"/>
        </w:rPr>
        <w:t xml:space="preserve"> متاکائولن است که روی آن به </w:t>
      </w:r>
      <w:r w:rsidRPr="00692C84">
        <w:rPr>
          <w:spacing w:val="-6"/>
          <w:rtl/>
          <w:lang w:bidi="fa-IR"/>
        </w:rPr>
        <w:lastRenderedPageBreak/>
        <w:t>ترتیب آزمایش</w:t>
      </w:r>
      <w:r w:rsidRPr="00692C84">
        <w:rPr>
          <w:rFonts w:hint="cs"/>
          <w:spacing w:val="-6"/>
          <w:rtl/>
          <w:lang w:bidi="fa-IR"/>
        </w:rPr>
        <w:t>‌</w:t>
      </w:r>
      <w:r w:rsidRPr="00692C84">
        <w:rPr>
          <w:spacing w:val="-6"/>
          <w:rtl/>
          <w:lang w:bidi="fa-IR"/>
        </w:rPr>
        <w:t>های مقاومت فشاری و نفوذ یون کلرید (</w:t>
      </w:r>
      <w:r w:rsidRPr="00692C84">
        <w:rPr>
          <w:spacing w:val="-6"/>
          <w:lang w:bidi="fa-IR"/>
        </w:rPr>
        <w:t>RCPT</w:t>
      </w:r>
      <w:r w:rsidRPr="00692C84">
        <w:rPr>
          <w:spacing w:val="-6"/>
          <w:rtl/>
          <w:lang w:bidi="fa-IR"/>
        </w:rPr>
        <w:t>) انجام شده است. در این داده</w:t>
      </w:r>
      <w:r w:rsidRPr="00692C84">
        <w:rPr>
          <w:spacing w:val="-6"/>
          <w:rtl/>
          <w:lang w:bidi="fa-IR"/>
        </w:rPr>
        <w:softHyphen/>
        <w:t xml:space="preserve">ها از 7 پارامتر مهم </w:t>
      </w:r>
      <w:r w:rsidR="001D7ED2" w:rsidRPr="00692C84">
        <w:rPr>
          <w:rFonts w:hint="cs"/>
          <w:spacing w:val="-6"/>
          <w:rtl/>
          <w:lang w:bidi="fa-IR"/>
        </w:rPr>
        <w:t>برای</w:t>
      </w:r>
      <w:r w:rsidRPr="00692C84">
        <w:rPr>
          <w:spacing w:val="-6"/>
          <w:rtl/>
          <w:lang w:bidi="fa-IR"/>
        </w:rPr>
        <w:t xml:space="preserve"> استفاده به عنوان پارامتر ورودی استفاده شده است. این پارامترها شامل </w:t>
      </w:r>
      <w:r w:rsidRPr="00692C84">
        <w:rPr>
          <w:rFonts w:hint="cs"/>
          <w:spacing w:val="-6"/>
          <w:rtl/>
          <w:lang w:bidi="fa-IR"/>
        </w:rPr>
        <w:t>سن نمونه بتن (</w:t>
      </w:r>
      <w:r w:rsidRPr="00692C84">
        <w:rPr>
          <w:spacing w:val="-6"/>
          <w:lang w:bidi="fa-IR"/>
        </w:rPr>
        <w:t>D</w:t>
      </w:r>
      <w:r w:rsidRPr="00692C84">
        <w:rPr>
          <w:rFonts w:hint="cs"/>
          <w:spacing w:val="-6"/>
          <w:rtl/>
          <w:lang w:bidi="fa-IR"/>
        </w:rPr>
        <w:t>)</w:t>
      </w:r>
      <w:r w:rsidRPr="00692C84">
        <w:rPr>
          <w:spacing w:val="-6"/>
          <w:rtl/>
          <w:lang w:bidi="fa-IR"/>
        </w:rPr>
        <w:t>، سیمان (</w:t>
      </w:r>
      <w:r w:rsidRPr="00692C84">
        <w:rPr>
          <w:spacing w:val="-6"/>
          <w:lang w:bidi="fa-IR"/>
        </w:rPr>
        <w:t>C</w:t>
      </w:r>
      <w:r w:rsidRPr="00692C84">
        <w:rPr>
          <w:spacing w:val="-6"/>
          <w:rtl/>
          <w:lang w:bidi="fa-IR"/>
        </w:rPr>
        <w:t>)، متاکائولن (</w:t>
      </w:r>
      <w:r w:rsidRPr="00692C84">
        <w:rPr>
          <w:spacing w:val="-6"/>
          <w:lang w:bidi="fa-IR"/>
        </w:rPr>
        <w:t>MK</w:t>
      </w:r>
      <w:r w:rsidRPr="00692C84">
        <w:rPr>
          <w:spacing w:val="-6"/>
          <w:rtl/>
          <w:lang w:bidi="fa-IR"/>
        </w:rPr>
        <w:t>)، آب (</w:t>
      </w:r>
      <w:r w:rsidRPr="00692C84">
        <w:rPr>
          <w:spacing w:val="-6"/>
          <w:lang w:bidi="fa-IR"/>
        </w:rPr>
        <w:t>W</w:t>
      </w:r>
      <w:r w:rsidRPr="00692C84">
        <w:rPr>
          <w:spacing w:val="-6"/>
          <w:rtl/>
          <w:lang w:bidi="fa-IR"/>
        </w:rPr>
        <w:t>)، سنگدانه</w:t>
      </w:r>
      <w:r w:rsidRPr="00692C84">
        <w:rPr>
          <w:spacing w:val="-6"/>
          <w:rtl/>
          <w:lang w:bidi="fa-IR"/>
        </w:rPr>
        <w:softHyphen/>
        <w:t>های درشت (</w:t>
      </w:r>
      <w:r w:rsidRPr="00692C84">
        <w:rPr>
          <w:spacing w:val="-6"/>
          <w:lang w:bidi="fa-IR"/>
        </w:rPr>
        <w:t>CA</w:t>
      </w:r>
      <w:r w:rsidRPr="00692C84">
        <w:rPr>
          <w:spacing w:val="-6"/>
          <w:rtl/>
          <w:lang w:bidi="fa-IR"/>
        </w:rPr>
        <w:t>)، سنگ</w:t>
      </w:r>
      <w:r w:rsidRPr="00692C84">
        <w:rPr>
          <w:rFonts w:hint="cs"/>
          <w:spacing w:val="-6"/>
          <w:rtl/>
          <w:lang w:bidi="fa-IR"/>
        </w:rPr>
        <w:t>د</w:t>
      </w:r>
      <w:r w:rsidRPr="00692C84">
        <w:rPr>
          <w:spacing w:val="-6"/>
          <w:rtl/>
          <w:lang w:bidi="fa-IR"/>
        </w:rPr>
        <w:t>انه</w:t>
      </w:r>
      <w:r w:rsidRPr="00692C84">
        <w:rPr>
          <w:spacing w:val="-6"/>
          <w:rtl/>
          <w:lang w:bidi="fa-IR"/>
        </w:rPr>
        <w:softHyphen/>
        <w:t>های ریز (</w:t>
      </w:r>
      <w:r w:rsidRPr="00692C84">
        <w:rPr>
          <w:spacing w:val="-6"/>
          <w:lang w:bidi="fa-IR"/>
        </w:rPr>
        <w:t>FA</w:t>
      </w:r>
      <w:r w:rsidRPr="00692C84">
        <w:rPr>
          <w:spacing w:val="-6"/>
          <w:rtl/>
          <w:lang w:bidi="fa-IR"/>
        </w:rPr>
        <w:t>)</w:t>
      </w:r>
      <w:r w:rsidRPr="00692C84">
        <w:rPr>
          <w:rFonts w:hint="cs"/>
          <w:spacing w:val="-6"/>
          <w:rtl/>
          <w:lang w:bidi="fa-IR"/>
        </w:rPr>
        <w:t xml:space="preserve"> و</w:t>
      </w:r>
      <w:r w:rsidRPr="00692C84">
        <w:rPr>
          <w:spacing w:val="-6"/>
          <w:rtl/>
          <w:lang w:bidi="fa-IR"/>
        </w:rPr>
        <w:t xml:space="preserve"> مقاومت سطح</w:t>
      </w:r>
      <w:r w:rsidRPr="00692C84">
        <w:rPr>
          <w:rFonts w:hint="cs"/>
          <w:spacing w:val="-6"/>
          <w:rtl/>
          <w:lang w:bidi="fa-IR"/>
        </w:rPr>
        <w:t>ی</w:t>
      </w:r>
      <w:r w:rsidRPr="00692C84">
        <w:rPr>
          <w:spacing w:val="-6"/>
          <w:rtl/>
          <w:lang w:bidi="fa-IR"/>
        </w:rPr>
        <w:t xml:space="preserve"> (</w:t>
      </w:r>
      <w:r w:rsidRPr="00692C84">
        <w:rPr>
          <w:spacing w:val="-6"/>
          <w:lang w:bidi="fa-IR"/>
        </w:rPr>
        <w:t>SR</w:t>
      </w:r>
      <w:r w:rsidRPr="00692C84">
        <w:rPr>
          <w:spacing w:val="-6"/>
          <w:rtl/>
          <w:lang w:bidi="fa-IR"/>
        </w:rPr>
        <w:t>) به</w:t>
      </w:r>
      <w:r w:rsidRPr="00692C84">
        <w:rPr>
          <w:spacing w:val="-6"/>
          <w:rtl/>
          <w:lang w:bidi="fa-IR"/>
        </w:rPr>
        <w:softHyphen/>
        <w:t>عنوان ورودی برنامه و مقاومت فشاری (</w:t>
      </w:r>
      <w:r w:rsidRPr="00692C84">
        <w:rPr>
          <w:spacing w:val="-6"/>
          <w:lang w:bidi="fa-IR"/>
        </w:rPr>
        <w:t>CS</w:t>
      </w:r>
      <w:r w:rsidRPr="00692C84">
        <w:rPr>
          <w:spacing w:val="-6"/>
          <w:rtl/>
          <w:lang w:bidi="fa-IR"/>
        </w:rPr>
        <w:t>)</w:t>
      </w:r>
      <w:r w:rsidRPr="00692C84">
        <w:rPr>
          <w:rFonts w:hint="cs"/>
          <w:spacing w:val="-6"/>
          <w:rtl/>
          <w:lang w:bidi="fa-IR"/>
        </w:rPr>
        <w:t xml:space="preserve"> و</w:t>
      </w:r>
      <w:r w:rsidRPr="00692C84">
        <w:rPr>
          <w:spacing w:val="-6"/>
          <w:rtl/>
          <w:lang w:bidi="fa-IR"/>
        </w:rPr>
        <w:t xml:space="preserve"> میزان نفوذ یون کلر (</w:t>
      </w:r>
      <w:r w:rsidRPr="00692C84">
        <w:rPr>
          <w:spacing w:val="-6"/>
          <w:lang w:bidi="fa-IR"/>
        </w:rPr>
        <w:t>RCPT</w:t>
      </w:r>
      <w:r w:rsidRPr="00692C84">
        <w:rPr>
          <w:spacing w:val="-6"/>
          <w:rtl/>
          <w:lang w:bidi="fa-IR"/>
        </w:rPr>
        <w:t>) به</w:t>
      </w:r>
      <w:r w:rsidRPr="00692C84">
        <w:rPr>
          <w:spacing w:val="-6"/>
          <w:rtl/>
          <w:lang w:bidi="fa-IR"/>
        </w:rPr>
        <w:softHyphen/>
        <w:t xml:space="preserve">عنوان خروجی برنامه </w:t>
      </w:r>
      <w:r w:rsidR="001D7ED2" w:rsidRPr="00692C84">
        <w:rPr>
          <w:rFonts w:hint="cs"/>
          <w:spacing w:val="-6"/>
          <w:rtl/>
          <w:lang w:bidi="fa-IR"/>
        </w:rPr>
        <w:t>هستند</w:t>
      </w:r>
      <w:r w:rsidRPr="00692C84">
        <w:rPr>
          <w:rFonts w:hint="cs"/>
          <w:spacing w:val="-6"/>
          <w:rtl/>
          <w:lang w:bidi="fa-IR"/>
        </w:rPr>
        <w:t>.</w:t>
      </w:r>
      <w:r w:rsidRPr="00692C84">
        <w:rPr>
          <w:spacing w:val="-6"/>
          <w:rtl/>
          <w:lang w:bidi="fa-IR"/>
        </w:rPr>
        <w:t xml:space="preserve"> در جدول (1) مقادیر</w:t>
      </w:r>
      <w:r w:rsidRPr="00692C84">
        <w:rPr>
          <w:rFonts w:hint="cs"/>
          <w:spacing w:val="-6"/>
          <w:rtl/>
          <w:lang w:bidi="fa-IR"/>
        </w:rPr>
        <w:t xml:space="preserve"> میانگین، کمینه،</w:t>
      </w:r>
      <w:r w:rsidRPr="00692C84">
        <w:rPr>
          <w:spacing w:val="-6"/>
          <w:rtl/>
          <w:lang w:bidi="fa-IR"/>
        </w:rPr>
        <w:t xml:space="preserve"> بیشینه</w:t>
      </w:r>
      <w:r w:rsidRPr="00692C84">
        <w:rPr>
          <w:rFonts w:hint="cs"/>
          <w:spacing w:val="-6"/>
          <w:rtl/>
          <w:lang w:bidi="fa-IR"/>
        </w:rPr>
        <w:t xml:space="preserve"> و</w:t>
      </w:r>
      <w:r w:rsidRPr="00692C84">
        <w:rPr>
          <w:spacing w:val="-6"/>
          <w:rtl/>
          <w:lang w:bidi="fa-IR"/>
        </w:rPr>
        <w:t xml:space="preserve"> </w:t>
      </w:r>
      <w:r w:rsidRPr="00692C84">
        <w:rPr>
          <w:rFonts w:hint="cs"/>
          <w:spacing w:val="-6"/>
          <w:rtl/>
          <w:lang w:bidi="fa-IR"/>
        </w:rPr>
        <w:t>انحراف معیار</w:t>
      </w:r>
      <w:r w:rsidRPr="00692C84">
        <w:rPr>
          <w:spacing w:val="-6"/>
          <w:rtl/>
          <w:lang w:bidi="fa-IR"/>
        </w:rPr>
        <w:t xml:space="preserve"> </w:t>
      </w:r>
      <w:r w:rsidRPr="00692C84">
        <w:rPr>
          <w:rFonts w:hint="cs"/>
          <w:spacing w:val="-6"/>
          <w:rtl/>
          <w:lang w:bidi="fa-IR"/>
        </w:rPr>
        <w:t>داده</w:t>
      </w:r>
      <w:r w:rsidRPr="00692C84">
        <w:rPr>
          <w:spacing w:val="-6"/>
          <w:rtl/>
          <w:lang w:bidi="fa-IR"/>
        </w:rPr>
        <w:softHyphen/>
      </w:r>
      <w:r w:rsidRPr="00692C84">
        <w:rPr>
          <w:rFonts w:hint="cs"/>
          <w:spacing w:val="-6"/>
          <w:rtl/>
          <w:lang w:bidi="fa-IR"/>
        </w:rPr>
        <w:t>های استفاده</w:t>
      </w:r>
      <w:r w:rsidRPr="00692C84">
        <w:rPr>
          <w:spacing w:val="-6"/>
          <w:rtl/>
          <w:lang w:bidi="fa-IR"/>
        </w:rPr>
        <w:t xml:space="preserve"> </w:t>
      </w:r>
      <w:r w:rsidR="001D7ED2" w:rsidRPr="00692C84">
        <w:rPr>
          <w:rFonts w:hint="cs"/>
          <w:spacing w:val="-6"/>
          <w:rtl/>
          <w:lang w:bidi="fa-IR"/>
        </w:rPr>
        <w:t xml:space="preserve">شده </w:t>
      </w:r>
      <w:r w:rsidRPr="00692C84">
        <w:rPr>
          <w:spacing w:val="-6"/>
          <w:rtl/>
          <w:lang w:bidi="fa-IR"/>
        </w:rPr>
        <w:t xml:space="preserve">برای این مطالعه </w:t>
      </w:r>
      <w:r w:rsidR="001D7ED2" w:rsidRPr="00692C84">
        <w:rPr>
          <w:rFonts w:hint="cs"/>
          <w:spacing w:val="-6"/>
          <w:rtl/>
          <w:lang w:bidi="fa-IR"/>
        </w:rPr>
        <w:t>به منظور</w:t>
      </w:r>
      <w:r w:rsidRPr="00692C84">
        <w:rPr>
          <w:spacing w:val="-6"/>
          <w:rtl/>
          <w:lang w:bidi="fa-IR"/>
        </w:rPr>
        <w:t xml:space="preserve"> </w:t>
      </w:r>
      <w:r w:rsidRPr="00692C84">
        <w:rPr>
          <w:rFonts w:hint="cs"/>
          <w:spacing w:val="-6"/>
          <w:rtl/>
          <w:lang w:bidi="fa-IR"/>
        </w:rPr>
        <w:t>بررسی</w:t>
      </w:r>
      <w:r w:rsidRPr="00692C84">
        <w:rPr>
          <w:spacing w:val="-6"/>
          <w:rtl/>
          <w:lang w:bidi="fa-IR"/>
        </w:rPr>
        <w:t xml:space="preserve"> مقاومت فشاری و میزان نفوذ یون کلر نمایش داده‌شده اس</w:t>
      </w:r>
      <w:r w:rsidRPr="00692C84">
        <w:rPr>
          <w:rFonts w:hint="cs"/>
          <w:spacing w:val="-6"/>
          <w:rtl/>
          <w:lang w:bidi="fa-IR"/>
        </w:rPr>
        <w:t>ت.</w:t>
      </w:r>
    </w:p>
    <w:p w:rsidR="007302B3" w:rsidRPr="00692C84" w:rsidRDefault="007302B3" w:rsidP="007302B3">
      <w:pPr>
        <w:jc w:val="center"/>
        <w:rPr>
          <w:rFonts w:cs="B Zar"/>
          <w:spacing w:val="-6"/>
          <w:lang w:bidi="fa-IR"/>
        </w:rPr>
      </w:pPr>
      <w:r w:rsidRPr="00692C84">
        <w:rPr>
          <w:rFonts w:hint="cs"/>
          <w:b/>
          <w:bCs/>
          <w:spacing w:val="-6"/>
          <w:sz w:val="14"/>
          <w:szCs w:val="20"/>
          <w:rtl/>
          <w:lang w:bidi="fa-IR"/>
        </w:rPr>
        <w:t>جدول 1.</w:t>
      </w:r>
      <w:r w:rsidRPr="00692C84">
        <w:rPr>
          <w:rFonts w:hint="cs"/>
          <w:spacing w:val="-6"/>
          <w:sz w:val="14"/>
          <w:szCs w:val="20"/>
          <w:rtl/>
          <w:lang w:bidi="fa-IR"/>
        </w:rPr>
        <w:t xml:space="preserve"> </w:t>
      </w:r>
      <w:r w:rsidRPr="00692C84">
        <w:rPr>
          <w:spacing w:val="-6"/>
          <w:sz w:val="14"/>
          <w:szCs w:val="20"/>
          <w:rtl/>
          <w:lang w:bidi="fa-IR"/>
        </w:rPr>
        <w:t xml:space="preserve">مقادیر </w:t>
      </w:r>
      <w:r w:rsidRPr="00692C84">
        <w:rPr>
          <w:rFonts w:hint="cs"/>
          <w:spacing w:val="-6"/>
          <w:sz w:val="14"/>
          <w:szCs w:val="20"/>
          <w:rtl/>
          <w:lang w:bidi="fa-IR"/>
        </w:rPr>
        <w:t>آماری داده</w:t>
      </w:r>
      <w:r w:rsidRPr="00692C84">
        <w:rPr>
          <w:spacing w:val="-6"/>
          <w:sz w:val="14"/>
          <w:szCs w:val="20"/>
          <w:rtl/>
          <w:lang w:bidi="fa-IR"/>
        </w:rPr>
        <w:softHyphen/>
      </w:r>
      <w:r w:rsidRPr="00692C84">
        <w:rPr>
          <w:rFonts w:hint="cs"/>
          <w:spacing w:val="-6"/>
          <w:sz w:val="14"/>
          <w:szCs w:val="20"/>
          <w:rtl/>
          <w:lang w:bidi="fa-IR"/>
        </w:rPr>
        <w:t>های</w:t>
      </w:r>
      <w:r w:rsidRPr="00692C84">
        <w:rPr>
          <w:spacing w:val="-6"/>
          <w:sz w:val="14"/>
          <w:szCs w:val="20"/>
          <w:rtl/>
          <w:lang w:bidi="fa-IR"/>
        </w:rPr>
        <w:t xml:space="preserve"> مورد استفاده در </w:t>
      </w:r>
      <w:r w:rsidRPr="00692C84">
        <w:rPr>
          <w:rFonts w:hint="cs"/>
          <w:spacing w:val="-6"/>
          <w:sz w:val="14"/>
          <w:szCs w:val="20"/>
          <w:rtl/>
          <w:lang w:bidi="fa-IR"/>
        </w:rPr>
        <w:t xml:space="preserve">این </w:t>
      </w:r>
      <w:r w:rsidRPr="00692C84">
        <w:rPr>
          <w:spacing w:val="-6"/>
          <w:sz w:val="14"/>
          <w:szCs w:val="20"/>
          <w:rtl/>
          <w:lang w:bidi="fa-IR"/>
        </w:rPr>
        <w:t>پژوهش</w:t>
      </w:r>
    </w:p>
    <w:tbl>
      <w:tblPr>
        <w:tblStyle w:val="PlainTable2"/>
        <w:bidiVisual/>
        <w:tblW w:w="0" w:type="auto"/>
        <w:tblLook w:val="04A0" w:firstRow="1" w:lastRow="0" w:firstColumn="1" w:lastColumn="0" w:noHBand="0" w:noVBand="1"/>
      </w:tblPr>
      <w:tblGrid>
        <w:gridCol w:w="829"/>
        <w:gridCol w:w="918"/>
        <w:gridCol w:w="892"/>
        <w:gridCol w:w="661"/>
        <w:gridCol w:w="1261"/>
      </w:tblGrid>
      <w:tr w:rsidR="007302B3" w:rsidRPr="00692C84" w:rsidTr="00692C84">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70" w:type="dxa"/>
          </w:tcPr>
          <w:p w:rsidR="007302B3" w:rsidRPr="00692C84" w:rsidRDefault="007302B3" w:rsidP="00801A09">
            <w:pPr>
              <w:jc w:val="center"/>
              <w:rPr>
                <w:rFonts w:cs="B Zar"/>
                <w:spacing w:val="-6"/>
                <w:sz w:val="16"/>
                <w:szCs w:val="22"/>
                <w:rtl/>
              </w:rPr>
            </w:pPr>
            <w:r w:rsidRPr="00692C84">
              <w:rPr>
                <w:rFonts w:cs="B Zar"/>
                <w:spacing w:val="-6"/>
                <w:sz w:val="16"/>
                <w:szCs w:val="22"/>
              </w:rPr>
              <w:t>Std. deviation</w:t>
            </w:r>
          </w:p>
        </w:tc>
        <w:tc>
          <w:tcPr>
            <w:tcW w:w="1870" w:type="dxa"/>
          </w:tcPr>
          <w:p w:rsidR="007302B3" w:rsidRPr="00692C84" w:rsidRDefault="007302B3" w:rsidP="00801A09">
            <w:pPr>
              <w:jc w:val="center"/>
              <w:cnfStyle w:val="100000000000" w:firstRow="1" w:lastRow="0" w:firstColumn="0" w:lastColumn="0" w:oddVBand="0" w:evenVBand="0" w:oddHBand="0" w:evenHBand="0" w:firstRowFirstColumn="0" w:firstRowLastColumn="0" w:lastRowFirstColumn="0" w:lastRowLastColumn="0"/>
              <w:rPr>
                <w:rFonts w:cs="B Zar"/>
                <w:spacing w:val="-6"/>
                <w:sz w:val="16"/>
                <w:szCs w:val="22"/>
                <w:rtl/>
              </w:rPr>
            </w:pPr>
            <w:r w:rsidRPr="00692C84">
              <w:rPr>
                <w:rFonts w:cs="B Zar"/>
                <w:spacing w:val="-6"/>
                <w:sz w:val="16"/>
                <w:szCs w:val="22"/>
              </w:rPr>
              <w:t>Maximum</w:t>
            </w:r>
          </w:p>
        </w:tc>
        <w:tc>
          <w:tcPr>
            <w:tcW w:w="1870" w:type="dxa"/>
          </w:tcPr>
          <w:p w:rsidR="007302B3" w:rsidRPr="00692C84" w:rsidRDefault="007302B3" w:rsidP="00801A09">
            <w:pPr>
              <w:jc w:val="center"/>
              <w:cnfStyle w:val="100000000000" w:firstRow="1" w:lastRow="0" w:firstColumn="0" w:lastColumn="0" w:oddVBand="0" w:evenVBand="0" w:oddHBand="0" w:evenHBand="0" w:firstRowFirstColumn="0" w:firstRowLastColumn="0" w:lastRowFirstColumn="0" w:lastRowLastColumn="0"/>
              <w:rPr>
                <w:rFonts w:cs="B Zar"/>
                <w:spacing w:val="-6"/>
                <w:sz w:val="16"/>
                <w:szCs w:val="22"/>
                <w:rtl/>
              </w:rPr>
            </w:pPr>
            <w:r w:rsidRPr="00692C84">
              <w:rPr>
                <w:rFonts w:cs="B Zar"/>
                <w:spacing w:val="-6"/>
                <w:sz w:val="16"/>
                <w:szCs w:val="22"/>
              </w:rPr>
              <w:t>Minimum</w:t>
            </w:r>
          </w:p>
        </w:tc>
        <w:tc>
          <w:tcPr>
            <w:tcW w:w="1870" w:type="dxa"/>
          </w:tcPr>
          <w:p w:rsidR="007302B3" w:rsidRPr="00692C84" w:rsidRDefault="007302B3" w:rsidP="00801A09">
            <w:pPr>
              <w:jc w:val="center"/>
              <w:cnfStyle w:val="100000000000" w:firstRow="1" w:lastRow="0" w:firstColumn="0" w:lastColumn="0" w:oddVBand="0" w:evenVBand="0" w:oddHBand="0" w:evenHBand="0" w:firstRowFirstColumn="0" w:firstRowLastColumn="0" w:lastRowFirstColumn="0" w:lastRowLastColumn="0"/>
              <w:rPr>
                <w:rFonts w:cs="B Zar"/>
                <w:spacing w:val="-6"/>
                <w:sz w:val="16"/>
                <w:szCs w:val="22"/>
                <w:rtl/>
              </w:rPr>
            </w:pPr>
            <w:r w:rsidRPr="00692C84">
              <w:rPr>
                <w:rFonts w:cs="B Zar"/>
                <w:spacing w:val="-6"/>
                <w:sz w:val="16"/>
                <w:szCs w:val="22"/>
              </w:rPr>
              <w:t>Mean</w:t>
            </w:r>
          </w:p>
        </w:tc>
        <w:tc>
          <w:tcPr>
            <w:tcW w:w="1870" w:type="dxa"/>
          </w:tcPr>
          <w:p w:rsidR="007302B3" w:rsidRPr="00692C84" w:rsidRDefault="007302B3" w:rsidP="00801A09">
            <w:pPr>
              <w:jc w:val="center"/>
              <w:cnfStyle w:val="100000000000" w:firstRow="1" w:lastRow="0" w:firstColumn="0" w:lastColumn="0" w:oddVBand="0" w:evenVBand="0" w:oddHBand="0" w:evenHBand="0" w:firstRowFirstColumn="0" w:firstRowLastColumn="0" w:lastRowFirstColumn="0" w:lastRowLastColumn="0"/>
              <w:rPr>
                <w:rFonts w:cs="B Zar"/>
                <w:spacing w:val="-6"/>
                <w:sz w:val="16"/>
                <w:szCs w:val="22"/>
              </w:rPr>
            </w:pPr>
            <w:r w:rsidRPr="00692C84">
              <w:rPr>
                <w:rFonts w:cs="B Zar"/>
                <w:spacing w:val="-6"/>
                <w:sz w:val="16"/>
                <w:szCs w:val="22"/>
              </w:rPr>
              <w:t>Parameters</w:t>
            </w:r>
          </w:p>
        </w:tc>
      </w:tr>
      <w:tr w:rsidR="007302B3" w:rsidRPr="00692C84" w:rsidTr="00801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rsidR="007302B3" w:rsidRPr="00692C84" w:rsidRDefault="007302B3" w:rsidP="00801A09">
            <w:pPr>
              <w:jc w:val="center"/>
              <w:rPr>
                <w:rFonts w:cs="B Zar"/>
                <w:b w:val="0"/>
                <w:bCs w:val="0"/>
                <w:spacing w:val="-6"/>
                <w:sz w:val="16"/>
                <w:szCs w:val="22"/>
                <w:rtl/>
              </w:rPr>
            </w:pPr>
            <w:r w:rsidRPr="00692C84">
              <w:rPr>
                <w:rFonts w:cs="B Zar"/>
                <w:b w:val="0"/>
                <w:bCs w:val="0"/>
                <w:spacing w:val="-6"/>
                <w:sz w:val="16"/>
                <w:szCs w:val="22"/>
              </w:rPr>
              <w:t>1612.06</w:t>
            </w:r>
          </w:p>
        </w:tc>
        <w:tc>
          <w:tcPr>
            <w:tcW w:w="1870" w:type="dxa"/>
          </w:tcPr>
          <w:p w:rsidR="007302B3" w:rsidRPr="00692C84" w:rsidRDefault="00C303F3" w:rsidP="00801A09">
            <w:pPr>
              <w:jc w:val="center"/>
              <w:cnfStyle w:val="000000100000" w:firstRow="0" w:lastRow="0" w:firstColumn="0" w:lastColumn="0" w:oddVBand="0" w:evenVBand="0" w:oddHBand="1" w:evenHBand="0" w:firstRowFirstColumn="0" w:firstRowLastColumn="0" w:lastRowFirstColumn="0" w:lastRowLastColumn="0"/>
              <w:rPr>
                <w:rFonts w:cs="B Zar"/>
                <w:spacing w:val="-6"/>
                <w:sz w:val="16"/>
                <w:szCs w:val="22"/>
                <w:rtl/>
              </w:rPr>
            </w:pPr>
            <w:r w:rsidRPr="00692C84">
              <w:rPr>
                <w:rFonts w:cs="B Zar"/>
                <w:spacing w:val="-6"/>
                <w:sz w:val="16"/>
                <w:szCs w:val="22"/>
              </w:rPr>
              <w:t>6982</w:t>
            </w:r>
          </w:p>
        </w:tc>
        <w:tc>
          <w:tcPr>
            <w:tcW w:w="1870" w:type="dxa"/>
          </w:tcPr>
          <w:p w:rsidR="007302B3" w:rsidRPr="00692C84" w:rsidRDefault="00C303F3" w:rsidP="00801A09">
            <w:pPr>
              <w:jc w:val="center"/>
              <w:cnfStyle w:val="000000100000" w:firstRow="0" w:lastRow="0" w:firstColumn="0" w:lastColumn="0" w:oddVBand="0" w:evenVBand="0" w:oddHBand="1" w:evenHBand="0" w:firstRowFirstColumn="0" w:firstRowLastColumn="0" w:lastRowFirstColumn="0" w:lastRowLastColumn="0"/>
              <w:rPr>
                <w:rFonts w:cs="B Zar"/>
                <w:spacing w:val="-6"/>
                <w:sz w:val="16"/>
                <w:szCs w:val="22"/>
              </w:rPr>
            </w:pPr>
            <w:r w:rsidRPr="00692C84">
              <w:rPr>
                <w:rFonts w:cs="B Zar"/>
                <w:spacing w:val="-6"/>
                <w:sz w:val="16"/>
                <w:szCs w:val="22"/>
              </w:rPr>
              <w:t>770</w:t>
            </w:r>
          </w:p>
        </w:tc>
        <w:tc>
          <w:tcPr>
            <w:tcW w:w="1870" w:type="dxa"/>
          </w:tcPr>
          <w:p w:rsidR="007302B3" w:rsidRPr="00692C84" w:rsidRDefault="007302B3" w:rsidP="00801A09">
            <w:pPr>
              <w:jc w:val="center"/>
              <w:cnfStyle w:val="000000100000" w:firstRow="0" w:lastRow="0" w:firstColumn="0" w:lastColumn="0" w:oddVBand="0" w:evenVBand="0" w:oddHBand="1" w:evenHBand="0" w:firstRowFirstColumn="0" w:firstRowLastColumn="0" w:lastRowFirstColumn="0" w:lastRowLastColumn="0"/>
              <w:rPr>
                <w:rFonts w:cs="B Zar"/>
                <w:spacing w:val="-6"/>
                <w:sz w:val="16"/>
                <w:szCs w:val="22"/>
                <w:rtl/>
              </w:rPr>
            </w:pPr>
            <w:r w:rsidRPr="00692C84">
              <w:rPr>
                <w:rFonts w:cs="B Zar"/>
                <w:spacing w:val="-6"/>
                <w:sz w:val="16"/>
                <w:szCs w:val="22"/>
              </w:rPr>
              <w:t>2830.3</w:t>
            </w:r>
          </w:p>
        </w:tc>
        <w:tc>
          <w:tcPr>
            <w:tcW w:w="1870" w:type="dxa"/>
          </w:tcPr>
          <w:p w:rsidR="007302B3" w:rsidRPr="00692C84" w:rsidRDefault="007302B3" w:rsidP="00801A09">
            <w:pPr>
              <w:jc w:val="center"/>
              <w:cnfStyle w:val="000000100000" w:firstRow="0" w:lastRow="0" w:firstColumn="0" w:lastColumn="0" w:oddVBand="0" w:evenVBand="0" w:oddHBand="1" w:evenHBand="0" w:firstRowFirstColumn="0" w:firstRowLastColumn="0" w:lastRowFirstColumn="0" w:lastRowLastColumn="0"/>
              <w:rPr>
                <w:rFonts w:cs="B Zar"/>
                <w:spacing w:val="-6"/>
                <w:sz w:val="16"/>
                <w:szCs w:val="22"/>
                <w:rtl/>
              </w:rPr>
            </w:pPr>
            <w:r w:rsidRPr="00692C84">
              <w:rPr>
                <w:rFonts w:cs="B Zar"/>
                <w:spacing w:val="-6"/>
                <w:sz w:val="16"/>
                <w:szCs w:val="22"/>
              </w:rPr>
              <w:t>RCPT(Coulomb)</w:t>
            </w:r>
          </w:p>
        </w:tc>
      </w:tr>
      <w:tr w:rsidR="007302B3" w:rsidRPr="00692C84" w:rsidTr="00801A09">
        <w:trPr>
          <w:trHeight w:val="157"/>
        </w:trPr>
        <w:tc>
          <w:tcPr>
            <w:cnfStyle w:val="001000000000" w:firstRow="0" w:lastRow="0" w:firstColumn="1" w:lastColumn="0" w:oddVBand="0" w:evenVBand="0" w:oddHBand="0" w:evenHBand="0" w:firstRowFirstColumn="0" w:firstRowLastColumn="0" w:lastRowFirstColumn="0" w:lastRowLastColumn="0"/>
            <w:tcW w:w="1870" w:type="dxa"/>
          </w:tcPr>
          <w:p w:rsidR="007302B3" w:rsidRPr="00692C84" w:rsidRDefault="007302B3" w:rsidP="00801A09">
            <w:pPr>
              <w:jc w:val="center"/>
              <w:rPr>
                <w:rFonts w:cs="B Zar"/>
                <w:b w:val="0"/>
                <w:bCs w:val="0"/>
                <w:spacing w:val="-6"/>
                <w:sz w:val="16"/>
                <w:szCs w:val="22"/>
                <w:rtl/>
              </w:rPr>
            </w:pPr>
            <w:r w:rsidRPr="00692C84">
              <w:rPr>
                <w:rFonts w:cs="B Zar"/>
                <w:b w:val="0"/>
                <w:bCs w:val="0"/>
                <w:spacing w:val="-6"/>
                <w:sz w:val="16"/>
                <w:szCs w:val="22"/>
              </w:rPr>
              <w:t>13.64</w:t>
            </w:r>
          </w:p>
        </w:tc>
        <w:tc>
          <w:tcPr>
            <w:tcW w:w="1870" w:type="dxa"/>
          </w:tcPr>
          <w:p w:rsidR="007302B3" w:rsidRPr="00692C84" w:rsidRDefault="007302B3" w:rsidP="00801A09">
            <w:pPr>
              <w:jc w:val="center"/>
              <w:cnfStyle w:val="000000000000" w:firstRow="0" w:lastRow="0" w:firstColumn="0" w:lastColumn="0" w:oddVBand="0" w:evenVBand="0" w:oddHBand="0" w:evenHBand="0" w:firstRowFirstColumn="0" w:firstRowLastColumn="0" w:lastRowFirstColumn="0" w:lastRowLastColumn="0"/>
              <w:rPr>
                <w:rFonts w:cs="B Zar"/>
                <w:spacing w:val="-6"/>
                <w:sz w:val="16"/>
                <w:szCs w:val="22"/>
                <w:rtl/>
              </w:rPr>
            </w:pPr>
            <w:r w:rsidRPr="00692C84">
              <w:rPr>
                <w:rFonts w:cs="B Zar"/>
                <w:spacing w:val="-6"/>
                <w:sz w:val="16"/>
                <w:szCs w:val="22"/>
              </w:rPr>
              <w:t>82.5</w:t>
            </w:r>
          </w:p>
        </w:tc>
        <w:tc>
          <w:tcPr>
            <w:tcW w:w="1870" w:type="dxa"/>
          </w:tcPr>
          <w:p w:rsidR="007302B3" w:rsidRPr="00692C84" w:rsidRDefault="007302B3" w:rsidP="00801A09">
            <w:pPr>
              <w:jc w:val="center"/>
              <w:cnfStyle w:val="000000000000" w:firstRow="0" w:lastRow="0" w:firstColumn="0" w:lastColumn="0" w:oddVBand="0" w:evenVBand="0" w:oddHBand="0" w:evenHBand="0" w:firstRowFirstColumn="0" w:firstRowLastColumn="0" w:lastRowFirstColumn="0" w:lastRowLastColumn="0"/>
              <w:rPr>
                <w:rFonts w:cs="B Zar"/>
                <w:spacing w:val="-6"/>
                <w:sz w:val="16"/>
                <w:szCs w:val="22"/>
                <w:rtl/>
              </w:rPr>
            </w:pPr>
            <w:r w:rsidRPr="00692C84">
              <w:rPr>
                <w:rFonts w:cs="B Zar"/>
                <w:spacing w:val="-6"/>
                <w:sz w:val="16"/>
                <w:szCs w:val="22"/>
              </w:rPr>
              <w:t>19</w:t>
            </w:r>
          </w:p>
        </w:tc>
        <w:tc>
          <w:tcPr>
            <w:tcW w:w="1870" w:type="dxa"/>
          </w:tcPr>
          <w:p w:rsidR="007302B3" w:rsidRPr="00692C84" w:rsidRDefault="007302B3" w:rsidP="00801A09">
            <w:pPr>
              <w:jc w:val="center"/>
              <w:cnfStyle w:val="000000000000" w:firstRow="0" w:lastRow="0" w:firstColumn="0" w:lastColumn="0" w:oddVBand="0" w:evenVBand="0" w:oddHBand="0" w:evenHBand="0" w:firstRowFirstColumn="0" w:firstRowLastColumn="0" w:lastRowFirstColumn="0" w:lastRowLastColumn="0"/>
              <w:rPr>
                <w:rFonts w:cs="B Zar"/>
                <w:spacing w:val="-6"/>
                <w:sz w:val="16"/>
                <w:szCs w:val="22"/>
                <w:rtl/>
              </w:rPr>
            </w:pPr>
            <w:r w:rsidRPr="00692C84">
              <w:rPr>
                <w:rFonts w:cs="B Zar"/>
                <w:spacing w:val="-6"/>
                <w:sz w:val="16"/>
                <w:szCs w:val="22"/>
              </w:rPr>
              <w:t>49.3</w:t>
            </w:r>
          </w:p>
        </w:tc>
        <w:tc>
          <w:tcPr>
            <w:tcW w:w="1870" w:type="dxa"/>
          </w:tcPr>
          <w:p w:rsidR="007302B3" w:rsidRPr="00692C84" w:rsidRDefault="007302B3" w:rsidP="00801A09">
            <w:pPr>
              <w:jc w:val="center"/>
              <w:cnfStyle w:val="000000000000" w:firstRow="0" w:lastRow="0" w:firstColumn="0" w:lastColumn="0" w:oddVBand="0" w:evenVBand="0" w:oddHBand="0" w:evenHBand="0" w:firstRowFirstColumn="0" w:firstRowLastColumn="0" w:lastRowFirstColumn="0" w:lastRowLastColumn="0"/>
              <w:rPr>
                <w:rFonts w:cs="B Zar"/>
                <w:spacing w:val="-6"/>
                <w:sz w:val="16"/>
                <w:szCs w:val="22"/>
              </w:rPr>
            </w:pPr>
            <w:r w:rsidRPr="00692C84">
              <w:rPr>
                <w:rFonts w:cs="B Zar"/>
                <w:spacing w:val="-6"/>
                <w:sz w:val="16"/>
                <w:szCs w:val="22"/>
              </w:rPr>
              <w:t>CS(MPa)</w:t>
            </w:r>
          </w:p>
        </w:tc>
      </w:tr>
      <w:tr w:rsidR="007302B3" w:rsidRPr="00692C84" w:rsidTr="00801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rsidR="007302B3" w:rsidRPr="00692C84" w:rsidRDefault="007302B3" w:rsidP="00801A09">
            <w:pPr>
              <w:jc w:val="center"/>
              <w:rPr>
                <w:rFonts w:cs="B Zar"/>
                <w:b w:val="0"/>
                <w:bCs w:val="0"/>
                <w:spacing w:val="-6"/>
                <w:sz w:val="16"/>
                <w:szCs w:val="22"/>
                <w:rtl/>
              </w:rPr>
            </w:pPr>
            <w:r w:rsidRPr="00692C84">
              <w:rPr>
                <w:rFonts w:cs="B Zar"/>
                <w:b w:val="0"/>
                <w:bCs w:val="0"/>
                <w:spacing w:val="-6"/>
                <w:sz w:val="16"/>
                <w:szCs w:val="22"/>
              </w:rPr>
              <w:t>67.56</w:t>
            </w:r>
          </w:p>
        </w:tc>
        <w:tc>
          <w:tcPr>
            <w:tcW w:w="1870" w:type="dxa"/>
          </w:tcPr>
          <w:p w:rsidR="007302B3" w:rsidRPr="00692C84" w:rsidRDefault="007302B3" w:rsidP="00801A09">
            <w:pPr>
              <w:jc w:val="center"/>
              <w:cnfStyle w:val="000000100000" w:firstRow="0" w:lastRow="0" w:firstColumn="0" w:lastColumn="0" w:oddVBand="0" w:evenVBand="0" w:oddHBand="1" w:evenHBand="0" w:firstRowFirstColumn="0" w:firstRowLastColumn="0" w:lastRowFirstColumn="0" w:lastRowLastColumn="0"/>
              <w:rPr>
                <w:rFonts w:cs="B Zar"/>
                <w:spacing w:val="-6"/>
                <w:sz w:val="16"/>
                <w:szCs w:val="22"/>
                <w:rtl/>
              </w:rPr>
            </w:pPr>
            <w:r w:rsidRPr="00692C84">
              <w:rPr>
                <w:rFonts w:cs="B Zar"/>
                <w:spacing w:val="-6"/>
                <w:sz w:val="16"/>
                <w:szCs w:val="22"/>
              </w:rPr>
              <w:t>180</w:t>
            </w:r>
          </w:p>
        </w:tc>
        <w:tc>
          <w:tcPr>
            <w:tcW w:w="1870" w:type="dxa"/>
          </w:tcPr>
          <w:p w:rsidR="007302B3" w:rsidRPr="00692C84" w:rsidRDefault="007302B3" w:rsidP="00801A09">
            <w:pPr>
              <w:jc w:val="center"/>
              <w:cnfStyle w:val="000000100000" w:firstRow="0" w:lastRow="0" w:firstColumn="0" w:lastColumn="0" w:oddVBand="0" w:evenVBand="0" w:oddHBand="1" w:evenHBand="0" w:firstRowFirstColumn="0" w:firstRowLastColumn="0" w:lastRowFirstColumn="0" w:lastRowLastColumn="0"/>
              <w:rPr>
                <w:rFonts w:cs="B Zar"/>
                <w:spacing w:val="-6"/>
                <w:sz w:val="16"/>
                <w:szCs w:val="22"/>
                <w:rtl/>
              </w:rPr>
            </w:pPr>
            <w:r w:rsidRPr="00692C84">
              <w:rPr>
                <w:rFonts w:cs="B Zar"/>
                <w:spacing w:val="-6"/>
                <w:sz w:val="16"/>
                <w:szCs w:val="22"/>
              </w:rPr>
              <w:t>7</w:t>
            </w:r>
          </w:p>
        </w:tc>
        <w:tc>
          <w:tcPr>
            <w:tcW w:w="1870" w:type="dxa"/>
          </w:tcPr>
          <w:p w:rsidR="007302B3" w:rsidRPr="00692C84" w:rsidRDefault="007302B3" w:rsidP="00801A09">
            <w:pPr>
              <w:jc w:val="center"/>
              <w:cnfStyle w:val="000000100000" w:firstRow="0" w:lastRow="0" w:firstColumn="0" w:lastColumn="0" w:oddVBand="0" w:evenVBand="0" w:oddHBand="1" w:evenHBand="0" w:firstRowFirstColumn="0" w:firstRowLastColumn="0" w:lastRowFirstColumn="0" w:lastRowLastColumn="0"/>
              <w:rPr>
                <w:rFonts w:cs="B Zar"/>
                <w:spacing w:val="-6"/>
                <w:sz w:val="16"/>
                <w:szCs w:val="22"/>
                <w:rtl/>
              </w:rPr>
            </w:pPr>
            <w:r w:rsidRPr="00692C84">
              <w:rPr>
                <w:rFonts w:cs="B Zar"/>
                <w:spacing w:val="-6"/>
                <w:sz w:val="16"/>
                <w:szCs w:val="22"/>
              </w:rPr>
              <w:t>76.3</w:t>
            </w:r>
          </w:p>
        </w:tc>
        <w:tc>
          <w:tcPr>
            <w:tcW w:w="1870" w:type="dxa"/>
          </w:tcPr>
          <w:p w:rsidR="007302B3" w:rsidRPr="00692C84" w:rsidRDefault="007302B3" w:rsidP="00801A09">
            <w:pPr>
              <w:jc w:val="center"/>
              <w:cnfStyle w:val="000000100000" w:firstRow="0" w:lastRow="0" w:firstColumn="0" w:lastColumn="0" w:oddVBand="0" w:evenVBand="0" w:oddHBand="1" w:evenHBand="0" w:firstRowFirstColumn="0" w:firstRowLastColumn="0" w:lastRowFirstColumn="0" w:lastRowLastColumn="0"/>
              <w:rPr>
                <w:rFonts w:cs="B Zar"/>
                <w:spacing w:val="-6"/>
                <w:sz w:val="16"/>
                <w:szCs w:val="22"/>
                <w:rtl/>
              </w:rPr>
            </w:pPr>
            <w:r w:rsidRPr="00692C84">
              <w:rPr>
                <w:rFonts w:cs="B Zar"/>
                <w:spacing w:val="-6"/>
                <w:sz w:val="16"/>
                <w:szCs w:val="22"/>
              </w:rPr>
              <w:t>D(day)</w:t>
            </w:r>
          </w:p>
        </w:tc>
      </w:tr>
      <w:tr w:rsidR="007302B3" w:rsidRPr="00692C84" w:rsidTr="00801A09">
        <w:tc>
          <w:tcPr>
            <w:cnfStyle w:val="001000000000" w:firstRow="0" w:lastRow="0" w:firstColumn="1" w:lastColumn="0" w:oddVBand="0" w:evenVBand="0" w:oddHBand="0" w:evenHBand="0" w:firstRowFirstColumn="0" w:firstRowLastColumn="0" w:lastRowFirstColumn="0" w:lastRowLastColumn="0"/>
            <w:tcW w:w="1870" w:type="dxa"/>
          </w:tcPr>
          <w:p w:rsidR="007302B3" w:rsidRPr="00692C84" w:rsidRDefault="007302B3" w:rsidP="00801A09">
            <w:pPr>
              <w:jc w:val="center"/>
              <w:rPr>
                <w:rFonts w:cs="B Zar"/>
                <w:b w:val="0"/>
                <w:bCs w:val="0"/>
                <w:spacing w:val="-6"/>
                <w:sz w:val="16"/>
                <w:szCs w:val="22"/>
                <w:rtl/>
              </w:rPr>
            </w:pPr>
            <w:r w:rsidRPr="00692C84">
              <w:rPr>
                <w:rFonts w:cs="B Zar"/>
                <w:b w:val="0"/>
                <w:bCs w:val="0"/>
                <w:spacing w:val="-6"/>
                <w:sz w:val="16"/>
                <w:szCs w:val="22"/>
              </w:rPr>
              <w:t>24.62</w:t>
            </w:r>
          </w:p>
        </w:tc>
        <w:tc>
          <w:tcPr>
            <w:tcW w:w="1870" w:type="dxa"/>
          </w:tcPr>
          <w:p w:rsidR="007302B3" w:rsidRPr="00692C84" w:rsidRDefault="007302B3" w:rsidP="00801A09">
            <w:pPr>
              <w:jc w:val="center"/>
              <w:cnfStyle w:val="000000000000" w:firstRow="0" w:lastRow="0" w:firstColumn="0" w:lastColumn="0" w:oddVBand="0" w:evenVBand="0" w:oddHBand="0" w:evenHBand="0" w:firstRowFirstColumn="0" w:firstRowLastColumn="0" w:lastRowFirstColumn="0" w:lastRowLastColumn="0"/>
              <w:rPr>
                <w:rFonts w:cs="B Zar"/>
                <w:spacing w:val="-6"/>
                <w:sz w:val="16"/>
                <w:szCs w:val="22"/>
                <w:rtl/>
              </w:rPr>
            </w:pPr>
            <w:r w:rsidRPr="00692C84">
              <w:rPr>
                <w:rFonts w:cs="B Zar"/>
                <w:spacing w:val="-6"/>
                <w:sz w:val="16"/>
                <w:szCs w:val="22"/>
              </w:rPr>
              <w:t>400</w:t>
            </w:r>
          </w:p>
        </w:tc>
        <w:tc>
          <w:tcPr>
            <w:tcW w:w="1870" w:type="dxa"/>
          </w:tcPr>
          <w:p w:rsidR="007302B3" w:rsidRPr="00692C84" w:rsidRDefault="007302B3" w:rsidP="00801A09">
            <w:pPr>
              <w:jc w:val="center"/>
              <w:cnfStyle w:val="000000000000" w:firstRow="0" w:lastRow="0" w:firstColumn="0" w:lastColumn="0" w:oddVBand="0" w:evenVBand="0" w:oddHBand="0" w:evenHBand="0" w:firstRowFirstColumn="0" w:firstRowLastColumn="0" w:lastRowFirstColumn="0" w:lastRowLastColumn="0"/>
              <w:rPr>
                <w:rFonts w:cs="B Zar"/>
                <w:spacing w:val="-6"/>
                <w:sz w:val="16"/>
                <w:szCs w:val="22"/>
                <w:rtl/>
              </w:rPr>
            </w:pPr>
            <w:r w:rsidRPr="00692C84">
              <w:rPr>
                <w:rFonts w:cs="B Zar"/>
                <w:spacing w:val="-6"/>
                <w:sz w:val="16"/>
                <w:szCs w:val="22"/>
              </w:rPr>
              <w:t>320</w:t>
            </w:r>
          </w:p>
        </w:tc>
        <w:tc>
          <w:tcPr>
            <w:tcW w:w="1870" w:type="dxa"/>
          </w:tcPr>
          <w:p w:rsidR="007302B3" w:rsidRPr="00692C84" w:rsidRDefault="007302B3" w:rsidP="00801A09">
            <w:pPr>
              <w:jc w:val="center"/>
              <w:cnfStyle w:val="000000000000" w:firstRow="0" w:lastRow="0" w:firstColumn="0" w:lastColumn="0" w:oddVBand="0" w:evenVBand="0" w:oddHBand="0" w:evenHBand="0" w:firstRowFirstColumn="0" w:firstRowLastColumn="0" w:lastRowFirstColumn="0" w:lastRowLastColumn="0"/>
              <w:rPr>
                <w:rFonts w:cs="B Zar"/>
                <w:spacing w:val="-6"/>
                <w:sz w:val="16"/>
                <w:szCs w:val="22"/>
                <w:rtl/>
              </w:rPr>
            </w:pPr>
            <w:r w:rsidRPr="00692C84">
              <w:rPr>
                <w:rFonts w:cs="B Zar"/>
                <w:spacing w:val="-6"/>
                <w:sz w:val="16"/>
                <w:szCs w:val="22"/>
              </w:rPr>
              <w:t>358.0</w:t>
            </w:r>
          </w:p>
        </w:tc>
        <w:tc>
          <w:tcPr>
            <w:tcW w:w="1870" w:type="dxa"/>
          </w:tcPr>
          <w:p w:rsidR="007302B3" w:rsidRPr="00692C84" w:rsidRDefault="007302B3" w:rsidP="00801A09">
            <w:pPr>
              <w:jc w:val="center"/>
              <w:cnfStyle w:val="000000000000" w:firstRow="0" w:lastRow="0" w:firstColumn="0" w:lastColumn="0" w:oddVBand="0" w:evenVBand="0" w:oddHBand="0" w:evenHBand="0" w:firstRowFirstColumn="0" w:firstRowLastColumn="0" w:lastRowFirstColumn="0" w:lastRowLastColumn="0"/>
              <w:rPr>
                <w:rFonts w:cs="B Zar"/>
                <w:spacing w:val="-6"/>
                <w:sz w:val="16"/>
                <w:szCs w:val="22"/>
                <w:rtl/>
              </w:rPr>
            </w:pPr>
            <w:r w:rsidRPr="00692C84">
              <w:rPr>
                <w:rFonts w:cs="B Zar"/>
                <w:spacing w:val="-6"/>
                <w:sz w:val="16"/>
                <w:szCs w:val="22"/>
              </w:rPr>
              <w:t>C(kg/m</w:t>
            </w:r>
            <w:r w:rsidRPr="00692C84">
              <w:rPr>
                <w:rFonts w:cs="B Zar"/>
                <w:spacing w:val="-6"/>
                <w:sz w:val="16"/>
                <w:szCs w:val="22"/>
                <w:vertAlign w:val="superscript"/>
              </w:rPr>
              <w:t>3</w:t>
            </w:r>
            <w:r w:rsidRPr="00692C84">
              <w:rPr>
                <w:rFonts w:cs="B Zar"/>
                <w:spacing w:val="-6"/>
                <w:sz w:val="16"/>
                <w:szCs w:val="22"/>
              </w:rPr>
              <w:t>)</w:t>
            </w:r>
          </w:p>
        </w:tc>
      </w:tr>
      <w:tr w:rsidR="007302B3" w:rsidRPr="00692C84" w:rsidTr="00801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rsidR="007302B3" w:rsidRPr="00692C84" w:rsidRDefault="007302B3" w:rsidP="00801A09">
            <w:pPr>
              <w:jc w:val="center"/>
              <w:rPr>
                <w:rFonts w:cs="B Zar"/>
                <w:b w:val="0"/>
                <w:bCs w:val="0"/>
                <w:spacing w:val="-6"/>
                <w:sz w:val="16"/>
                <w:szCs w:val="22"/>
                <w:rtl/>
              </w:rPr>
            </w:pPr>
            <w:r w:rsidRPr="00692C84">
              <w:rPr>
                <w:rFonts w:cs="B Zar"/>
                <w:b w:val="0"/>
                <w:bCs w:val="0"/>
                <w:spacing w:val="-6"/>
                <w:sz w:val="16"/>
                <w:szCs w:val="22"/>
              </w:rPr>
              <w:t>24.62</w:t>
            </w:r>
          </w:p>
        </w:tc>
        <w:tc>
          <w:tcPr>
            <w:tcW w:w="1870" w:type="dxa"/>
          </w:tcPr>
          <w:p w:rsidR="007302B3" w:rsidRPr="00692C84" w:rsidRDefault="007302B3" w:rsidP="00801A09">
            <w:pPr>
              <w:jc w:val="center"/>
              <w:cnfStyle w:val="000000100000" w:firstRow="0" w:lastRow="0" w:firstColumn="0" w:lastColumn="0" w:oddVBand="0" w:evenVBand="0" w:oddHBand="1" w:evenHBand="0" w:firstRowFirstColumn="0" w:firstRowLastColumn="0" w:lastRowFirstColumn="0" w:lastRowLastColumn="0"/>
              <w:rPr>
                <w:rFonts w:cs="B Zar"/>
                <w:spacing w:val="-6"/>
                <w:sz w:val="16"/>
                <w:szCs w:val="22"/>
                <w:rtl/>
              </w:rPr>
            </w:pPr>
            <w:r w:rsidRPr="00692C84">
              <w:rPr>
                <w:rFonts w:cs="B Zar"/>
                <w:spacing w:val="-6"/>
                <w:sz w:val="16"/>
                <w:szCs w:val="22"/>
              </w:rPr>
              <w:t>80</w:t>
            </w:r>
          </w:p>
        </w:tc>
        <w:tc>
          <w:tcPr>
            <w:tcW w:w="1870" w:type="dxa"/>
          </w:tcPr>
          <w:p w:rsidR="007302B3" w:rsidRPr="00692C84" w:rsidRDefault="007302B3" w:rsidP="00801A09">
            <w:pPr>
              <w:jc w:val="center"/>
              <w:cnfStyle w:val="000000100000" w:firstRow="0" w:lastRow="0" w:firstColumn="0" w:lastColumn="0" w:oddVBand="0" w:evenVBand="0" w:oddHBand="1" w:evenHBand="0" w:firstRowFirstColumn="0" w:firstRowLastColumn="0" w:lastRowFirstColumn="0" w:lastRowLastColumn="0"/>
              <w:rPr>
                <w:rFonts w:cs="B Zar"/>
                <w:spacing w:val="-6"/>
                <w:sz w:val="16"/>
                <w:szCs w:val="22"/>
                <w:rtl/>
              </w:rPr>
            </w:pPr>
            <w:r w:rsidRPr="00692C84">
              <w:rPr>
                <w:rFonts w:cs="B Zar"/>
                <w:spacing w:val="-6"/>
                <w:sz w:val="16"/>
                <w:szCs w:val="22"/>
              </w:rPr>
              <w:t>0</w:t>
            </w:r>
          </w:p>
        </w:tc>
        <w:tc>
          <w:tcPr>
            <w:tcW w:w="1870" w:type="dxa"/>
          </w:tcPr>
          <w:p w:rsidR="007302B3" w:rsidRPr="00692C84" w:rsidRDefault="007302B3" w:rsidP="00801A09">
            <w:pPr>
              <w:jc w:val="center"/>
              <w:cnfStyle w:val="000000100000" w:firstRow="0" w:lastRow="0" w:firstColumn="0" w:lastColumn="0" w:oddVBand="0" w:evenVBand="0" w:oddHBand="1" w:evenHBand="0" w:firstRowFirstColumn="0" w:firstRowLastColumn="0" w:lastRowFirstColumn="0" w:lastRowLastColumn="0"/>
              <w:rPr>
                <w:rFonts w:cs="B Zar"/>
                <w:spacing w:val="-6"/>
                <w:sz w:val="16"/>
                <w:szCs w:val="22"/>
                <w:rtl/>
              </w:rPr>
            </w:pPr>
            <w:r w:rsidRPr="00692C84">
              <w:rPr>
                <w:rFonts w:cs="B Zar"/>
                <w:spacing w:val="-6"/>
                <w:sz w:val="16"/>
                <w:szCs w:val="22"/>
              </w:rPr>
              <w:t>42.1</w:t>
            </w:r>
          </w:p>
        </w:tc>
        <w:tc>
          <w:tcPr>
            <w:tcW w:w="1870" w:type="dxa"/>
          </w:tcPr>
          <w:p w:rsidR="007302B3" w:rsidRPr="00692C84" w:rsidRDefault="007302B3" w:rsidP="00801A09">
            <w:pPr>
              <w:jc w:val="center"/>
              <w:cnfStyle w:val="000000100000" w:firstRow="0" w:lastRow="0" w:firstColumn="0" w:lastColumn="0" w:oddVBand="0" w:evenVBand="0" w:oddHBand="1" w:evenHBand="0" w:firstRowFirstColumn="0" w:firstRowLastColumn="0" w:lastRowFirstColumn="0" w:lastRowLastColumn="0"/>
              <w:rPr>
                <w:rFonts w:cs="B Zar"/>
                <w:spacing w:val="-6"/>
                <w:sz w:val="16"/>
                <w:szCs w:val="22"/>
                <w:rtl/>
              </w:rPr>
            </w:pPr>
            <w:r w:rsidRPr="00692C84">
              <w:rPr>
                <w:rFonts w:cs="B Zar"/>
                <w:spacing w:val="-6"/>
                <w:sz w:val="16"/>
                <w:szCs w:val="22"/>
              </w:rPr>
              <w:t>MK(kg/m</w:t>
            </w:r>
            <w:r w:rsidRPr="00692C84">
              <w:rPr>
                <w:rFonts w:cs="B Zar"/>
                <w:spacing w:val="-6"/>
                <w:sz w:val="16"/>
                <w:szCs w:val="22"/>
                <w:vertAlign w:val="superscript"/>
              </w:rPr>
              <w:t>3</w:t>
            </w:r>
            <w:r w:rsidRPr="00692C84">
              <w:rPr>
                <w:rFonts w:cs="B Zar"/>
                <w:spacing w:val="-6"/>
                <w:sz w:val="16"/>
                <w:szCs w:val="22"/>
              </w:rPr>
              <w:t>)</w:t>
            </w:r>
          </w:p>
        </w:tc>
      </w:tr>
      <w:tr w:rsidR="007302B3" w:rsidRPr="00692C84" w:rsidTr="00801A09">
        <w:tc>
          <w:tcPr>
            <w:cnfStyle w:val="001000000000" w:firstRow="0" w:lastRow="0" w:firstColumn="1" w:lastColumn="0" w:oddVBand="0" w:evenVBand="0" w:oddHBand="0" w:evenHBand="0" w:firstRowFirstColumn="0" w:firstRowLastColumn="0" w:lastRowFirstColumn="0" w:lastRowLastColumn="0"/>
            <w:tcW w:w="1870" w:type="dxa"/>
          </w:tcPr>
          <w:p w:rsidR="007302B3" w:rsidRPr="00692C84" w:rsidRDefault="007302B3" w:rsidP="00801A09">
            <w:pPr>
              <w:jc w:val="center"/>
              <w:rPr>
                <w:rFonts w:cs="B Zar"/>
                <w:b w:val="0"/>
                <w:bCs w:val="0"/>
                <w:spacing w:val="-6"/>
                <w:sz w:val="16"/>
                <w:szCs w:val="22"/>
                <w:rtl/>
              </w:rPr>
            </w:pPr>
            <w:r w:rsidRPr="00692C84">
              <w:rPr>
                <w:rFonts w:cs="B Zar"/>
                <w:b w:val="0"/>
                <w:bCs w:val="0"/>
                <w:spacing w:val="-6"/>
                <w:sz w:val="16"/>
                <w:szCs w:val="22"/>
              </w:rPr>
              <w:t>18.61</w:t>
            </w:r>
          </w:p>
        </w:tc>
        <w:tc>
          <w:tcPr>
            <w:tcW w:w="1870" w:type="dxa"/>
          </w:tcPr>
          <w:p w:rsidR="007302B3" w:rsidRPr="00692C84" w:rsidRDefault="007302B3" w:rsidP="00801A09">
            <w:pPr>
              <w:jc w:val="center"/>
              <w:cnfStyle w:val="000000000000" w:firstRow="0" w:lastRow="0" w:firstColumn="0" w:lastColumn="0" w:oddVBand="0" w:evenVBand="0" w:oddHBand="0" w:evenHBand="0" w:firstRowFirstColumn="0" w:firstRowLastColumn="0" w:lastRowFirstColumn="0" w:lastRowLastColumn="0"/>
              <w:rPr>
                <w:rFonts w:cs="B Zar"/>
                <w:spacing w:val="-6"/>
                <w:sz w:val="16"/>
                <w:szCs w:val="22"/>
                <w:rtl/>
              </w:rPr>
            </w:pPr>
            <w:r w:rsidRPr="00692C84">
              <w:rPr>
                <w:rFonts w:cs="B Zar"/>
                <w:spacing w:val="-6"/>
                <w:sz w:val="16"/>
                <w:szCs w:val="22"/>
              </w:rPr>
              <w:t>200</w:t>
            </w:r>
          </w:p>
        </w:tc>
        <w:tc>
          <w:tcPr>
            <w:tcW w:w="1870" w:type="dxa"/>
          </w:tcPr>
          <w:p w:rsidR="007302B3" w:rsidRPr="00692C84" w:rsidRDefault="007302B3" w:rsidP="00801A09">
            <w:pPr>
              <w:jc w:val="center"/>
              <w:cnfStyle w:val="000000000000" w:firstRow="0" w:lastRow="0" w:firstColumn="0" w:lastColumn="0" w:oddVBand="0" w:evenVBand="0" w:oddHBand="0" w:evenHBand="0" w:firstRowFirstColumn="0" w:firstRowLastColumn="0" w:lastRowFirstColumn="0" w:lastRowLastColumn="0"/>
              <w:rPr>
                <w:rFonts w:cs="B Zar"/>
                <w:spacing w:val="-6"/>
                <w:sz w:val="16"/>
                <w:szCs w:val="22"/>
                <w:rtl/>
              </w:rPr>
            </w:pPr>
            <w:r w:rsidRPr="00692C84">
              <w:rPr>
                <w:rFonts w:cs="B Zar"/>
                <w:spacing w:val="-6"/>
                <w:sz w:val="16"/>
                <w:szCs w:val="22"/>
              </w:rPr>
              <w:t>140</w:t>
            </w:r>
          </w:p>
        </w:tc>
        <w:tc>
          <w:tcPr>
            <w:tcW w:w="1870" w:type="dxa"/>
          </w:tcPr>
          <w:p w:rsidR="007302B3" w:rsidRPr="00692C84" w:rsidRDefault="007302B3" w:rsidP="00801A09">
            <w:pPr>
              <w:jc w:val="center"/>
              <w:cnfStyle w:val="000000000000" w:firstRow="0" w:lastRow="0" w:firstColumn="0" w:lastColumn="0" w:oddVBand="0" w:evenVBand="0" w:oddHBand="0" w:evenHBand="0" w:firstRowFirstColumn="0" w:firstRowLastColumn="0" w:lastRowFirstColumn="0" w:lastRowLastColumn="0"/>
              <w:rPr>
                <w:rFonts w:cs="B Zar"/>
                <w:spacing w:val="-6"/>
                <w:sz w:val="16"/>
                <w:szCs w:val="22"/>
                <w:rtl/>
              </w:rPr>
            </w:pPr>
            <w:r w:rsidRPr="00692C84">
              <w:rPr>
                <w:rFonts w:cs="B Zar"/>
                <w:spacing w:val="-6"/>
                <w:sz w:val="16"/>
                <w:szCs w:val="22"/>
              </w:rPr>
              <w:t>173.6</w:t>
            </w:r>
          </w:p>
        </w:tc>
        <w:tc>
          <w:tcPr>
            <w:tcW w:w="1870" w:type="dxa"/>
          </w:tcPr>
          <w:p w:rsidR="007302B3" w:rsidRPr="00692C84" w:rsidRDefault="007302B3" w:rsidP="00801A09">
            <w:pPr>
              <w:jc w:val="center"/>
              <w:cnfStyle w:val="000000000000" w:firstRow="0" w:lastRow="0" w:firstColumn="0" w:lastColumn="0" w:oddVBand="0" w:evenVBand="0" w:oddHBand="0" w:evenHBand="0" w:firstRowFirstColumn="0" w:firstRowLastColumn="0" w:lastRowFirstColumn="0" w:lastRowLastColumn="0"/>
              <w:rPr>
                <w:rFonts w:cs="B Zar"/>
                <w:spacing w:val="-6"/>
                <w:sz w:val="16"/>
                <w:szCs w:val="22"/>
                <w:rtl/>
              </w:rPr>
            </w:pPr>
            <w:r w:rsidRPr="00692C84">
              <w:rPr>
                <w:rFonts w:cs="B Zar"/>
                <w:spacing w:val="-6"/>
                <w:sz w:val="16"/>
                <w:szCs w:val="22"/>
              </w:rPr>
              <w:t>W(kg/m</w:t>
            </w:r>
            <w:r w:rsidRPr="00692C84">
              <w:rPr>
                <w:rFonts w:cs="B Zar"/>
                <w:spacing w:val="-6"/>
                <w:sz w:val="16"/>
                <w:szCs w:val="22"/>
                <w:vertAlign w:val="superscript"/>
              </w:rPr>
              <w:t>3</w:t>
            </w:r>
            <w:r w:rsidRPr="00692C84">
              <w:rPr>
                <w:rFonts w:cs="B Zar"/>
                <w:spacing w:val="-6"/>
                <w:sz w:val="16"/>
                <w:szCs w:val="22"/>
              </w:rPr>
              <w:t>)</w:t>
            </w:r>
          </w:p>
        </w:tc>
      </w:tr>
      <w:tr w:rsidR="007302B3" w:rsidRPr="00692C84" w:rsidTr="00692C8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870" w:type="dxa"/>
          </w:tcPr>
          <w:p w:rsidR="007302B3" w:rsidRPr="00692C84" w:rsidRDefault="007302B3" w:rsidP="00801A09">
            <w:pPr>
              <w:jc w:val="center"/>
              <w:rPr>
                <w:rFonts w:cs="B Zar"/>
                <w:b w:val="0"/>
                <w:bCs w:val="0"/>
                <w:spacing w:val="-6"/>
                <w:sz w:val="16"/>
                <w:szCs w:val="22"/>
                <w:rtl/>
              </w:rPr>
            </w:pPr>
            <w:r w:rsidRPr="00692C84">
              <w:rPr>
                <w:rFonts w:cs="B Zar"/>
                <w:b w:val="0"/>
                <w:bCs w:val="0"/>
                <w:spacing w:val="-6"/>
                <w:sz w:val="16"/>
                <w:szCs w:val="22"/>
              </w:rPr>
              <w:t>78.54</w:t>
            </w:r>
          </w:p>
        </w:tc>
        <w:tc>
          <w:tcPr>
            <w:tcW w:w="1870" w:type="dxa"/>
          </w:tcPr>
          <w:p w:rsidR="007302B3" w:rsidRPr="00692C84" w:rsidRDefault="007302B3" w:rsidP="00801A09">
            <w:pPr>
              <w:jc w:val="center"/>
              <w:cnfStyle w:val="000000100000" w:firstRow="0" w:lastRow="0" w:firstColumn="0" w:lastColumn="0" w:oddVBand="0" w:evenVBand="0" w:oddHBand="1" w:evenHBand="0" w:firstRowFirstColumn="0" w:firstRowLastColumn="0" w:lastRowFirstColumn="0" w:lastRowLastColumn="0"/>
              <w:rPr>
                <w:rFonts w:cs="B Zar"/>
                <w:spacing w:val="-6"/>
                <w:sz w:val="16"/>
                <w:szCs w:val="22"/>
                <w:rtl/>
              </w:rPr>
            </w:pPr>
            <w:r w:rsidRPr="00692C84">
              <w:rPr>
                <w:rFonts w:cs="B Zar"/>
                <w:spacing w:val="-6"/>
                <w:sz w:val="16"/>
                <w:szCs w:val="22"/>
              </w:rPr>
              <w:t>954</w:t>
            </w:r>
          </w:p>
        </w:tc>
        <w:tc>
          <w:tcPr>
            <w:tcW w:w="1870" w:type="dxa"/>
          </w:tcPr>
          <w:p w:rsidR="007302B3" w:rsidRPr="00692C84" w:rsidRDefault="007302B3" w:rsidP="00801A09">
            <w:pPr>
              <w:jc w:val="center"/>
              <w:cnfStyle w:val="000000100000" w:firstRow="0" w:lastRow="0" w:firstColumn="0" w:lastColumn="0" w:oddVBand="0" w:evenVBand="0" w:oddHBand="1" w:evenHBand="0" w:firstRowFirstColumn="0" w:firstRowLastColumn="0" w:lastRowFirstColumn="0" w:lastRowLastColumn="0"/>
              <w:rPr>
                <w:rFonts w:cs="B Zar"/>
                <w:spacing w:val="-6"/>
                <w:sz w:val="16"/>
                <w:szCs w:val="22"/>
                <w:rtl/>
              </w:rPr>
            </w:pPr>
            <w:r w:rsidRPr="00692C84">
              <w:rPr>
                <w:rFonts w:cs="B Zar"/>
                <w:spacing w:val="-6"/>
                <w:sz w:val="16"/>
                <w:szCs w:val="22"/>
              </w:rPr>
              <w:t>765</w:t>
            </w:r>
          </w:p>
        </w:tc>
        <w:tc>
          <w:tcPr>
            <w:tcW w:w="1870" w:type="dxa"/>
          </w:tcPr>
          <w:p w:rsidR="007302B3" w:rsidRPr="00692C84" w:rsidRDefault="007302B3" w:rsidP="00801A09">
            <w:pPr>
              <w:jc w:val="center"/>
              <w:cnfStyle w:val="000000100000" w:firstRow="0" w:lastRow="0" w:firstColumn="0" w:lastColumn="0" w:oddVBand="0" w:evenVBand="0" w:oddHBand="1" w:evenHBand="0" w:firstRowFirstColumn="0" w:firstRowLastColumn="0" w:lastRowFirstColumn="0" w:lastRowLastColumn="0"/>
              <w:rPr>
                <w:rFonts w:cs="B Zar"/>
                <w:spacing w:val="-6"/>
                <w:sz w:val="16"/>
                <w:szCs w:val="22"/>
                <w:rtl/>
              </w:rPr>
            </w:pPr>
            <w:r w:rsidRPr="00692C84">
              <w:rPr>
                <w:rFonts w:cs="B Zar"/>
                <w:spacing w:val="-6"/>
                <w:sz w:val="16"/>
                <w:szCs w:val="22"/>
              </w:rPr>
              <w:t>881.3</w:t>
            </w:r>
          </w:p>
        </w:tc>
        <w:tc>
          <w:tcPr>
            <w:tcW w:w="1870" w:type="dxa"/>
          </w:tcPr>
          <w:p w:rsidR="007302B3" w:rsidRPr="00692C84" w:rsidRDefault="007302B3" w:rsidP="00801A09">
            <w:pPr>
              <w:jc w:val="center"/>
              <w:cnfStyle w:val="000000100000" w:firstRow="0" w:lastRow="0" w:firstColumn="0" w:lastColumn="0" w:oddVBand="0" w:evenVBand="0" w:oddHBand="1" w:evenHBand="0" w:firstRowFirstColumn="0" w:firstRowLastColumn="0" w:lastRowFirstColumn="0" w:lastRowLastColumn="0"/>
              <w:rPr>
                <w:rFonts w:cs="B Zar"/>
                <w:spacing w:val="-6"/>
                <w:sz w:val="16"/>
                <w:szCs w:val="22"/>
                <w:rtl/>
              </w:rPr>
            </w:pPr>
            <w:r w:rsidRPr="00692C84">
              <w:rPr>
                <w:rFonts w:cs="B Zar"/>
                <w:spacing w:val="-6"/>
                <w:sz w:val="16"/>
                <w:szCs w:val="22"/>
              </w:rPr>
              <w:t>CA(kg/m</w:t>
            </w:r>
            <w:r w:rsidRPr="00692C84">
              <w:rPr>
                <w:rFonts w:cs="B Zar"/>
                <w:spacing w:val="-6"/>
                <w:sz w:val="16"/>
                <w:szCs w:val="22"/>
                <w:vertAlign w:val="superscript"/>
              </w:rPr>
              <w:t>3</w:t>
            </w:r>
            <w:r w:rsidRPr="00692C84">
              <w:rPr>
                <w:rFonts w:cs="B Zar"/>
                <w:spacing w:val="-6"/>
                <w:sz w:val="16"/>
                <w:szCs w:val="22"/>
              </w:rPr>
              <w:t>)</w:t>
            </w:r>
          </w:p>
        </w:tc>
      </w:tr>
      <w:tr w:rsidR="007302B3" w:rsidRPr="00692C84" w:rsidTr="00801A09">
        <w:tc>
          <w:tcPr>
            <w:cnfStyle w:val="001000000000" w:firstRow="0" w:lastRow="0" w:firstColumn="1" w:lastColumn="0" w:oddVBand="0" w:evenVBand="0" w:oddHBand="0" w:evenHBand="0" w:firstRowFirstColumn="0" w:firstRowLastColumn="0" w:lastRowFirstColumn="0" w:lastRowLastColumn="0"/>
            <w:tcW w:w="1870" w:type="dxa"/>
          </w:tcPr>
          <w:p w:rsidR="007302B3" w:rsidRPr="00692C84" w:rsidRDefault="007302B3" w:rsidP="00801A09">
            <w:pPr>
              <w:jc w:val="center"/>
              <w:rPr>
                <w:rFonts w:cs="B Zar"/>
                <w:b w:val="0"/>
                <w:bCs w:val="0"/>
                <w:spacing w:val="-6"/>
                <w:rtl/>
              </w:rPr>
            </w:pPr>
            <w:r w:rsidRPr="00692C84">
              <w:rPr>
                <w:rFonts w:cs="B Zar"/>
                <w:b w:val="0"/>
                <w:bCs w:val="0"/>
                <w:spacing w:val="-6"/>
              </w:rPr>
              <w:t>95.83</w:t>
            </w:r>
          </w:p>
        </w:tc>
        <w:tc>
          <w:tcPr>
            <w:tcW w:w="1870" w:type="dxa"/>
          </w:tcPr>
          <w:p w:rsidR="007302B3" w:rsidRPr="00692C84" w:rsidRDefault="007302B3" w:rsidP="00801A09">
            <w:pPr>
              <w:jc w:val="center"/>
              <w:cnfStyle w:val="000000000000" w:firstRow="0" w:lastRow="0" w:firstColumn="0" w:lastColumn="0" w:oddVBand="0" w:evenVBand="0" w:oddHBand="0" w:evenHBand="0" w:firstRowFirstColumn="0" w:firstRowLastColumn="0" w:lastRowFirstColumn="0" w:lastRowLastColumn="0"/>
              <w:rPr>
                <w:rFonts w:cs="B Zar"/>
                <w:spacing w:val="-6"/>
                <w:rtl/>
              </w:rPr>
            </w:pPr>
            <w:r w:rsidRPr="00692C84">
              <w:rPr>
                <w:rFonts w:cs="B Zar"/>
                <w:spacing w:val="-6"/>
              </w:rPr>
              <w:t>1017.5</w:t>
            </w:r>
          </w:p>
        </w:tc>
        <w:tc>
          <w:tcPr>
            <w:tcW w:w="1870" w:type="dxa"/>
          </w:tcPr>
          <w:p w:rsidR="007302B3" w:rsidRPr="00692C84" w:rsidRDefault="007302B3" w:rsidP="00801A09">
            <w:pPr>
              <w:jc w:val="center"/>
              <w:cnfStyle w:val="000000000000" w:firstRow="0" w:lastRow="0" w:firstColumn="0" w:lastColumn="0" w:oddVBand="0" w:evenVBand="0" w:oddHBand="0" w:evenHBand="0" w:firstRowFirstColumn="0" w:firstRowLastColumn="0" w:lastRowFirstColumn="0" w:lastRowLastColumn="0"/>
              <w:rPr>
                <w:rFonts w:cs="B Zar"/>
                <w:spacing w:val="-6"/>
                <w:rtl/>
              </w:rPr>
            </w:pPr>
            <w:r w:rsidRPr="00692C84">
              <w:rPr>
                <w:rFonts w:cs="B Zar"/>
                <w:spacing w:val="-6"/>
              </w:rPr>
              <w:t>796</w:t>
            </w:r>
          </w:p>
        </w:tc>
        <w:tc>
          <w:tcPr>
            <w:tcW w:w="1870" w:type="dxa"/>
          </w:tcPr>
          <w:p w:rsidR="007302B3" w:rsidRPr="00692C84" w:rsidRDefault="007302B3" w:rsidP="00801A09">
            <w:pPr>
              <w:jc w:val="center"/>
              <w:cnfStyle w:val="000000000000" w:firstRow="0" w:lastRow="0" w:firstColumn="0" w:lastColumn="0" w:oddVBand="0" w:evenVBand="0" w:oddHBand="0" w:evenHBand="0" w:firstRowFirstColumn="0" w:firstRowLastColumn="0" w:lastRowFirstColumn="0" w:lastRowLastColumn="0"/>
              <w:rPr>
                <w:rFonts w:cs="B Zar"/>
                <w:spacing w:val="-6"/>
                <w:rtl/>
              </w:rPr>
            </w:pPr>
            <w:r w:rsidRPr="00692C84">
              <w:rPr>
                <w:rFonts w:cs="B Zar"/>
                <w:spacing w:val="-6"/>
              </w:rPr>
              <w:t>884.7</w:t>
            </w:r>
          </w:p>
        </w:tc>
        <w:tc>
          <w:tcPr>
            <w:tcW w:w="1870" w:type="dxa"/>
          </w:tcPr>
          <w:p w:rsidR="007302B3" w:rsidRPr="00692C84" w:rsidRDefault="007302B3" w:rsidP="00801A09">
            <w:pPr>
              <w:jc w:val="center"/>
              <w:cnfStyle w:val="000000000000" w:firstRow="0" w:lastRow="0" w:firstColumn="0" w:lastColumn="0" w:oddVBand="0" w:evenVBand="0" w:oddHBand="0" w:evenHBand="0" w:firstRowFirstColumn="0" w:firstRowLastColumn="0" w:lastRowFirstColumn="0" w:lastRowLastColumn="0"/>
              <w:rPr>
                <w:rFonts w:cs="B Zar"/>
                <w:spacing w:val="-6"/>
                <w:rtl/>
              </w:rPr>
            </w:pPr>
            <w:r w:rsidRPr="00692C84">
              <w:rPr>
                <w:rFonts w:cs="B Zar"/>
                <w:spacing w:val="-6"/>
              </w:rPr>
              <w:t>FA(kg/m</w:t>
            </w:r>
            <w:r w:rsidRPr="00692C84">
              <w:rPr>
                <w:rFonts w:cs="B Zar"/>
                <w:spacing w:val="-6"/>
                <w:vertAlign w:val="superscript"/>
              </w:rPr>
              <w:t>3</w:t>
            </w:r>
            <w:r w:rsidRPr="00692C84">
              <w:rPr>
                <w:rFonts w:cs="B Zar"/>
                <w:spacing w:val="-6"/>
              </w:rPr>
              <w:t>)</w:t>
            </w:r>
          </w:p>
        </w:tc>
      </w:tr>
      <w:tr w:rsidR="007302B3" w:rsidRPr="00692C84" w:rsidTr="00801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rsidR="007302B3" w:rsidRPr="00692C84" w:rsidRDefault="007302B3" w:rsidP="00801A09">
            <w:pPr>
              <w:jc w:val="center"/>
              <w:rPr>
                <w:rFonts w:cs="B Zar"/>
                <w:b w:val="0"/>
                <w:bCs w:val="0"/>
                <w:spacing w:val="-6"/>
                <w:rtl/>
              </w:rPr>
            </w:pPr>
            <w:r w:rsidRPr="00692C84">
              <w:rPr>
                <w:rFonts w:cs="B Zar"/>
                <w:b w:val="0"/>
                <w:bCs w:val="0"/>
                <w:spacing w:val="-6"/>
              </w:rPr>
              <w:t>16.32</w:t>
            </w:r>
          </w:p>
        </w:tc>
        <w:tc>
          <w:tcPr>
            <w:tcW w:w="1870" w:type="dxa"/>
          </w:tcPr>
          <w:p w:rsidR="007302B3" w:rsidRPr="00692C84" w:rsidRDefault="007302B3" w:rsidP="00801A09">
            <w:pPr>
              <w:jc w:val="center"/>
              <w:cnfStyle w:val="000000100000" w:firstRow="0" w:lastRow="0" w:firstColumn="0" w:lastColumn="0" w:oddVBand="0" w:evenVBand="0" w:oddHBand="1" w:evenHBand="0" w:firstRowFirstColumn="0" w:firstRowLastColumn="0" w:lastRowFirstColumn="0" w:lastRowLastColumn="0"/>
              <w:rPr>
                <w:rFonts w:cs="B Zar"/>
                <w:spacing w:val="-6"/>
                <w:rtl/>
              </w:rPr>
            </w:pPr>
            <w:r w:rsidRPr="00692C84">
              <w:rPr>
                <w:rFonts w:cs="B Zar"/>
                <w:spacing w:val="-6"/>
              </w:rPr>
              <w:t>91.8</w:t>
            </w:r>
          </w:p>
        </w:tc>
        <w:tc>
          <w:tcPr>
            <w:tcW w:w="1870" w:type="dxa"/>
          </w:tcPr>
          <w:p w:rsidR="007302B3" w:rsidRPr="00692C84" w:rsidRDefault="007302B3" w:rsidP="00801A09">
            <w:pPr>
              <w:jc w:val="center"/>
              <w:cnfStyle w:val="000000100000" w:firstRow="0" w:lastRow="0" w:firstColumn="0" w:lastColumn="0" w:oddVBand="0" w:evenVBand="0" w:oddHBand="1" w:evenHBand="0" w:firstRowFirstColumn="0" w:firstRowLastColumn="0" w:lastRowFirstColumn="0" w:lastRowLastColumn="0"/>
              <w:rPr>
                <w:rFonts w:cs="B Zar"/>
                <w:spacing w:val="-6"/>
                <w:rtl/>
              </w:rPr>
            </w:pPr>
            <w:r w:rsidRPr="00692C84">
              <w:rPr>
                <w:rFonts w:cs="B Zar"/>
                <w:spacing w:val="-6"/>
              </w:rPr>
              <w:t>4.9</w:t>
            </w:r>
          </w:p>
        </w:tc>
        <w:tc>
          <w:tcPr>
            <w:tcW w:w="1870" w:type="dxa"/>
          </w:tcPr>
          <w:p w:rsidR="007302B3" w:rsidRPr="00692C84" w:rsidRDefault="007302B3" w:rsidP="00801A09">
            <w:pPr>
              <w:jc w:val="center"/>
              <w:cnfStyle w:val="000000100000" w:firstRow="0" w:lastRow="0" w:firstColumn="0" w:lastColumn="0" w:oddVBand="0" w:evenVBand="0" w:oddHBand="1" w:evenHBand="0" w:firstRowFirstColumn="0" w:firstRowLastColumn="0" w:lastRowFirstColumn="0" w:lastRowLastColumn="0"/>
              <w:rPr>
                <w:rFonts w:cs="B Zar"/>
                <w:spacing w:val="-6"/>
                <w:rtl/>
              </w:rPr>
            </w:pPr>
            <w:r w:rsidRPr="00692C84">
              <w:rPr>
                <w:rFonts w:cs="B Zar"/>
                <w:spacing w:val="-6"/>
              </w:rPr>
              <w:t>22.4</w:t>
            </w:r>
          </w:p>
        </w:tc>
        <w:tc>
          <w:tcPr>
            <w:tcW w:w="1870" w:type="dxa"/>
          </w:tcPr>
          <w:p w:rsidR="007302B3" w:rsidRPr="00692C84" w:rsidRDefault="007302B3" w:rsidP="00801A09">
            <w:pPr>
              <w:jc w:val="center"/>
              <w:cnfStyle w:val="000000100000" w:firstRow="0" w:lastRow="0" w:firstColumn="0" w:lastColumn="0" w:oddVBand="0" w:evenVBand="0" w:oddHBand="1" w:evenHBand="0" w:firstRowFirstColumn="0" w:firstRowLastColumn="0" w:lastRowFirstColumn="0" w:lastRowLastColumn="0"/>
              <w:rPr>
                <w:rFonts w:cs="B Zar"/>
                <w:spacing w:val="-6"/>
                <w:rtl/>
              </w:rPr>
            </w:pPr>
            <w:r w:rsidRPr="00692C84">
              <w:rPr>
                <w:rFonts w:cs="B Zar"/>
                <w:spacing w:val="-6"/>
              </w:rPr>
              <w:t>SR(KΩS)</w:t>
            </w:r>
          </w:p>
        </w:tc>
      </w:tr>
    </w:tbl>
    <w:p w:rsidR="007302B3" w:rsidRPr="00692C84" w:rsidRDefault="007302B3" w:rsidP="00692C84">
      <w:pPr>
        <w:widowControl/>
        <w:bidi w:val="0"/>
        <w:contextualSpacing/>
        <w:jc w:val="both"/>
        <w:rPr>
          <w:rFonts w:eastAsia="Calibri" w:cs="Times New Roman"/>
          <w:spacing w:val="-6"/>
          <w:szCs w:val="18"/>
          <w:rtl/>
          <w:lang w:bidi="fa-IR"/>
        </w:rPr>
      </w:pPr>
      <w:r w:rsidRPr="00692C84">
        <w:rPr>
          <w:rFonts w:eastAsia="Calibri" w:cs="Times New Roman"/>
          <w:b/>
          <w:bCs/>
          <w:spacing w:val="-6"/>
          <w:szCs w:val="18"/>
          <w:lang w:bidi="fa-IR"/>
        </w:rPr>
        <w:t xml:space="preserve">Table 1. </w:t>
      </w:r>
      <w:r w:rsidRPr="00692C84">
        <w:rPr>
          <w:rFonts w:eastAsia="Calibri" w:cs="Times New Roman"/>
          <w:spacing w:val="-6"/>
          <w:szCs w:val="18"/>
          <w:lang w:bidi="fa-IR"/>
        </w:rPr>
        <w:t>Statistical values of input and output data in this research</w:t>
      </w:r>
    </w:p>
    <w:p w:rsidR="007302B3" w:rsidRPr="00692C84" w:rsidRDefault="007302B3" w:rsidP="007302B3">
      <w:pPr>
        <w:rPr>
          <w:rFonts w:cs="B Zar"/>
          <w:b/>
          <w:bCs/>
          <w:spacing w:val="-6"/>
          <w:rtl/>
          <w:lang w:bidi="fa-IR"/>
        </w:rPr>
      </w:pPr>
      <w:r w:rsidRPr="00692C84">
        <w:rPr>
          <w:rFonts w:cs="B Zar" w:hint="cs"/>
          <w:b/>
          <w:bCs/>
          <w:spacing w:val="-6"/>
          <w:rtl/>
        </w:rPr>
        <w:t xml:space="preserve">2-2- </w:t>
      </w:r>
      <w:r w:rsidRPr="00692C84">
        <w:rPr>
          <w:rFonts w:cs="B Zar" w:hint="cs"/>
          <w:b/>
          <w:bCs/>
          <w:spacing w:val="-6"/>
          <w:rtl/>
          <w:lang w:bidi="fa-IR"/>
        </w:rPr>
        <w:t xml:space="preserve">روش </w:t>
      </w:r>
      <w:r w:rsidR="005B00AA" w:rsidRPr="00692C84">
        <w:rPr>
          <w:rFonts w:cs="B Zar" w:hint="cs"/>
          <w:b/>
          <w:bCs/>
          <w:spacing w:val="-6"/>
          <w:rtl/>
          <w:lang w:bidi="fa-IR"/>
        </w:rPr>
        <w:t>دریافت</w:t>
      </w:r>
      <w:r w:rsidRPr="00692C84">
        <w:rPr>
          <w:rFonts w:cs="B Zar" w:hint="cs"/>
          <w:b/>
          <w:bCs/>
          <w:spacing w:val="-6"/>
          <w:rtl/>
          <w:lang w:bidi="fa-IR"/>
        </w:rPr>
        <w:t xml:space="preserve"> بیژین</w:t>
      </w:r>
    </w:p>
    <w:p w:rsidR="007302B3" w:rsidRPr="00692C84" w:rsidRDefault="007302B3" w:rsidP="00692C84">
      <w:pPr>
        <w:autoSpaceDE w:val="0"/>
        <w:autoSpaceDN w:val="0"/>
        <w:adjustRightInd w:val="0"/>
        <w:rPr>
          <w:spacing w:val="-6"/>
          <w:rtl/>
          <w:lang w:bidi="fa-IR"/>
        </w:rPr>
      </w:pPr>
      <w:r w:rsidRPr="00692C84">
        <w:rPr>
          <w:spacing w:val="-6"/>
          <w:rtl/>
          <w:lang w:bidi="fa-IR"/>
        </w:rPr>
        <w:t xml:space="preserve">در این </w:t>
      </w:r>
      <w:r w:rsidR="001D7ED2" w:rsidRPr="00692C84">
        <w:rPr>
          <w:rFonts w:hint="cs"/>
          <w:spacing w:val="-6"/>
          <w:rtl/>
          <w:lang w:bidi="fa-IR"/>
        </w:rPr>
        <w:t>پژوهش</w:t>
      </w:r>
      <w:r w:rsidRPr="00692C84">
        <w:rPr>
          <w:spacing w:val="-6"/>
          <w:rtl/>
          <w:lang w:bidi="fa-IR"/>
        </w:rPr>
        <w:t xml:space="preserve"> برای پیش</w:t>
      </w:r>
      <w:r w:rsidRPr="00692C84">
        <w:rPr>
          <w:rFonts w:hint="cs"/>
          <w:spacing w:val="-6"/>
          <w:rtl/>
          <w:lang w:bidi="fa-IR"/>
        </w:rPr>
        <w:t>‌</w:t>
      </w:r>
      <w:r w:rsidRPr="00692C84">
        <w:rPr>
          <w:spacing w:val="-6"/>
          <w:rtl/>
          <w:lang w:bidi="fa-IR"/>
        </w:rPr>
        <w:t xml:space="preserve">بینی مقادیر مقاومت فشاری و </w:t>
      </w:r>
      <w:r w:rsidRPr="00692C84">
        <w:rPr>
          <w:spacing w:val="-6"/>
          <w:lang w:bidi="fa-IR"/>
        </w:rPr>
        <w:t>RCPT</w:t>
      </w:r>
      <w:r w:rsidRPr="00692C84">
        <w:rPr>
          <w:spacing w:val="-6"/>
          <w:rtl/>
          <w:lang w:bidi="fa-IR"/>
        </w:rPr>
        <w:t xml:space="preserve"> از روش </w:t>
      </w:r>
      <w:r w:rsidR="005B00AA" w:rsidRPr="00692C84">
        <w:rPr>
          <w:rFonts w:hint="cs"/>
          <w:spacing w:val="-6"/>
          <w:rtl/>
          <w:lang w:bidi="fa-IR"/>
        </w:rPr>
        <w:t>دریافت</w:t>
      </w:r>
      <w:r w:rsidRPr="00692C84">
        <w:rPr>
          <w:spacing w:val="-6"/>
          <w:rtl/>
          <w:lang w:bidi="fa-IR"/>
        </w:rPr>
        <w:t xml:space="preserve"> بیژین استفاده شده است. در ابتدا روش بیژین و کاربرد آن در آمار و احتمال توضیح داده می</w:t>
      </w:r>
      <w:r w:rsidRPr="00692C84">
        <w:rPr>
          <w:rFonts w:hint="cs"/>
          <w:spacing w:val="-6"/>
          <w:rtl/>
          <w:lang w:bidi="fa-IR"/>
        </w:rPr>
        <w:t>‌</w:t>
      </w:r>
      <w:r w:rsidRPr="00692C84">
        <w:rPr>
          <w:spacing w:val="-6"/>
          <w:rtl/>
          <w:lang w:bidi="fa-IR"/>
        </w:rPr>
        <w:t>شود و سپس به کاربرد روش رگرسیون خطی بیژین پرداخته می</w:t>
      </w:r>
      <w:r w:rsidRPr="00692C84">
        <w:rPr>
          <w:rFonts w:hint="cs"/>
          <w:spacing w:val="-6"/>
          <w:rtl/>
          <w:lang w:bidi="fa-IR"/>
        </w:rPr>
        <w:t>‌</w:t>
      </w:r>
      <w:r w:rsidRPr="00692C84">
        <w:rPr>
          <w:spacing w:val="-6"/>
          <w:rtl/>
          <w:lang w:bidi="fa-IR"/>
        </w:rPr>
        <w:t>شود. در</w:t>
      </w:r>
      <w:r w:rsidRPr="00692C84">
        <w:rPr>
          <w:rFonts w:hint="cs"/>
          <w:spacing w:val="-6"/>
          <w:rtl/>
          <w:lang w:bidi="fa-IR"/>
        </w:rPr>
        <w:t xml:space="preserve"> علم</w:t>
      </w:r>
      <w:r w:rsidRPr="00692C84">
        <w:rPr>
          <w:spacing w:val="-6"/>
          <w:rtl/>
          <w:lang w:bidi="fa-IR"/>
        </w:rPr>
        <w:t xml:space="preserve"> آمار به </w:t>
      </w:r>
      <w:r w:rsidRPr="00692C84">
        <w:rPr>
          <w:rFonts w:hint="cs"/>
          <w:spacing w:val="-6"/>
          <w:rtl/>
          <w:lang w:bidi="fa-IR"/>
        </w:rPr>
        <w:t>صورت</w:t>
      </w:r>
      <w:r w:rsidRPr="00692C84">
        <w:rPr>
          <w:spacing w:val="-6"/>
          <w:rtl/>
          <w:lang w:bidi="fa-IR"/>
        </w:rPr>
        <w:t xml:space="preserve"> کلی احتمال </w:t>
      </w:r>
      <w:r w:rsidRPr="00692C84">
        <w:rPr>
          <w:rFonts w:hint="cs"/>
          <w:spacing w:val="-6"/>
          <w:rtl/>
          <w:lang w:bidi="fa-IR"/>
        </w:rPr>
        <w:t>رخداد</w:t>
      </w:r>
      <w:r w:rsidRPr="00692C84">
        <w:rPr>
          <w:spacing w:val="-6"/>
          <w:rtl/>
          <w:lang w:bidi="fa-IR"/>
        </w:rPr>
        <w:t xml:space="preserve"> هر پدیده با توجه به </w:t>
      </w:r>
      <w:r w:rsidRPr="00692C84">
        <w:rPr>
          <w:rFonts w:hint="cs"/>
          <w:spacing w:val="-6"/>
          <w:rtl/>
          <w:lang w:bidi="fa-IR"/>
        </w:rPr>
        <w:t>تعداد</w:t>
      </w:r>
      <w:r w:rsidRPr="00692C84">
        <w:rPr>
          <w:spacing w:val="-6"/>
          <w:rtl/>
          <w:lang w:bidi="fa-IR"/>
        </w:rPr>
        <w:t xml:space="preserve"> وقوع آن پدیده (</w:t>
      </w:r>
      <w:r w:rsidRPr="00692C84">
        <w:rPr>
          <w:i/>
          <w:iCs/>
          <w:spacing w:val="-6"/>
          <w:sz w:val="22"/>
          <w:szCs w:val="32"/>
          <w:lang w:bidi="fa-IR"/>
        </w:rPr>
        <w:t>n</w:t>
      </w:r>
      <w:r w:rsidRPr="00692C84">
        <w:rPr>
          <w:i/>
          <w:iCs/>
          <w:spacing w:val="-6"/>
          <w:sz w:val="22"/>
          <w:szCs w:val="32"/>
          <w:vertAlign w:val="subscript"/>
          <w:lang w:bidi="fa-IR"/>
        </w:rPr>
        <w:t>E</w:t>
      </w:r>
      <w:r w:rsidRPr="00692C84">
        <w:rPr>
          <w:spacing w:val="-6"/>
          <w:rtl/>
          <w:lang w:bidi="fa-IR"/>
        </w:rPr>
        <w:t>) تقسیم بر تعداد کل مشاهدات (</w:t>
      </w:r>
      <w:r w:rsidRPr="00692C84">
        <w:rPr>
          <w:i/>
          <w:iCs/>
          <w:spacing w:val="-6"/>
          <w:sz w:val="22"/>
          <w:szCs w:val="32"/>
          <w:lang w:bidi="fa-IR"/>
        </w:rPr>
        <w:t>n</w:t>
      </w:r>
      <w:r w:rsidRPr="00692C84">
        <w:rPr>
          <w:spacing w:val="-6"/>
          <w:rtl/>
          <w:lang w:bidi="fa-IR"/>
        </w:rPr>
        <w:t xml:space="preserve">) </w:t>
      </w:r>
      <w:r w:rsidR="001D7ED2" w:rsidRPr="00692C84">
        <w:rPr>
          <w:rFonts w:hint="cs"/>
          <w:spacing w:val="-6"/>
          <w:rtl/>
          <w:lang w:bidi="fa-IR"/>
        </w:rPr>
        <w:t>است</w:t>
      </w:r>
      <w:r w:rsidRPr="00692C84">
        <w:rPr>
          <w:spacing w:val="-6"/>
          <w:rtl/>
          <w:lang w:bidi="fa-IR"/>
        </w:rPr>
        <w:t xml:space="preserve"> که در رابط</w:t>
      </w:r>
      <w:r w:rsidR="001D7ED2" w:rsidRPr="00692C84">
        <w:rPr>
          <w:rFonts w:hint="cs"/>
          <w:spacing w:val="-6"/>
          <w:rtl/>
          <w:lang w:bidi="fa-IR"/>
        </w:rPr>
        <w:t>ه</w:t>
      </w:r>
      <w:r w:rsidRPr="00692C84">
        <w:rPr>
          <w:spacing w:val="-6"/>
          <w:rtl/>
          <w:lang w:bidi="fa-IR"/>
        </w:rPr>
        <w:t xml:space="preserve"> (1) </w:t>
      </w:r>
      <w:r w:rsidRPr="00692C84">
        <w:rPr>
          <w:rFonts w:hint="cs"/>
          <w:spacing w:val="-6"/>
          <w:rtl/>
          <w:lang w:bidi="fa-IR"/>
        </w:rPr>
        <w:t>بیان</w:t>
      </w:r>
      <w:r w:rsidRPr="00692C84">
        <w:rPr>
          <w:spacing w:val="-6"/>
          <w:rtl/>
          <w:lang w:bidi="fa-IR"/>
        </w:rPr>
        <w:t xml:space="preserve"> شده است :</w:t>
      </w:r>
    </w:p>
    <w:p w:rsidR="007302B3" w:rsidRPr="00832C17" w:rsidRDefault="007302B3" w:rsidP="007302B3">
      <w:pPr>
        <w:widowControl/>
        <w:spacing w:after="160" w:line="259" w:lineRule="auto"/>
        <w:rPr>
          <w:rFonts w:eastAsia="Calibri" w:cs="B Nazanin"/>
          <w:szCs w:val="22"/>
          <w:rtl/>
        </w:rPr>
      </w:pPr>
      <w:r w:rsidRPr="00832C17">
        <w:rPr>
          <w:rFonts w:hint="cs"/>
          <w:sz w:val="16"/>
          <w:szCs w:val="22"/>
          <w:rtl/>
          <w:lang w:bidi="fa-IR"/>
        </w:rPr>
        <w:t xml:space="preserve">(1) </w:t>
      </w:r>
      <w:r w:rsidRPr="00832C17">
        <w:rPr>
          <w:rFonts w:cs="B Nazanin" w:hint="cs"/>
          <w:szCs w:val="22"/>
          <w:rtl/>
        </w:rPr>
        <w:t xml:space="preserve">      </w:t>
      </w:r>
      <w:r>
        <w:rPr>
          <w:rFonts w:cs="B Nazanin" w:hint="cs"/>
          <w:szCs w:val="22"/>
          <w:rtl/>
        </w:rPr>
        <w:t xml:space="preserve"> </w:t>
      </w:r>
      <w:r w:rsidRPr="00832C17">
        <w:rPr>
          <w:rFonts w:cs="B Nazanin" w:hint="cs"/>
          <w:szCs w:val="22"/>
          <w:rtl/>
        </w:rPr>
        <w:t xml:space="preserve"> </w:t>
      </w:r>
      <w:r w:rsidRPr="00832C17">
        <w:rPr>
          <w:rFonts w:eastAsia="Calibri" w:cs="B Nazanin" w:hint="cs"/>
          <w:szCs w:val="22"/>
          <w:rtl/>
        </w:rPr>
        <w:t xml:space="preserve">        </w:t>
      </w:r>
      <w:r>
        <w:rPr>
          <w:rFonts w:eastAsia="Calibri" w:cs="B Nazanin" w:hint="cs"/>
          <w:szCs w:val="22"/>
          <w:rtl/>
        </w:rPr>
        <w:t xml:space="preserve">             </w:t>
      </w:r>
      <w:r w:rsidRPr="00832C17">
        <w:rPr>
          <w:rFonts w:eastAsia="Calibri" w:cs="B Nazanin" w:hint="cs"/>
          <w:szCs w:val="22"/>
          <w:rtl/>
        </w:rPr>
        <w:t xml:space="preserve">                </w:t>
      </w:r>
      <w:r>
        <w:rPr>
          <w:rFonts w:eastAsia="Calibri" w:cs="B Nazanin" w:hint="cs"/>
          <w:szCs w:val="22"/>
          <w:rtl/>
        </w:rPr>
        <w:t xml:space="preserve">         </w:t>
      </w:r>
      <w:r w:rsidRPr="00832C17">
        <w:rPr>
          <w:rFonts w:eastAsia="Calibri" w:cs="B Nazanin" w:hint="cs"/>
          <w:szCs w:val="22"/>
          <w:rtl/>
        </w:rPr>
        <w:t xml:space="preserve">         </w:t>
      </w:r>
      <m:oMath>
        <m:r>
          <w:rPr>
            <w:rFonts w:ascii="Cambria Math" w:eastAsia="Calibri" w:hAnsi="Cambria Math" w:cs="B Nazanin"/>
            <w:szCs w:val="22"/>
          </w:rPr>
          <m:t>P</m:t>
        </m:r>
        <m:d>
          <m:dPr>
            <m:ctrlPr>
              <w:rPr>
                <w:rFonts w:ascii="Cambria Math" w:eastAsia="Calibri" w:hAnsi="Cambria Math" w:cs="B Nazanin"/>
                <w:i/>
                <w:szCs w:val="22"/>
              </w:rPr>
            </m:ctrlPr>
          </m:dPr>
          <m:e>
            <m:r>
              <w:rPr>
                <w:rFonts w:ascii="Cambria Math" w:eastAsia="Calibri" w:hAnsi="Cambria Math" w:cs="B Nazanin"/>
                <w:szCs w:val="22"/>
              </w:rPr>
              <m:t>E</m:t>
            </m:r>
          </m:e>
        </m:d>
        <m:r>
          <w:rPr>
            <w:rFonts w:ascii="Cambria Math" w:eastAsia="Calibri" w:hAnsi="Cambria Math" w:cs="B Nazanin"/>
            <w:szCs w:val="22"/>
          </w:rPr>
          <m:t>=</m:t>
        </m:r>
        <m:f>
          <m:fPr>
            <m:ctrlPr>
              <w:rPr>
                <w:rFonts w:ascii="Cambria Math" w:eastAsia="Calibri" w:hAnsi="Cambria Math" w:cs="B Nazanin"/>
                <w:i/>
                <w:szCs w:val="22"/>
              </w:rPr>
            </m:ctrlPr>
          </m:fPr>
          <m:num>
            <m:sSub>
              <m:sSubPr>
                <m:ctrlPr>
                  <w:rPr>
                    <w:rFonts w:ascii="Cambria Math" w:eastAsia="Calibri" w:hAnsi="Cambria Math" w:cs="B Nazanin"/>
                    <w:i/>
                    <w:szCs w:val="22"/>
                  </w:rPr>
                </m:ctrlPr>
              </m:sSubPr>
              <m:e>
                <m:r>
                  <w:rPr>
                    <w:rFonts w:ascii="Cambria Math" w:eastAsia="Calibri" w:hAnsi="Cambria Math" w:cs="B Nazanin"/>
                    <w:szCs w:val="22"/>
                  </w:rPr>
                  <m:t>n</m:t>
                </m:r>
              </m:e>
              <m:sub>
                <m:r>
                  <w:rPr>
                    <w:rFonts w:ascii="Cambria Math" w:eastAsia="Calibri" w:hAnsi="Cambria Math" w:cs="B Nazanin"/>
                    <w:szCs w:val="22"/>
                  </w:rPr>
                  <m:t>E</m:t>
                </m:r>
              </m:sub>
            </m:sSub>
          </m:num>
          <m:den>
            <m:r>
              <w:rPr>
                <w:rFonts w:ascii="Cambria Math" w:eastAsia="Calibri" w:hAnsi="Cambria Math" w:cs="B Nazanin"/>
                <w:szCs w:val="22"/>
              </w:rPr>
              <m:t>n</m:t>
            </m:r>
          </m:den>
        </m:f>
      </m:oMath>
      <w:r w:rsidRPr="00832C17">
        <w:rPr>
          <w:rFonts w:eastAsia="Calibri" w:cs="B Nazanin" w:hint="cs"/>
          <w:szCs w:val="22"/>
          <w:rtl/>
        </w:rPr>
        <w:t xml:space="preserve">  </w:t>
      </w:r>
    </w:p>
    <w:p w:rsidR="007302B3" w:rsidRPr="00827884" w:rsidRDefault="007302B3" w:rsidP="00482AB9">
      <w:pPr>
        <w:autoSpaceDE w:val="0"/>
        <w:autoSpaceDN w:val="0"/>
        <w:adjustRightInd w:val="0"/>
        <w:rPr>
          <w:rtl/>
          <w:lang w:bidi="fa-IR"/>
        </w:rPr>
      </w:pPr>
      <w:r w:rsidRPr="00827884">
        <w:rPr>
          <w:rtl/>
          <w:lang w:bidi="fa-IR"/>
        </w:rPr>
        <w:t xml:space="preserve">در روش </w:t>
      </w:r>
      <w:r w:rsidR="005B00AA">
        <w:rPr>
          <w:rFonts w:hint="cs"/>
          <w:rtl/>
          <w:lang w:bidi="fa-IR"/>
        </w:rPr>
        <w:t>دریافت</w:t>
      </w:r>
      <w:r w:rsidRPr="00827884">
        <w:rPr>
          <w:rtl/>
          <w:lang w:bidi="fa-IR"/>
        </w:rPr>
        <w:t xml:space="preserve"> بیژین</w:t>
      </w:r>
      <w:r w:rsidRPr="00827884">
        <w:rPr>
          <w:rFonts w:hint="cs"/>
          <w:rtl/>
          <w:lang w:bidi="fa-IR"/>
        </w:rPr>
        <w:t>،</w:t>
      </w:r>
      <w:r w:rsidRPr="00827884">
        <w:rPr>
          <w:rtl/>
          <w:lang w:bidi="fa-IR"/>
        </w:rPr>
        <w:t xml:space="preserve"> </w:t>
      </w:r>
      <w:r w:rsidRPr="00482ADA">
        <w:rPr>
          <w:i/>
          <w:iCs/>
          <w:lang w:bidi="fa-IR"/>
        </w:rPr>
        <w:t>P(E)</w:t>
      </w:r>
      <w:r w:rsidRPr="00827884">
        <w:rPr>
          <w:rtl/>
          <w:lang w:bidi="fa-IR"/>
        </w:rPr>
        <w:t xml:space="preserve"> </w:t>
      </w:r>
      <w:r>
        <w:rPr>
          <w:rFonts w:hint="cs"/>
          <w:rtl/>
          <w:lang w:bidi="fa-IR"/>
        </w:rPr>
        <w:t xml:space="preserve">احتمالی است که </w:t>
      </w:r>
      <w:r w:rsidRPr="00827884">
        <w:rPr>
          <w:rtl/>
          <w:lang w:bidi="fa-IR"/>
        </w:rPr>
        <w:t xml:space="preserve">به عنوان درجه باور به </w:t>
      </w:r>
      <w:r>
        <w:rPr>
          <w:rFonts w:hint="cs"/>
          <w:rtl/>
          <w:lang w:bidi="fa-IR"/>
        </w:rPr>
        <w:t>وقوع پدیدة</w:t>
      </w:r>
      <w:r w:rsidRPr="00827884">
        <w:rPr>
          <w:rtl/>
          <w:lang w:bidi="fa-IR"/>
        </w:rPr>
        <w:t xml:space="preserve"> </w:t>
      </w:r>
      <w:r w:rsidRPr="00482ADA">
        <w:rPr>
          <w:i/>
          <w:iCs/>
          <w:lang w:bidi="fa-IR"/>
        </w:rPr>
        <w:t>E</w:t>
      </w:r>
      <w:r w:rsidRPr="00827884">
        <w:rPr>
          <w:rtl/>
          <w:lang w:bidi="fa-IR"/>
        </w:rPr>
        <w:t xml:space="preserve"> </w:t>
      </w:r>
      <w:r>
        <w:rPr>
          <w:rFonts w:hint="cs"/>
          <w:rtl/>
          <w:lang w:bidi="fa-IR"/>
        </w:rPr>
        <w:t>محاسبه</w:t>
      </w:r>
      <w:r w:rsidRPr="00827884">
        <w:rPr>
          <w:rtl/>
          <w:lang w:bidi="fa-IR"/>
        </w:rPr>
        <w:t xml:space="preserve"> می</w:t>
      </w:r>
      <w:r>
        <w:rPr>
          <w:rFonts w:hint="cs"/>
          <w:rtl/>
          <w:lang w:bidi="fa-IR"/>
        </w:rPr>
        <w:t>‌</w:t>
      </w:r>
      <w:r w:rsidRPr="00827884">
        <w:rPr>
          <w:rtl/>
          <w:lang w:bidi="fa-IR"/>
        </w:rPr>
        <w:t xml:space="preserve">شود. برای بیان </w:t>
      </w:r>
      <w:r>
        <w:rPr>
          <w:rFonts w:hint="cs"/>
          <w:rtl/>
          <w:lang w:bidi="fa-IR"/>
        </w:rPr>
        <w:t>وقوع</w:t>
      </w:r>
      <w:r w:rsidRPr="00827884">
        <w:rPr>
          <w:rtl/>
          <w:lang w:bidi="fa-IR"/>
        </w:rPr>
        <w:t xml:space="preserve"> پدیده </w:t>
      </w:r>
      <w:r w:rsidRPr="00482ADA">
        <w:rPr>
          <w:i/>
          <w:iCs/>
          <w:lang w:bidi="fa-IR"/>
        </w:rPr>
        <w:t>E</w:t>
      </w:r>
      <w:r w:rsidRPr="00827884">
        <w:rPr>
          <w:rtl/>
          <w:lang w:bidi="fa-IR"/>
        </w:rPr>
        <w:t xml:space="preserve"> در روش </w:t>
      </w:r>
      <w:r>
        <w:rPr>
          <w:rFonts w:hint="cs"/>
          <w:rtl/>
          <w:lang w:bidi="fa-IR"/>
        </w:rPr>
        <w:t xml:space="preserve">احتمالاتی </w:t>
      </w:r>
      <w:r>
        <w:rPr>
          <w:rtl/>
          <w:lang w:bidi="fa-IR"/>
        </w:rPr>
        <w:t>بیژین از رابطه (2) استفاده می</w:t>
      </w:r>
      <w:r>
        <w:rPr>
          <w:rFonts w:hint="cs"/>
          <w:rtl/>
          <w:lang w:bidi="fa-IR"/>
        </w:rPr>
        <w:t>‌</w:t>
      </w:r>
      <w:r w:rsidRPr="00827884">
        <w:rPr>
          <w:rtl/>
          <w:lang w:bidi="fa-IR"/>
        </w:rPr>
        <w:t xml:space="preserve">شود. </w:t>
      </w:r>
    </w:p>
    <w:p w:rsidR="007302B3" w:rsidRDefault="007302B3" w:rsidP="007302B3">
      <w:pPr>
        <w:widowControl/>
        <w:spacing w:after="160" w:line="259" w:lineRule="auto"/>
      </w:pPr>
      <w:r w:rsidRPr="00832C17">
        <w:rPr>
          <w:rFonts w:hint="cs"/>
          <w:sz w:val="16"/>
          <w:szCs w:val="22"/>
          <w:rtl/>
          <w:lang w:bidi="fa-IR"/>
        </w:rPr>
        <w:t>(2)</w:t>
      </w:r>
      <w:r>
        <w:rPr>
          <w:rFonts w:hint="cs"/>
          <w:rtl/>
        </w:rPr>
        <w:t xml:space="preserve">                         </w:t>
      </w:r>
      <w:r w:rsidR="00482ADA">
        <w:rPr>
          <w:rFonts w:hint="cs"/>
          <w:rtl/>
        </w:rPr>
        <w:t xml:space="preserve">     </w:t>
      </w:r>
      <w:r>
        <w:rPr>
          <w:rFonts w:hint="cs"/>
          <w:rtl/>
        </w:rPr>
        <w:t xml:space="preserve">      </w:t>
      </w:r>
      <w:r w:rsidRPr="00827884">
        <w:rPr>
          <w:rFonts w:hint="cs"/>
          <w:rtl/>
        </w:rPr>
        <w:t xml:space="preserve">    </w:t>
      </w:r>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1</m:t>
                </m:r>
              </m:sub>
            </m:sSub>
          </m:e>
          <m:e>
            <m:sSub>
              <m:sSubPr>
                <m:ctrlPr>
                  <w:rPr>
                    <w:rFonts w:ascii="Cambria Math" w:hAnsi="Cambria Math"/>
                    <w:i/>
                  </w:rPr>
                </m:ctrlPr>
              </m:sSubPr>
              <m:e>
                <m:r>
                  <w:rPr>
                    <w:rFonts w:ascii="Cambria Math" w:hAnsi="Cambria Math"/>
                  </w:rPr>
                  <m:t>E</m:t>
                </m:r>
              </m:e>
              <m:sub>
                <m:r>
                  <w:rPr>
                    <w:rFonts w:ascii="Cambria Math" w:hAnsi="Cambria Math"/>
                  </w:rPr>
                  <m:t>2</m:t>
                </m:r>
              </m:sub>
            </m:sSub>
          </m:e>
        </m:d>
        <m:r>
          <w:rPr>
            <w:rFonts w:ascii="Cambria Math" w:hAnsi="Cambria Math"/>
          </w:rPr>
          <m:t>=</m:t>
        </m:r>
        <m:f>
          <m:fPr>
            <m:ctrlPr>
              <w:rPr>
                <w:rFonts w:ascii="Cambria Math" w:hAnsi="Cambria Math"/>
                <w:i/>
              </w:rPr>
            </m:ctrlPr>
          </m:fPr>
          <m:num>
            <m:r>
              <w:rPr>
                <w:rFonts w:ascii="Cambria Math" w:hAnsi="Cambria Math"/>
              </w:rPr>
              <m:t>P(</m:t>
            </m:r>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m:t>
            </m:r>
          </m:num>
          <m:den>
            <m:r>
              <w:rPr>
                <w:rFonts w:ascii="Cambria Math" w:hAnsi="Cambria Math"/>
              </w:rPr>
              <m:t>P(</m:t>
            </m:r>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m:t>
            </m:r>
          </m:den>
        </m:f>
        <m:r>
          <w:rPr>
            <w:rFonts w:ascii="Cambria Math" w:hAnsi="Cambria Math"/>
          </w:rPr>
          <m:t>P(</m:t>
        </m:r>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m:t>
        </m:r>
      </m:oMath>
    </w:p>
    <w:p w:rsidR="007302B3" w:rsidRDefault="007302B3" w:rsidP="001D7ED2">
      <w:pPr>
        <w:jc w:val="both"/>
        <w:rPr>
          <w:rtl/>
          <w:lang w:bidi="fa-IR"/>
        </w:rPr>
      </w:pPr>
      <w:r w:rsidRPr="00827884">
        <w:rPr>
          <w:rtl/>
          <w:lang w:bidi="fa-IR"/>
        </w:rPr>
        <w:t xml:space="preserve">در رابطه (2)، </w:t>
      </w:r>
      <w:r w:rsidRPr="00482ADA">
        <w:rPr>
          <w:i/>
          <w:iCs/>
          <w:lang w:bidi="fa-IR"/>
        </w:rPr>
        <w:t>P(E</w:t>
      </w:r>
      <w:r w:rsidRPr="00482ADA">
        <w:rPr>
          <w:i/>
          <w:iCs/>
          <w:vertAlign w:val="subscript"/>
          <w:lang w:bidi="fa-IR"/>
        </w:rPr>
        <w:t>1</w:t>
      </w:r>
      <w:r w:rsidRPr="00482ADA">
        <w:rPr>
          <w:i/>
          <w:iCs/>
          <w:lang w:bidi="fa-IR"/>
        </w:rPr>
        <w:t>)</w:t>
      </w:r>
      <w:r w:rsidRPr="00827884">
        <w:rPr>
          <w:rtl/>
          <w:lang w:bidi="fa-IR"/>
        </w:rPr>
        <w:t xml:space="preserve"> درجه باور به </w:t>
      </w:r>
      <w:r>
        <w:rPr>
          <w:rFonts w:hint="cs"/>
          <w:rtl/>
          <w:lang w:bidi="fa-IR"/>
        </w:rPr>
        <w:t>رخداد</w:t>
      </w:r>
      <w:r w:rsidRPr="00827884">
        <w:rPr>
          <w:rtl/>
          <w:lang w:bidi="fa-IR"/>
        </w:rPr>
        <w:t xml:space="preserve"> </w:t>
      </w:r>
      <w:r w:rsidRPr="00482ADA">
        <w:rPr>
          <w:i/>
          <w:iCs/>
          <w:lang w:bidi="fa-IR"/>
        </w:rPr>
        <w:t>E</w:t>
      </w:r>
      <w:r w:rsidRPr="00482ADA">
        <w:rPr>
          <w:i/>
          <w:iCs/>
          <w:vertAlign w:val="subscript"/>
          <w:lang w:bidi="fa-IR"/>
        </w:rPr>
        <w:t>1</w:t>
      </w:r>
      <w:r w:rsidRPr="00827884">
        <w:rPr>
          <w:rtl/>
          <w:lang w:bidi="fa-IR"/>
        </w:rPr>
        <w:t xml:space="preserve"> </w:t>
      </w:r>
      <w:r>
        <w:rPr>
          <w:rFonts w:hint="cs"/>
          <w:rtl/>
          <w:lang w:bidi="fa-IR"/>
        </w:rPr>
        <w:t>قبل</w:t>
      </w:r>
      <w:r w:rsidRPr="00827884">
        <w:rPr>
          <w:rtl/>
          <w:lang w:bidi="fa-IR"/>
        </w:rPr>
        <w:t xml:space="preserve"> از مشاهده </w:t>
      </w:r>
      <w:r>
        <w:rPr>
          <w:rFonts w:hint="cs"/>
          <w:rtl/>
          <w:lang w:bidi="fa-IR"/>
        </w:rPr>
        <w:lastRenderedPageBreak/>
        <w:t>رخداد</w:t>
      </w:r>
      <w:r w:rsidRPr="00827884">
        <w:rPr>
          <w:rtl/>
          <w:lang w:bidi="fa-IR"/>
        </w:rPr>
        <w:t xml:space="preserve"> </w:t>
      </w:r>
      <w:r w:rsidRPr="00482ADA">
        <w:rPr>
          <w:i/>
          <w:iCs/>
          <w:lang w:bidi="fa-IR"/>
        </w:rPr>
        <w:t>E</w:t>
      </w:r>
      <w:r w:rsidRPr="00482ADA">
        <w:rPr>
          <w:i/>
          <w:iCs/>
          <w:vertAlign w:val="subscript"/>
          <w:lang w:bidi="fa-IR"/>
        </w:rPr>
        <w:t>2</w:t>
      </w:r>
      <w:r w:rsidRPr="00827884">
        <w:rPr>
          <w:rtl/>
          <w:lang w:bidi="fa-IR"/>
        </w:rPr>
        <w:t xml:space="preserve"> است و احتمال پیشین</w:t>
      </w:r>
      <w:r>
        <w:rPr>
          <w:rStyle w:val="FootnoteReference"/>
          <w:rtl/>
          <w:lang w:bidi="fa-IR"/>
        </w:rPr>
        <w:footnoteReference w:id="16"/>
      </w:r>
      <w:r w:rsidRPr="00827884">
        <w:rPr>
          <w:rtl/>
          <w:lang w:bidi="fa-IR"/>
        </w:rPr>
        <w:t xml:space="preserve"> خوانده می</w:t>
      </w:r>
      <w:r w:rsidR="001D7ED2">
        <w:rPr>
          <w:rFonts w:hint="cs"/>
          <w:rtl/>
          <w:lang w:bidi="fa-IR"/>
        </w:rPr>
        <w:t>‌</w:t>
      </w:r>
      <w:r w:rsidRPr="00827884">
        <w:rPr>
          <w:rtl/>
          <w:lang w:bidi="fa-IR"/>
        </w:rPr>
        <w:t xml:space="preserve">شود. </w:t>
      </w:r>
      <w:r w:rsidRPr="00482ADA">
        <w:rPr>
          <w:i/>
          <w:iCs/>
          <w:lang w:bidi="fa-IR"/>
        </w:rPr>
        <w:t>P (E</w:t>
      </w:r>
      <w:r w:rsidRPr="00482ADA">
        <w:rPr>
          <w:i/>
          <w:iCs/>
          <w:vertAlign w:val="subscript"/>
          <w:lang w:bidi="fa-IR"/>
        </w:rPr>
        <w:t>1</w:t>
      </w:r>
      <w:r w:rsidRPr="00482ADA">
        <w:rPr>
          <w:i/>
          <w:iCs/>
          <w:lang w:bidi="fa-IR"/>
        </w:rPr>
        <w:t>|E</w:t>
      </w:r>
      <w:r w:rsidRPr="00482ADA">
        <w:rPr>
          <w:i/>
          <w:iCs/>
          <w:vertAlign w:val="subscript"/>
          <w:lang w:bidi="fa-IR"/>
        </w:rPr>
        <w:t>2</w:t>
      </w:r>
      <w:r w:rsidRPr="00482ADA">
        <w:rPr>
          <w:i/>
          <w:iCs/>
          <w:lang w:bidi="fa-IR"/>
        </w:rPr>
        <w:t>)</w:t>
      </w:r>
      <w:r w:rsidRPr="00827884">
        <w:rPr>
          <w:rtl/>
          <w:lang w:bidi="fa-IR"/>
        </w:rPr>
        <w:t xml:space="preserve"> درجه باور ب</w:t>
      </w:r>
      <w:r>
        <w:rPr>
          <w:rFonts w:hint="cs"/>
          <w:rtl/>
          <w:lang w:bidi="fa-IR"/>
        </w:rPr>
        <w:t>ه‌</w:t>
      </w:r>
      <w:r w:rsidRPr="00827884">
        <w:rPr>
          <w:rtl/>
          <w:lang w:bidi="fa-IR"/>
        </w:rPr>
        <w:t xml:space="preserve">هنگام شده </w:t>
      </w:r>
      <w:r w:rsidR="001D7ED2">
        <w:rPr>
          <w:rFonts w:hint="cs"/>
          <w:rtl/>
          <w:lang w:bidi="fa-IR"/>
        </w:rPr>
        <w:t>است</w:t>
      </w:r>
      <w:r w:rsidRPr="00827884">
        <w:rPr>
          <w:rtl/>
          <w:lang w:bidi="fa-IR"/>
        </w:rPr>
        <w:t xml:space="preserve"> و احتمال پسین</w:t>
      </w:r>
      <w:r>
        <w:rPr>
          <w:rStyle w:val="FootnoteReference"/>
          <w:rtl/>
          <w:lang w:bidi="fa-IR"/>
        </w:rPr>
        <w:footnoteReference w:id="17"/>
      </w:r>
      <w:r w:rsidRPr="00827884">
        <w:rPr>
          <w:rtl/>
          <w:lang w:bidi="fa-IR"/>
        </w:rPr>
        <w:t xml:space="preserve"> </w:t>
      </w:r>
      <w:r>
        <w:rPr>
          <w:rFonts w:hint="cs"/>
          <w:rtl/>
          <w:lang w:bidi="fa-IR"/>
        </w:rPr>
        <w:t>نام دارد</w:t>
      </w:r>
      <w:r w:rsidRPr="00827884">
        <w:rPr>
          <w:rtl/>
          <w:lang w:bidi="fa-IR"/>
        </w:rPr>
        <w:t>. احتمال پسین برابر با حاصل</w:t>
      </w:r>
      <w:r>
        <w:rPr>
          <w:rFonts w:hint="cs"/>
          <w:rtl/>
          <w:lang w:bidi="fa-IR"/>
        </w:rPr>
        <w:t>‌</w:t>
      </w:r>
      <w:r w:rsidRPr="00827884">
        <w:rPr>
          <w:rtl/>
          <w:lang w:bidi="fa-IR"/>
        </w:rPr>
        <w:t>ضرب احتمال پیشین و تابع درست</w:t>
      </w:r>
      <w:r>
        <w:rPr>
          <w:rFonts w:hint="cs"/>
          <w:rtl/>
          <w:lang w:bidi="fa-IR"/>
        </w:rPr>
        <w:t>‌</w:t>
      </w:r>
      <w:r w:rsidRPr="00827884">
        <w:rPr>
          <w:rtl/>
          <w:lang w:bidi="fa-IR"/>
        </w:rPr>
        <w:t>نمایی</w:t>
      </w:r>
      <w:r>
        <w:rPr>
          <w:rStyle w:val="FootnoteReference"/>
          <w:rtl/>
          <w:lang w:bidi="fa-IR"/>
        </w:rPr>
        <w:footnoteReference w:id="18"/>
      </w:r>
      <w:r w:rsidRPr="00827884">
        <w:rPr>
          <w:rtl/>
          <w:lang w:bidi="fa-IR"/>
        </w:rPr>
        <w:t xml:space="preserve"> </w:t>
      </w:r>
      <w:r w:rsidRPr="00482ADA">
        <w:rPr>
          <w:i/>
          <w:iCs/>
          <w:lang w:bidi="fa-IR"/>
        </w:rPr>
        <w:t>P(E</w:t>
      </w:r>
      <w:r w:rsidRPr="00482ADA">
        <w:rPr>
          <w:i/>
          <w:iCs/>
          <w:vertAlign w:val="subscript"/>
          <w:lang w:bidi="fa-IR"/>
        </w:rPr>
        <w:t>2</w:t>
      </w:r>
      <w:r w:rsidRPr="00482ADA">
        <w:rPr>
          <w:i/>
          <w:iCs/>
          <w:lang w:bidi="fa-IR"/>
        </w:rPr>
        <w:t>|E</w:t>
      </w:r>
      <w:r w:rsidRPr="00482ADA">
        <w:rPr>
          <w:i/>
          <w:iCs/>
          <w:vertAlign w:val="subscript"/>
          <w:lang w:bidi="fa-IR"/>
        </w:rPr>
        <w:t>1</w:t>
      </w:r>
      <w:r w:rsidRPr="00482ADA">
        <w:rPr>
          <w:i/>
          <w:iCs/>
          <w:lang w:bidi="fa-IR"/>
        </w:rPr>
        <w:t>)</w:t>
      </w:r>
      <w:r w:rsidRPr="00827884">
        <w:rPr>
          <w:rtl/>
          <w:lang w:bidi="fa-IR"/>
        </w:rPr>
        <w:t>، تقسیم بر ضریب نرمال</w:t>
      </w:r>
      <w:r>
        <w:rPr>
          <w:rFonts w:hint="cs"/>
          <w:rtl/>
          <w:lang w:bidi="fa-IR"/>
        </w:rPr>
        <w:t>‌</w:t>
      </w:r>
      <w:r w:rsidRPr="00827884">
        <w:rPr>
          <w:rtl/>
          <w:lang w:bidi="fa-IR"/>
        </w:rPr>
        <w:t xml:space="preserve">سازی </w:t>
      </w:r>
      <w:r w:rsidRPr="00482ADA">
        <w:rPr>
          <w:i/>
          <w:iCs/>
          <w:lang w:bidi="fa-IR"/>
        </w:rPr>
        <w:t>P(E</w:t>
      </w:r>
      <w:r w:rsidRPr="00482ADA">
        <w:rPr>
          <w:i/>
          <w:iCs/>
          <w:vertAlign w:val="subscript"/>
          <w:lang w:bidi="fa-IR"/>
        </w:rPr>
        <w:t>2</w:t>
      </w:r>
      <w:r w:rsidRPr="00482ADA">
        <w:rPr>
          <w:i/>
          <w:iCs/>
          <w:lang w:bidi="fa-IR"/>
        </w:rPr>
        <w:t>)</w:t>
      </w:r>
      <w:r w:rsidRPr="00827884">
        <w:rPr>
          <w:rtl/>
          <w:lang w:bidi="fa-IR"/>
        </w:rPr>
        <w:t xml:space="preserve"> است. تابع درست</w:t>
      </w:r>
      <w:r>
        <w:rPr>
          <w:rFonts w:hint="cs"/>
          <w:rtl/>
          <w:lang w:bidi="fa-IR"/>
        </w:rPr>
        <w:t>‌</w:t>
      </w:r>
      <w:r w:rsidRPr="00827884">
        <w:rPr>
          <w:rtl/>
          <w:lang w:bidi="fa-IR"/>
        </w:rPr>
        <w:t>نمایی احتمال مشاهده آن</w:t>
      </w:r>
      <w:r>
        <w:rPr>
          <w:rFonts w:hint="cs"/>
          <w:rtl/>
          <w:lang w:bidi="fa-IR"/>
        </w:rPr>
        <w:t>‌</w:t>
      </w:r>
      <w:r w:rsidRPr="00827884">
        <w:rPr>
          <w:rtl/>
          <w:lang w:bidi="fa-IR"/>
        </w:rPr>
        <w:t>چه مشاهده شده است می</w:t>
      </w:r>
      <w:r>
        <w:rPr>
          <w:lang w:bidi="fa-IR"/>
        </w:rPr>
        <w:softHyphen/>
      </w:r>
      <w:r w:rsidRPr="00827884">
        <w:rPr>
          <w:rtl/>
          <w:lang w:bidi="fa-IR"/>
        </w:rPr>
        <w:t xml:space="preserve">باشد. بنابراین در </w:t>
      </w:r>
      <w:r>
        <w:rPr>
          <w:rFonts w:hint="cs"/>
          <w:rtl/>
          <w:lang w:bidi="fa-IR"/>
        </w:rPr>
        <w:t>روش بیژین</w:t>
      </w:r>
      <w:r w:rsidRPr="00827884">
        <w:rPr>
          <w:rtl/>
          <w:lang w:bidi="fa-IR"/>
        </w:rPr>
        <w:t xml:space="preserve"> ابزار ب</w:t>
      </w:r>
      <w:r>
        <w:rPr>
          <w:rFonts w:hint="cs"/>
          <w:rtl/>
          <w:lang w:bidi="fa-IR"/>
        </w:rPr>
        <w:t>ه</w:t>
      </w:r>
      <w:r w:rsidR="001D7ED2">
        <w:rPr>
          <w:rFonts w:hint="cs"/>
          <w:rtl/>
          <w:lang w:bidi="fa-IR"/>
        </w:rPr>
        <w:t xml:space="preserve"> </w:t>
      </w:r>
      <w:r>
        <w:rPr>
          <w:rFonts w:hint="cs"/>
          <w:rtl/>
          <w:lang w:bidi="fa-IR"/>
        </w:rPr>
        <w:t>‌</w:t>
      </w:r>
      <w:r w:rsidRPr="00827884">
        <w:rPr>
          <w:rtl/>
          <w:lang w:bidi="fa-IR"/>
        </w:rPr>
        <w:t>هنگام</w:t>
      </w:r>
      <w:r>
        <w:rPr>
          <w:rFonts w:hint="cs"/>
          <w:rtl/>
          <w:lang w:bidi="fa-IR"/>
        </w:rPr>
        <w:t>‌</w:t>
      </w:r>
      <w:r w:rsidRPr="00827884">
        <w:rPr>
          <w:rtl/>
          <w:lang w:bidi="fa-IR"/>
        </w:rPr>
        <w:t xml:space="preserve">سازی </w:t>
      </w:r>
      <w:r>
        <w:rPr>
          <w:rtl/>
          <w:lang w:bidi="fa-IR"/>
        </w:rPr>
        <w:t>درجه باور به</w:t>
      </w:r>
      <w:r>
        <w:rPr>
          <w:rFonts w:hint="cs"/>
          <w:rtl/>
          <w:lang w:bidi="fa-IR"/>
        </w:rPr>
        <w:t xml:space="preserve"> رخداد</w:t>
      </w:r>
      <w:r w:rsidRPr="00827884">
        <w:rPr>
          <w:rtl/>
          <w:lang w:bidi="fa-IR"/>
        </w:rPr>
        <w:t xml:space="preserve"> پدیده</w:t>
      </w:r>
      <w:r>
        <w:rPr>
          <w:rFonts w:hint="cs"/>
          <w:rtl/>
          <w:lang w:bidi="fa-IR"/>
        </w:rPr>
        <w:t>‌</w:t>
      </w:r>
      <w:r w:rsidRPr="00827884">
        <w:rPr>
          <w:rtl/>
          <w:lang w:bidi="fa-IR"/>
        </w:rPr>
        <w:t xml:space="preserve">ها با مشاهده اطلاعات </w:t>
      </w:r>
      <w:r>
        <w:rPr>
          <w:rFonts w:hint="cs"/>
          <w:rtl/>
          <w:lang w:bidi="fa-IR"/>
        </w:rPr>
        <w:t>بروز شده</w:t>
      </w:r>
      <w:r w:rsidRPr="00827884">
        <w:rPr>
          <w:rtl/>
          <w:lang w:bidi="fa-IR"/>
        </w:rPr>
        <w:t xml:space="preserve"> است</w:t>
      </w:r>
      <w:r w:rsidRPr="00827884">
        <w:rPr>
          <w:rFonts w:hint="cs"/>
          <w:rtl/>
          <w:lang w:bidi="fa-IR"/>
        </w:rPr>
        <w:t xml:space="preserve"> </w:t>
      </w:r>
      <w:r w:rsidRPr="00827884">
        <w:rPr>
          <w:lang w:bidi="fa-IR"/>
        </w:rPr>
        <w:t>[</w:t>
      </w:r>
      <w:r>
        <w:rPr>
          <w:lang w:bidi="fa-IR"/>
        </w:rPr>
        <w:t>22</w:t>
      </w:r>
      <w:r w:rsidRPr="00827884">
        <w:rPr>
          <w:lang w:bidi="fa-IR"/>
        </w:rPr>
        <w:t>]</w:t>
      </w:r>
      <w:r w:rsidRPr="00827884">
        <w:rPr>
          <w:rtl/>
          <w:lang w:bidi="fa-IR"/>
        </w:rPr>
        <w:t>. به طور کلی توابع خطی که توسط روش بیژین ایجاد می</w:t>
      </w:r>
      <w:r>
        <w:rPr>
          <w:rFonts w:hint="cs"/>
          <w:rtl/>
          <w:lang w:bidi="fa-IR"/>
        </w:rPr>
        <w:t>‌</w:t>
      </w:r>
      <w:r w:rsidRPr="00827884">
        <w:rPr>
          <w:rtl/>
          <w:lang w:bidi="fa-IR"/>
        </w:rPr>
        <w:t>شوند از رابطه (3) تبعیت می</w:t>
      </w:r>
      <w:r w:rsidR="001D7ED2">
        <w:rPr>
          <w:rFonts w:hint="cs"/>
          <w:rtl/>
          <w:lang w:bidi="fa-IR"/>
        </w:rPr>
        <w:t>‌</w:t>
      </w:r>
      <w:r w:rsidRPr="00827884">
        <w:rPr>
          <w:rtl/>
          <w:lang w:bidi="fa-IR"/>
        </w:rPr>
        <w:t>کنند :</w:t>
      </w:r>
    </w:p>
    <w:p w:rsidR="007302B3" w:rsidRPr="008940E7" w:rsidRDefault="007302B3" w:rsidP="00482ADA">
      <w:pPr>
        <w:widowControl/>
        <w:spacing w:after="160" w:line="259" w:lineRule="auto"/>
        <w:contextualSpacing/>
        <w:jc w:val="both"/>
        <w:rPr>
          <w:sz w:val="22"/>
          <w:szCs w:val="22"/>
          <w:rtl/>
          <w:lang w:bidi="fa-IR"/>
        </w:rPr>
      </w:pPr>
      <w:r>
        <w:rPr>
          <w:rFonts w:hint="cs"/>
          <w:sz w:val="22"/>
          <w:szCs w:val="22"/>
          <w:rtl/>
          <w:lang w:bidi="fa-IR"/>
        </w:rPr>
        <w:t>(3)</w:t>
      </w:r>
      <w:r w:rsidR="00EB2D6A">
        <w:rPr>
          <w:rFonts w:hint="cs"/>
          <w:sz w:val="22"/>
          <w:szCs w:val="22"/>
          <w:rtl/>
          <w:lang w:bidi="fa-IR"/>
        </w:rPr>
        <w:t xml:space="preserve">   </w:t>
      </w:r>
      <w:r w:rsidR="00482ADA">
        <w:rPr>
          <w:rFonts w:hint="cs"/>
          <w:sz w:val="22"/>
          <w:szCs w:val="22"/>
          <w:rtl/>
          <w:lang w:bidi="fa-IR"/>
        </w:rPr>
        <w:t xml:space="preserve"> </w:t>
      </w:r>
      <w:r w:rsidR="00EB2D6A">
        <w:rPr>
          <w:rFonts w:hint="cs"/>
          <w:sz w:val="22"/>
          <w:szCs w:val="22"/>
          <w:rtl/>
          <w:lang w:bidi="fa-IR"/>
        </w:rPr>
        <w:t xml:space="preserve">        </w:t>
      </w:r>
      <w:r w:rsidR="00482ADA">
        <w:rPr>
          <w:rFonts w:hint="cs"/>
          <w:sz w:val="22"/>
          <w:szCs w:val="22"/>
          <w:rtl/>
          <w:lang w:bidi="fa-IR"/>
        </w:rPr>
        <w:t xml:space="preserve">       </w:t>
      </w:r>
      <w:r w:rsidR="00EB2D6A">
        <w:rPr>
          <w:rFonts w:hint="cs"/>
          <w:sz w:val="22"/>
          <w:szCs w:val="22"/>
          <w:rtl/>
          <w:lang w:bidi="fa-IR"/>
        </w:rPr>
        <w:t xml:space="preserve">   </w:t>
      </w:r>
      <w:r>
        <w:rPr>
          <w:rFonts w:hint="cs"/>
          <w:sz w:val="22"/>
          <w:szCs w:val="22"/>
          <w:rtl/>
          <w:lang w:bidi="fa-IR"/>
        </w:rPr>
        <w:t xml:space="preserve"> </w:t>
      </w:r>
      <m:oMath>
        <m:r>
          <w:rPr>
            <w:rFonts w:ascii="Cambria Math" w:hAnsi="Cambria Math"/>
            <w:sz w:val="22"/>
            <w:szCs w:val="22"/>
            <w:lang w:bidi="fa-IR"/>
          </w:rPr>
          <m:t>y=</m:t>
        </m:r>
        <m:sSub>
          <m:sSubPr>
            <m:ctrlPr>
              <w:rPr>
                <w:rFonts w:ascii="Cambria Math" w:hAnsi="Cambria Math"/>
                <w:i/>
                <w:sz w:val="22"/>
                <w:szCs w:val="22"/>
                <w:lang w:bidi="fa-IR"/>
              </w:rPr>
            </m:ctrlPr>
          </m:sSubPr>
          <m:e>
            <m:r>
              <w:rPr>
                <w:rFonts w:ascii="Cambria Math" w:hAnsi="Cambria Math"/>
                <w:sz w:val="22"/>
                <w:szCs w:val="22"/>
                <w:lang w:bidi="fa-IR"/>
              </w:rPr>
              <m:t>θ</m:t>
            </m:r>
          </m:e>
          <m:sub>
            <m:r>
              <w:rPr>
                <w:rFonts w:ascii="Cambria Math" w:hAnsi="Cambria Math"/>
                <w:sz w:val="22"/>
                <w:szCs w:val="22"/>
                <w:lang w:bidi="fa-IR"/>
              </w:rPr>
              <m:t>1</m:t>
            </m:r>
          </m:sub>
        </m:sSub>
        <m:sSub>
          <m:sSubPr>
            <m:ctrlPr>
              <w:rPr>
                <w:rFonts w:ascii="Cambria Math" w:hAnsi="Cambria Math"/>
                <w:i/>
                <w:sz w:val="22"/>
                <w:szCs w:val="22"/>
                <w:lang w:bidi="fa-IR"/>
              </w:rPr>
            </m:ctrlPr>
          </m:sSubPr>
          <m:e>
            <m:r>
              <w:rPr>
                <w:rFonts w:ascii="Cambria Math" w:hAnsi="Cambria Math"/>
                <w:sz w:val="22"/>
                <w:szCs w:val="22"/>
                <w:lang w:bidi="fa-IR"/>
              </w:rPr>
              <m:t>x</m:t>
            </m:r>
          </m:e>
          <m:sub>
            <m:r>
              <w:rPr>
                <w:rFonts w:ascii="Cambria Math" w:hAnsi="Cambria Math"/>
                <w:sz w:val="22"/>
                <w:szCs w:val="22"/>
                <w:lang w:bidi="fa-IR"/>
              </w:rPr>
              <m:t>1</m:t>
            </m:r>
          </m:sub>
        </m:sSub>
        <m:r>
          <w:rPr>
            <w:rFonts w:ascii="Cambria Math" w:hAnsi="Cambria Math"/>
            <w:sz w:val="22"/>
            <w:szCs w:val="22"/>
            <w:lang w:bidi="fa-IR"/>
          </w:rPr>
          <m:t>+</m:t>
        </m:r>
        <m:sSub>
          <m:sSubPr>
            <m:ctrlPr>
              <w:rPr>
                <w:rFonts w:ascii="Cambria Math" w:hAnsi="Cambria Math"/>
                <w:i/>
                <w:sz w:val="22"/>
                <w:szCs w:val="22"/>
                <w:lang w:bidi="fa-IR"/>
              </w:rPr>
            </m:ctrlPr>
          </m:sSubPr>
          <m:e>
            <m:r>
              <w:rPr>
                <w:rFonts w:ascii="Cambria Math" w:hAnsi="Cambria Math"/>
                <w:sz w:val="22"/>
                <w:szCs w:val="22"/>
                <w:lang w:bidi="fa-IR"/>
              </w:rPr>
              <m:t>θ</m:t>
            </m:r>
          </m:e>
          <m:sub>
            <m:r>
              <w:rPr>
                <w:rFonts w:ascii="Cambria Math" w:hAnsi="Cambria Math"/>
                <w:sz w:val="22"/>
                <w:szCs w:val="22"/>
                <w:lang w:bidi="fa-IR"/>
              </w:rPr>
              <m:t>2</m:t>
            </m:r>
          </m:sub>
        </m:sSub>
        <m:sSub>
          <m:sSubPr>
            <m:ctrlPr>
              <w:rPr>
                <w:rFonts w:ascii="Cambria Math" w:hAnsi="Cambria Math"/>
                <w:i/>
                <w:sz w:val="22"/>
                <w:szCs w:val="22"/>
                <w:lang w:bidi="fa-IR"/>
              </w:rPr>
            </m:ctrlPr>
          </m:sSubPr>
          <m:e>
            <m:r>
              <w:rPr>
                <w:rFonts w:ascii="Cambria Math" w:hAnsi="Cambria Math"/>
                <w:sz w:val="22"/>
                <w:szCs w:val="22"/>
                <w:lang w:bidi="fa-IR"/>
              </w:rPr>
              <m:t>x</m:t>
            </m:r>
          </m:e>
          <m:sub>
            <m:r>
              <w:rPr>
                <w:rFonts w:ascii="Cambria Math" w:hAnsi="Cambria Math"/>
                <w:sz w:val="22"/>
                <w:szCs w:val="22"/>
                <w:lang w:bidi="fa-IR"/>
              </w:rPr>
              <m:t>2</m:t>
            </m:r>
          </m:sub>
        </m:sSub>
        <m:r>
          <w:rPr>
            <w:rFonts w:ascii="Cambria Math" w:hAnsi="Cambria Math"/>
            <w:sz w:val="22"/>
            <w:szCs w:val="22"/>
            <w:lang w:bidi="fa-IR"/>
          </w:rPr>
          <m:t>+…+</m:t>
        </m:r>
        <m:sSub>
          <m:sSubPr>
            <m:ctrlPr>
              <w:rPr>
                <w:rFonts w:ascii="Cambria Math" w:hAnsi="Cambria Math"/>
                <w:i/>
                <w:sz w:val="22"/>
                <w:szCs w:val="22"/>
                <w:lang w:bidi="fa-IR"/>
              </w:rPr>
            </m:ctrlPr>
          </m:sSubPr>
          <m:e>
            <m:r>
              <w:rPr>
                <w:rFonts w:ascii="Cambria Math" w:hAnsi="Cambria Math"/>
                <w:sz w:val="22"/>
                <w:szCs w:val="22"/>
                <w:lang w:bidi="fa-IR"/>
              </w:rPr>
              <m:t>θ</m:t>
            </m:r>
          </m:e>
          <m:sub>
            <m:r>
              <w:rPr>
                <w:rFonts w:ascii="Cambria Math" w:hAnsi="Cambria Math"/>
                <w:sz w:val="22"/>
                <w:szCs w:val="22"/>
                <w:lang w:bidi="fa-IR"/>
              </w:rPr>
              <m:t>k</m:t>
            </m:r>
          </m:sub>
        </m:sSub>
        <m:sSub>
          <m:sSubPr>
            <m:ctrlPr>
              <w:rPr>
                <w:rFonts w:ascii="Cambria Math" w:hAnsi="Cambria Math"/>
                <w:i/>
                <w:sz w:val="22"/>
                <w:szCs w:val="22"/>
                <w:lang w:bidi="fa-IR"/>
              </w:rPr>
            </m:ctrlPr>
          </m:sSubPr>
          <m:e>
            <m:r>
              <w:rPr>
                <w:rFonts w:ascii="Cambria Math" w:hAnsi="Cambria Math"/>
                <w:sz w:val="22"/>
                <w:szCs w:val="22"/>
                <w:lang w:bidi="fa-IR"/>
              </w:rPr>
              <m:t>x</m:t>
            </m:r>
          </m:e>
          <m:sub>
            <m:r>
              <w:rPr>
                <w:rFonts w:ascii="Cambria Math" w:hAnsi="Cambria Math"/>
                <w:sz w:val="22"/>
                <w:szCs w:val="22"/>
                <w:lang w:bidi="fa-IR"/>
              </w:rPr>
              <m:t>k</m:t>
            </m:r>
          </m:sub>
        </m:sSub>
        <m:r>
          <w:rPr>
            <w:rFonts w:ascii="Cambria Math" w:hAnsi="Cambria Math"/>
            <w:sz w:val="22"/>
            <w:szCs w:val="22"/>
            <w:lang w:bidi="fa-IR"/>
          </w:rPr>
          <m:t>+ϵ</m:t>
        </m:r>
      </m:oMath>
    </w:p>
    <w:p w:rsidR="007302B3" w:rsidRPr="00827884" w:rsidRDefault="007302B3" w:rsidP="001D7ED2">
      <w:pPr>
        <w:autoSpaceDE w:val="0"/>
        <w:autoSpaceDN w:val="0"/>
        <w:adjustRightInd w:val="0"/>
        <w:rPr>
          <w:sz w:val="22"/>
          <w:szCs w:val="22"/>
          <w:rtl/>
          <w:lang w:bidi="fa-IR"/>
        </w:rPr>
      </w:pPr>
      <w:r w:rsidRPr="0099225A">
        <w:rPr>
          <w:sz w:val="22"/>
          <w:szCs w:val="22"/>
          <w:rtl/>
          <w:lang w:bidi="fa-IR"/>
        </w:rPr>
        <w:t xml:space="preserve">در رابطه </w:t>
      </w:r>
      <w:r w:rsidR="005965B1" w:rsidRPr="0099225A">
        <w:rPr>
          <w:rFonts w:hint="cs"/>
          <w:sz w:val="22"/>
          <w:szCs w:val="22"/>
          <w:rtl/>
          <w:lang w:bidi="fa-IR"/>
        </w:rPr>
        <w:t>(3)،</w:t>
      </w:r>
      <w:r w:rsidRPr="00B6549A">
        <w:rPr>
          <w:sz w:val="22"/>
          <w:szCs w:val="22"/>
          <w:rtl/>
          <w:lang w:bidi="fa-IR"/>
        </w:rPr>
        <w:t xml:space="preserve"> </w:t>
      </w:r>
      <w:r w:rsidRPr="00B6549A">
        <w:rPr>
          <w:sz w:val="22"/>
          <w:szCs w:val="22"/>
          <w:lang w:bidi="fa-IR"/>
        </w:rPr>
        <w:t>y</w:t>
      </w:r>
      <w:r w:rsidRPr="00B6549A">
        <w:rPr>
          <w:sz w:val="22"/>
          <w:szCs w:val="22"/>
          <w:rtl/>
          <w:lang w:bidi="fa-IR"/>
        </w:rPr>
        <w:t xml:space="preserve"> در واقع مقدار خروجی یا مقدار</w:t>
      </w:r>
      <w:r>
        <w:rPr>
          <w:rFonts w:hint="cs"/>
          <w:sz w:val="22"/>
          <w:szCs w:val="22"/>
          <w:rtl/>
          <w:lang w:bidi="fa-IR"/>
        </w:rPr>
        <w:t xml:space="preserve"> </w:t>
      </w:r>
      <w:r w:rsidRPr="00B6549A">
        <w:rPr>
          <w:sz w:val="22"/>
          <w:szCs w:val="22"/>
          <w:rtl/>
          <w:lang w:bidi="fa-IR"/>
        </w:rPr>
        <w:t>پیش</w:t>
      </w:r>
      <w:r>
        <w:rPr>
          <w:sz w:val="22"/>
          <w:szCs w:val="22"/>
          <w:rtl/>
          <w:lang w:bidi="fa-IR"/>
        </w:rPr>
        <w:softHyphen/>
        <w:t>بینی</w:t>
      </w:r>
      <w:r>
        <w:rPr>
          <w:rFonts w:hint="cs"/>
          <w:sz w:val="22"/>
          <w:szCs w:val="22"/>
          <w:rtl/>
          <w:lang w:bidi="fa-IR"/>
        </w:rPr>
        <w:t>‌</w:t>
      </w:r>
      <w:r w:rsidRPr="00B6549A">
        <w:rPr>
          <w:sz w:val="22"/>
          <w:szCs w:val="22"/>
          <w:rtl/>
          <w:lang w:bidi="fa-IR"/>
        </w:rPr>
        <w:t xml:space="preserve">شده است. </w:t>
      </w:r>
      <m:oMath>
        <m:sSub>
          <m:sSubPr>
            <m:ctrlPr>
              <w:rPr>
                <w:rFonts w:ascii="Cambria Math" w:hAnsi="Cambria Math"/>
                <w:sz w:val="22"/>
                <w:szCs w:val="22"/>
                <w:lang w:bidi="fa-IR"/>
              </w:rPr>
            </m:ctrlPr>
          </m:sSubPr>
          <m:e>
            <m:r>
              <w:rPr>
                <w:rFonts w:ascii="Cambria Math" w:hAnsi="Cambria Math"/>
                <w:sz w:val="22"/>
                <w:szCs w:val="22"/>
                <w:lang w:bidi="fa-IR"/>
              </w:rPr>
              <m:t>θ</m:t>
            </m:r>
          </m:e>
          <m:sub>
            <m:r>
              <w:rPr>
                <w:rFonts w:ascii="Cambria Math" w:hAnsi="Cambria Math"/>
                <w:sz w:val="22"/>
                <w:szCs w:val="22"/>
                <w:lang w:bidi="fa-IR"/>
              </w:rPr>
              <m:t>i</m:t>
            </m:r>
          </m:sub>
        </m:sSub>
      </m:oMath>
      <w:r w:rsidRPr="00B6549A">
        <w:rPr>
          <w:sz w:val="22"/>
          <w:szCs w:val="22"/>
          <w:rtl/>
          <w:lang w:bidi="fa-IR"/>
        </w:rPr>
        <w:t xml:space="preserve"> پارامتر مدل یا ضریب رگرسیون نامیده می</w:t>
      </w:r>
      <w:r>
        <w:rPr>
          <w:sz w:val="22"/>
          <w:szCs w:val="22"/>
          <w:rtl/>
          <w:lang w:bidi="fa-IR"/>
        </w:rPr>
        <w:softHyphen/>
      </w:r>
      <w:r w:rsidRPr="00B6549A">
        <w:rPr>
          <w:sz w:val="22"/>
          <w:szCs w:val="22"/>
          <w:rtl/>
          <w:lang w:bidi="fa-IR"/>
        </w:rPr>
        <w:t>شود</w:t>
      </w:r>
      <w:r>
        <w:rPr>
          <w:rFonts w:hint="cs"/>
          <w:sz w:val="22"/>
          <w:szCs w:val="22"/>
          <w:rtl/>
          <w:lang w:bidi="fa-IR"/>
        </w:rPr>
        <w:t>؛</w:t>
      </w:r>
      <w:r w:rsidRPr="00B6549A">
        <w:rPr>
          <w:sz w:val="22"/>
          <w:szCs w:val="22"/>
          <w:rtl/>
          <w:lang w:bidi="fa-IR"/>
        </w:rPr>
        <w:t xml:space="preserve"> </w:t>
      </w:r>
      <m:oMath>
        <m:sSub>
          <m:sSubPr>
            <m:ctrlPr>
              <w:rPr>
                <w:rFonts w:ascii="Cambria Math" w:hAnsi="Cambria Math"/>
                <w:sz w:val="22"/>
                <w:szCs w:val="22"/>
                <w:lang w:bidi="fa-IR"/>
              </w:rPr>
            </m:ctrlPr>
          </m:sSubPr>
          <m:e>
            <m:r>
              <w:rPr>
                <w:rFonts w:ascii="Cambria Math" w:hAnsi="Cambria Math"/>
                <w:sz w:val="22"/>
                <w:szCs w:val="22"/>
                <w:lang w:bidi="fa-IR"/>
              </w:rPr>
              <m:t>x</m:t>
            </m:r>
          </m:e>
          <m:sub>
            <m:r>
              <w:rPr>
                <w:rFonts w:ascii="Cambria Math" w:hAnsi="Cambria Math"/>
                <w:sz w:val="22"/>
                <w:szCs w:val="22"/>
                <w:lang w:bidi="fa-IR"/>
              </w:rPr>
              <m:t>i</m:t>
            </m:r>
          </m:sub>
        </m:sSub>
      </m:oMath>
      <w:r w:rsidRPr="00B6549A">
        <w:rPr>
          <w:sz w:val="22"/>
          <w:szCs w:val="22"/>
          <w:rtl/>
          <w:lang w:bidi="fa-IR"/>
        </w:rPr>
        <w:t xml:space="preserve"> متغیرهای مستقل قابل اندازه</w:t>
      </w:r>
      <w:r>
        <w:rPr>
          <w:sz w:val="22"/>
          <w:szCs w:val="22"/>
          <w:rtl/>
          <w:lang w:bidi="fa-IR"/>
        </w:rPr>
        <w:softHyphen/>
      </w:r>
      <w:r w:rsidRPr="00B6549A">
        <w:rPr>
          <w:sz w:val="22"/>
          <w:szCs w:val="22"/>
          <w:rtl/>
          <w:lang w:bidi="fa-IR"/>
        </w:rPr>
        <w:t>گیری هستند که متغیرهای پیش</w:t>
      </w:r>
      <w:r>
        <w:rPr>
          <w:sz w:val="22"/>
          <w:szCs w:val="22"/>
          <w:rtl/>
          <w:lang w:bidi="fa-IR"/>
        </w:rPr>
        <w:softHyphen/>
      </w:r>
      <w:r w:rsidRPr="00B6549A">
        <w:rPr>
          <w:sz w:val="22"/>
          <w:szCs w:val="22"/>
          <w:rtl/>
          <w:lang w:bidi="fa-IR"/>
        </w:rPr>
        <w:t>بینی کننده یا عامل نامیده می</w:t>
      </w:r>
      <w:r>
        <w:rPr>
          <w:sz w:val="22"/>
          <w:szCs w:val="22"/>
          <w:rtl/>
          <w:lang w:bidi="fa-IR"/>
        </w:rPr>
        <w:softHyphen/>
      </w:r>
      <w:r w:rsidRPr="00B6549A">
        <w:rPr>
          <w:sz w:val="22"/>
          <w:szCs w:val="22"/>
          <w:rtl/>
          <w:lang w:bidi="fa-IR"/>
        </w:rPr>
        <w:t xml:space="preserve">شوند. </w:t>
      </w:r>
      <m:oMath>
        <m:r>
          <w:rPr>
            <w:rFonts w:ascii="Cambria Math" w:hAnsi="Cambria Math"/>
            <w:sz w:val="22"/>
            <w:szCs w:val="22"/>
            <w:lang w:bidi="fa-IR"/>
          </w:rPr>
          <m:t>ε</m:t>
        </m:r>
      </m:oMath>
      <w:r w:rsidRPr="00B6549A">
        <w:rPr>
          <w:sz w:val="22"/>
          <w:szCs w:val="22"/>
          <w:rtl/>
          <w:lang w:bidi="fa-IR"/>
        </w:rPr>
        <w:t xml:space="preserve"> نیز یک متغیر تصادفی است که خطای باقی</w:t>
      </w:r>
      <w:r>
        <w:rPr>
          <w:sz w:val="22"/>
          <w:szCs w:val="22"/>
          <w:rtl/>
          <w:lang w:bidi="fa-IR"/>
        </w:rPr>
        <w:softHyphen/>
      </w:r>
      <w:r w:rsidRPr="00B6549A">
        <w:rPr>
          <w:sz w:val="22"/>
          <w:szCs w:val="22"/>
          <w:rtl/>
          <w:lang w:bidi="fa-IR"/>
        </w:rPr>
        <w:t>مانده مدل را بیان می</w:t>
      </w:r>
      <w:r>
        <w:rPr>
          <w:sz w:val="22"/>
          <w:szCs w:val="22"/>
          <w:rtl/>
          <w:lang w:bidi="fa-IR"/>
        </w:rPr>
        <w:softHyphen/>
      </w:r>
      <w:r w:rsidRPr="00B6549A">
        <w:rPr>
          <w:sz w:val="22"/>
          <w:szCs w:val="22"/>
          <w:rtl/>
          <w:lang w:bidi="fa-IR"/>
        </w:rPr>
        <w:t>کند</w:t>
      </w:r>
      <w:r w:rsidRPr="00B6549A">
        <w:rPr>
          <w:rFonts w:hint="cs"/>
          <w:sz w:val="22"/>
          <w:szCs w:val="22"/>
          <w:rtl/>
          <w:lang w:bidi="fa-IR"/>
        </w:rPr>
        <w:t xml:space="preserve"> </w:t>
      </w:r>
      <w:r w:rsidRPr="00482ADA">
        <w:rPr>
          <w:lang w:bidi="fa-IR"/>
        </w:rPr>
        <w:t>[23]</w:t>
      </w:r>
      <w:r w:rsidRPr="00482ADA">
        <w:rPr>
          <w:rtl/>
          <w:lang w:bidi="fa-IR"/>
        </w:rPr>
        <w:t>.</w:t>
      </w:r>
      <w:r w:rsidRPr="00B6549A">
        <w:rPr>
          <w:sz w:val="22"/>
          <w:szCs w:val="22"/>
          <w:rtl/>
          <w:lang w:bidi="fa-IR"/>
        </w:rPr>
        <w:t xml:space="preserve"> با توجه به رابطه (3) می</w:t>
      </w:r>
      <w:r>
        <w:rPr>
          <w:sz w:val="22"/>
          <w:szCs w:val="22"/>
          <w:rtl/>
          <w:lang w:bidi="fa-IR"/>
        </w:rPr>
        <w:softHyphen/>
      </w:r>
      <w:r w:rsidRPr="00B6549A">
        <w:rPr>
          <w:sz w:val="22"/>
          <w:szCs w:val="22"/>
          <w:rtl/>
          <w:lang w:bidi="fa-IR"/>
        </w:rPr>
        <w:t xml:space="preserve">توان دریافت که هر خروجی به چند عامل وابسته است. </w:t>
      </w:r>
      <w:r w:rsidR="00AC1385">
        <w:rPr>
          <w:rFonts w:hint="cs"/>
          <w:sz w:val="22"/>
          <w:szCs w:val="22"/>
          <w:rtl/>
          <w:lang w:bidi="fa-IR"/>
        </w:rPr>
        <w:t>بنابراین</w:t>
      </w:r>
      <w:r w:rsidRPr="00B6549A">
        <w:rPr>
          <w:sz w:val="22"/>
          <w:szCs w:val="22"/>
          <w:rtl/>
          <w:lang w:bidi="fa-IR"/>
        </w:rPr>
        <w:t xml:space="preserve"> اگر </w:t>
      </w:r>
      <w:r w:rsidRPr="00482ADA">
        <w:rPr>
          <w:i/>
          <w:iCs/>
          <w:sz w:val="22"/>
          <w:szCs w:val="22"/>
          <w:lang w:bidi="fa-IR"/>
        </w:rPr>
        <w:t>y</w:t>
      </w:r>
      <w:r w:rsidRPr="00B6549A">
        <w:rPr>
          <w:sz w:val="22"/>
          <w:szCs w:val="22"/>
          <w:rtl/>
          <w:lang w:bidi="fa-IR"/>
        </w:rPr>
        <w:t xml:space="preserve"> را برابر یک درآیه درنظر گرفت، </w:t>
      </w:r>
      <w:r w:rsidRPr="00482ADA">
        <w:rPr>
          <w:i/>
          <w:iCs/>
          <w:sz w:val="22"/>
          <w:szCs w:val="22"/>
          <w:lang w:bidi="fa-IR"/>
        </w:rPr>
        <w:t>x</w:t>
      </w:r>
      <w:r w:rsidRPr="00B6549A">
        <w:rPr>
          <w:sz w:val="22"/>
          <w:szCs w:val="22"/>
          <w:rtl/>
          <w:lang w:bidi="fa-IR"/>
        </w:rPr>
        <w:t xml:space="preserve"> برابر یک ردیف در ماتریس درنظر گرفته می</w:t>
      </w:r>
      <w:r>
        <w:rPr>
          <w:sz w:val="22"/>
          <w:szCs w:val="22"/>
          <w:rtl/>
          <w:lang w:bidi="fa-IR"/>
        </w:rPr>
        <w:softHyphen/>
      </w:r>
      <w:r w:rsidRPr="00B6549A">
        <w:rPr>
          <w:sz w:val="22"/>
          <w:szCs w:val="22"/>
          <w:rtl/>
          <w:lang w:bidi="fa-IR"/>
        </w:rPr>
        <w:t>شود و رابط</w:t>
      </w:r>
      <w:r w:rsidR="001D7ED2">
        <w:rPr>
          <w:rFonts w:hint="cs"/>
          <w:sz w:val="22"/>
          <w:szCs w:val="22"/>
          <w:rtl/>
          <w:lang w:bidi="fa-IR"/>
        </w:rPr>
        <w:t>ه</w:t>
      </w:r>
      <w:r w:rsidRPr="00B6549A">
        <w:rPr>
          <w:sz w:val="22"/>
          <w:szCs w:val="22"/>
          <w:rtl/>
          <w:lang w:bidi="fa-IR"/>
        </w:rPr>
        <w:t xml:space="preserve"> (3) به رابط</w:t>
      </w:r>
      <w:r w:rsidR="001D7ED2">
        <w:rPr>
          <w:rFonts w:hint="cs"/>
          <w:sz w:val="22"/>
          <w:szCs w:val="22"/>
          <w:rtl/>
          <w:lang w:bidi="fa-IR"/>
        </w:rPr>
        <w:t>ه</w:t>
      </w:r>
      <w:r w:rsidRPr="00B6549A">
        <w:rPr>
          <w:sz w:val="22"/>
          <w:szCs w:val="22"/>
          <w:rtl/>
          <w:lang w:bidi="fa-IR"/>
        </w:rPr>
        <w:t xml:space="preserve"> (4) که یک رابطه ماتریسی است، تبدیل </w:t>
      </w:r>
      <w:r>
        <w:rPr>
          <w:rFonts w:hint="cs"/>
          <w:sz w:val="22"/>
          <w:szCs w:val="22"/>
          <w:rtl/>
          <w:lang w:bidi="fa-IR"/>
        </w:rPr>
        <w:t>می</w:t>
      </w:r>
      <w:r>
        <w:rPr>
          <w:sz w:val="22"/>
          <w:szCs w:val="22"/>
          <w:rtl/>
          <w:lang w:bidi="fa-IR"/>
        </w:rPr>
        <w:softHyphen/>
      </w:r>
      <w:r>
        <w:rPr>
          <w:rFonts w:hint="cs"/>
          <w:sz w:val="22"/>
          <w:szCs w:val="22"/>
          <w:rtl/>
          <w:lang w:bidi="fa-IR"/>
        </w:rPr>
        <w:t>شود</w:t>
      </w:r>
      <w:r w:rsidRPr="00B6549A">
        <w:rPr>
          <w:rFonts w:hint="cs"/>
          <w:sz w:val="22"/>
          <w:szCs w:val="22"/>
          <w:rtl/>
          <w:lang w:bidi="fa-IR"/>
        </w:rPr>
        <w:t xml:space="preserve"> </w:t>
      </w:r>
      <w:r w:rsidRPr="008464C6">
        <w:rPr>
          <w:szCs w:val="18"/>
          <w:lang w:bidi="fa-IR"/>
        </w:rPr>
        <w:t>[23]</w:t>
      </w:r>
      <w:r w:rsidRPr="00B6549A">
        <w:rPr>
          <w:sz w:val="22"/>
          <w:szCs w:val="22"/>
          <w:rtl/>
          <w:lang w:bidi="fa-IR"/>
        </w:rPr>
        <w:t>:</w:t>
      </w:r>
    </w:p>
    <w:p w:rsidR="007302B3" w:rsidRPr="00B6549A" w:rsidRDefault="007302B3" w:rsidP="007302B3">
      <w:pPr>
        <w:autoSpaceDE w:val="0"/>
        <w:autoSpaceDN w:val="0"/>
        <w:bidi w:val="0"/>
        <w:adjustRightInd w:val="0"/>
        <w:rPr>
          <w:sz w:val="22"/>
          <w:szCs w:val="28"/>
          <w:rtl/>
          <w:lang w:bidi="fa-IR"/>
        </w:rPr>
      </w:pPr>
      <m:oMath>
        <m:r>
          <w:rPr>
            <w:rFonts w:ascii="Cambria Math" w:hAnsi="Cambria Math"/>
            <w:sz w:val="22"/>
            <w:szCs w:val="28"/>
            <w:lang w:bidi="fa-IR"/>
          </w:rPr>
          <m:t>y=Xθ+ε</m:t>
        </m:r>
      </m:oMath>
      <w:r w:rsidRPr="00624C33">
        <w:rPr>
          <w:rFonts w:hint="cs"/>
          <w:sz w:val="22"/>
          <w:szCs w:val="22"/>
          <w:rtl/>
          <w:lang w:bidi="fa-IR"/>
        </w:rPr>
        <w:t xml:space="preserve">(4) </w:t>
      </w:r>
      <w:r>
        <w:rPr>
          <w:rFonts w:hint="cs"/>
          <w:sz w:val="22"/>
          <w:szCs w:val="28"/>
          <w:rtl/>
          <w:lang w:bidi="fa-IR"/>
        </w:rPr>
        <w:t xml:space="preserve">   </w:t>
      </w:r>
      <w:r w:rsidR="00DA2DC5">
        <w:rPr>
          <w:rFonts w:hint="cs"/>
          <w:sz w:val="22"/>
          <w:szCs w:val="28"/>
          <w:rtl/>
          <w:lang w:bidi="fa-IR"/>
        </w:rPr>
        <w:t xml:space="preserve">  </w:t>
      </w:r>
      <w:r>
        <w:rPr>
          <w:rFonts w:hint="cs"/>
          <w:sz w:val="22"/>
          <w:szCs w:val="28"/>
          <w:rtl/>
          <w:lang w:bidi="fa-IR"/>
        </w:rPr>
        <w:t xml:space="preserve">   </w:t>
      </w:r>
      <w:r w:rsidR="00B42363">
        <w:rPr>
          <w:rFonts w:hint="cs"/>
          <w:sz w:val="22"/>
          <w:szCs w:val="28"/>
          <w:rtl/>
          <w:lang w:bidi="fa-IR"/>
        </w:rPr>
        <w:t xml:space="preserve"> </w:t>
      </w:r>
      <w:r>
        <w:rPr>
          <w:rFonts w:hint="cs"/>
          <w:sz w:val="22"/>
          <w:szCs w:val="28"/>
          <w:rtl/>
          <w:lang w:bidi="fa-IR"/>
        </w:rPr>
        <w:t xml:space="preserve">  </w:t>
      </w:r>
      <w:r w:rsidR="00EB2D6A">
        <w:rPr>
          <w:rFonts w:hint="cs"/>
          <w:sz w:val="22"/>
          <w:szCs w:val="28"/>
          <w:rtl/>
          <w:lang w:bidi="fa-IR"/>
        </w:rPr>
        <w:t xml:space="preserve">  </w:t>
      </w:r>
      <w:r>
        <w:rPr>
          <w:rFonts w:hint="cs"/>
          <w:sz w:val="22"/>
          <w:szCs w:val="28"/>
          <w:rtl/>
          <w:lang w:bidi="fa-IR"/>
        </w:rPr>
        <w:t xml:space="preserve"> </w:t>
      </w:r>
      <w:r w:rsidR="00A35380">
        <w:rPr>
          <w:rFonts w:hint="cs"/>
          <w:sz w:val="22"/>
          <w:szCs w:val="28"/>
          <w:rtl/>
          <w:lang w:bidi="fa-IR"/>
        </w:rPr>
        <w:t xml:space="preserve">     </w:t>
      </w:r>
      <w:r>
        <w:rPr>
          <w:rFonts w:hint="cs"/>
          <w:sz w:val="22"/>
          <w:szCs w:val="28"/>
          <w:rtl/>
          <w:lang w:bidi="fa-IR"/>
        </w:rPr>
        <w:t xml:space="preserve"> </w:t>
      </w:r>
      <w:r w:rsidR="008F7410">
        <w:rPr>
          <w:rFonts w:hint="cs"/>
          <w:sz w:val="22"/>
          <w:szCs w:val="28"/>
          <w:rtl/>
          <w:lang w:bidi="fa-IR"/>
        </w:rPr>
        <w:t xml:space="preserve"> </w:t>
      </w:r>
      <w:r w:rsidR="00A35380">
        <w:rPr>
          <w:rFonts w:hint="cs"/>
          <w:sz w:val="22"/>
          <w:szCs w:val="28"/>
          <w:rtl/>
          <w:lang w:bidi="fa-IR"/>
        </w:rPr>
        <w:t xml:space="preserve">                        </w:t>
      </w:r>
    </w:p>
    <w:p w:rsidR="007302B3" w:rsidRDefault="007302B3" w:rsidP="001D7ED2">
      <w:pPr>
        <w:autoSpaceDE w:val="0"/>
        <w:autoSpaceDN w:val="0"/>
        <w:adjustRightInd w:val="0"/>
        <w:rPr>
          <w:rtl/>
          <w:lang w:bidi="fa-IR"/>
        </w:rPr>
      </w:pPr>
      <w:r w:rsidRPr="00624C33">
        <w:rPr>
          <w:rtl/>
          <w:lang w:bidi="fa-IR"/>
        </w:rPr>
        <w:t>در رابط</w:t>
      </w:r>
      <w:r w:rsidR="001D7ED2">
        <w:rPr>
          <w:rFonts w:hint="cs"/>
          <w:rtl/>
          <w:lang w:bidi="fa-IR"/>
        </w:rPr>
        <w:t>ه</w:t>
      </w:r>
      <w:r w:rsidRPr="00624C33">
        <w:rPr>
          <w:rtl/>
          <w:lang w:bidi="fa-IR"/>
        </w:rPr>
        <w:t xml:space="preserve"> (4)</w:t>
      </w:r>
      <w:r w:rsidRPr="00B6549A">
        <w:rPr>
          <w:rtl/>
          <w:lang w:bidi="fa-IR"/>
        </w:rPr>
        <w:t xml:space="preserve">، </w:t>
      </w:r>
      <m:oMath>
        <m:r>
          <w:rPr>
            <w:rFonts w:ascii="Cambria Math" w:hAnsi="Cambria Math"/>
            <w:sz w:val="20"/>
            <w:szCs w:val="28"/>
            <w:lang w:bidi="fa-IR"/>
          </w:rPr>
          <m:t>ε</m:t>
        </m:r>
      </m:oMath>
      <w:r w:rsidRPr="00B42363">
        <w:rPr>
          <w:sz w:val="20"/>
          <w:szCs w:val="28"/>
          <w:rtl/>
          <w:lang w:bidi="fa-IR"/>
        </w:rPr>
        <w:t xml:space="preserve"> </w:t>
      </w:r>
      <w:r w:rsidRPr="00B6549A">
        <w:rPr>
          <w:rtl/>
          <w:lang w:bidi="fa-IR"/>
        </w:rPr>
        <w:t>در واقع خطای مدل یا اختلاف بین مقدار واقعی و مقدار پیش</w:t>
      </w:r>
      <w:r>
        <w:rPr>
          <w:rtl/>
          <w:lang w:bidi="fa-IR"/>
        </w:rPr>
        <w:softHyphen/>
      </w:r>
      <w:r w:rsidRPr="00B6549A">
        <w:rPr>
          <w:rtl/>
          <w:lang w:bidi="fa-IR"/>
        </w:rPr>
        <w:t xml:space="preserve">بینی شده </w:t>
      </w:r>
      <w:r w:rsidR="001D7ED2">
        <w:rPr>
          <w:rFonts w:hint="cs"/>
          <w:rtl/>
          <w:lang w:bidi="fa-IR"/>
        </w:rPr>
        <w:t>است</w:t>
      </w:r>
      <w:r w:rsidRPr="00B6549A">
        <w:rPr>
          <w:rtl/>
          <w:lang w:bidi="fa-IR"/>
        </w:rPr>
        <w:t xml:space="preserve">. باید تا حد امکان خطای مدل کاهش یابد که برای این منظور باید مجموع مجذور خطاها به </w:t>
      </w:r>
      <w:r w:rsidR="001D7ED2">
        <w:rPr>
          <w:rFonts w:hint="cs"/>
          <w:rtl/>
          <w:lang w:bidi="fa-IR"/>
        </w:rPr>
        <w:t>کمترین</w:t>
      </w:r>
      <w:r w:rsidRPr="00B6549A">
        <w:rPr>
          <w:rtl/>
          <w:lang w:bidi="fa-IR"/>
        </w:rPr>
        <w:t xml:space="preserve"> مقدار ممکن برسد. رابط</w:t>
      </w:r>
      <w:r w:rsidR="001D7ED2">
        <w:rPr>
          <w:rFonts w:hint="cs"/>
          <w:rtl/>
          <w:lang w:bidi="fa-IR"/>
        </w:rPr>
        <w:t>ه</w:t>
      </w:r>
      <w:r w:rsidRPr="00B6549A">
        <w:rPr>
          <w:rtl/>
          <w:lang w:bidi="fa-IR"/>
        </w:rPr>
        <w:t xml:space="preserve"> (</w:t>
      </w:r>
      <w:r>
        <w:rPr>
          <w:rFonts w:hint="cs"/>
          <w:rtl/>
          <w:lang w:bidi="fa-IR"/>
        </w:rPr>
        <w:t>5-الف</w:t>
      </w:r>
      <w:r w:rsidRPr="00B6549A">
        <w:rPr>
          <w:rtl/>
          <w:lang w:bidi="fa-IR"/>
        </w:rPr>
        <w:t xml:space="preserve"> </w:t>
      </w:r>
      <w:r>
        <w:rPr>
          <w:rFonts w:hint="cs"/>
          <w:rtl/>
          <w:lang w:bidi="fa-IR"/>
        </w:rPr>
        <w:t>و 5-ب)</w:t>
      </w:r>
      <w:r w:rsidRPr="00B6549A">
        <w:rPr>
          <w:rtl/>
          <w:lang w:bidi="fa-IR"/>
        </w:rPr>
        <w:t xml:space="preserve">به بررسی </w:t>
      </w:r>
      <w:r w:rsidR="001D7ED2">
        <w:rPr>
          <w:rFonts w:hint="cs"/>
          <w:rtl/>
          <w:lang w:bidi="fa-IR"/>
        </w:rPr>
        <w:t>چگونگی</w:t>
      </w:r>
      <w:r w:rsidRPr="00B6549A">
        <w:rPr>
          <w:rtl/>
          <w:lang w:bidi="fa-IR"/>
        </w:rPr>
        <w:t xml:space="preserve"> خطاها پرداخته است.</w:t>
      </w:r>
    </w:p>
    <w:p w:rsidR="007302B3" w:rsidRDefault="0093242A" w:rsidP="00DA2DC5">
      <w:pPr>
        <w:autoSpaceDE w:val="0"/>
        <w:autoSpaceDN w:val="0"/>
        <w:bidi w:val="0"/>
        <w:adjustRightInd w:val="0"/>
        <w:rPr>
          <w:rtl/>
          <w:lang w:bidi="fa-IR"/>
        </w:rPr>
      </w:pPr>
      <m:oMath>
        <m:sSup>
          <m:sSupPr>
            <m:ctrlPr>
              <w:rPr>
                <w:rFonts w:ascii="Cambria Math" w:hAnsi="Cambria Math"/>
                <w:i/>
                <w:lang w:bidi="fa-IR"/>
              </w:rPr>
            </m:ctrlPr>
          </m:sSupPr>
          <m:e>
            <m:r>
              <w:rPr>
                <w:rFonts w:ascii="Cambria Math" w:hAnsi="Cambria Math"/>
                <w:lang w:bidi="fa-IR"/>
              </w:rPr>
              <m:t>|</m:t>
            </m:r>
            <m:d>
              <m:dPr>
                <m:begChr m:val="|"/>
                <m:endChr m:val="|"/>
                <m:ctrlPr>
                  <w:rPr>
                    <w:rFonts w:ascii="Cambria Math" w:hAnsi="Cambria Math"/>
                    <w:i/>
                    <w:lang w:bidi="fa-IR"/>
                  </w:rPr>
                </m:ctrlPr>
              </m:dPr>
              <m:e>
                <m:r>
                  <w:rPr>
                    <w:rFonts w:ascii="Cambria Math" w:hAnsi="Cambria Math"/>
                    <w:lang w:bidi="fa-IR"/>
                  </w:rPr>
                  <m:t>ε</m:t>
                </m:r>
              </m:e>
            </m:d>
            <m:r>
              <w:rPr>
                <w:rFonts w:ascii="Cambria Math" w:hAnsi="Cambria Math"/>
                <w:lang w:bidi="fa-IR"/>
              </w:rPr>
              <m:t>|</m:t>
            </m:r>
          </m:e>
          <m:sup>
            <m:r>
              <w:rPr>
                <w:rFonts w:ascii="Cambria Math" w:hAnsi="Cambria Math"/>
                <w:lang w:bidi="fa-IR"/>
              </w:rPr>
              <m:t>2</m:t>
            </m:r>
          </m:sup>
        </m:sSup>
        <m:r>
          <w:rPr>
            <w:rFonts w:ascii="Cambria Math" w:hAnsi="Cambria Math"/>
            <w:lang w:bidi="fa-IR"/>
          </w:rPr>
          <m:t>=</m:t>
        </m:r>
        <m:sSubSup>
          <m:sSubSupPr>
            <m:ctrlPr>
              <w:rPr>
                <w:rFonts w:ascii="Cambria Math" w:hAnsi="Cambria Math"/>
                <w:i/>
                <w:lang w:bidi="fa-IR"/>
              </w:rPr>
            </m:ctrlPr>
          </m:sSubSupPr>
          <m:e>
            <m:r>
              <w:rPr>
                <w:rFonts w:ascii="Cambria Math" w:hAnsi="Cambria Math"/>
                <w:lang w:bidi="fa-IR"/>
              </w:rPr>
              <m:t>ε</m:t>
            </m:r>
          </m:e>
          <m:sub>
            <m:r>
              <w:rPr>
                <w:rFonts w:ascii="Cambria Math" w:hAnsi="Cambria Math"/>
                <w:lang w:bidi="fa-IR"/>
              </w:rPr>
              <m:t>1</m:t>
            </m:r>
          </m:sub>
          <m:sup>
            <m:r>
              <w:rPr>
                <w:rFonts w:ascii="Cambria Math" w:hAnsi="Cambria Math"/>
                <w:lang w:bidi="fa-IR"/>
              </w:rPr>
              <m:t>2</m:t>
            </m:r>
          </m:sup>
        </m:sSubSup>
        <m:r>
          <w:rPr>
            <w:rFonts w:ascii="Cambria Math" w:hAnsi="Cambria Math"/>
            <w:lang w:bidi="fa-IR"/>
          </w:rPr>
          <m:t>+</m:t>
        </m:r>
        <m:sSubSup>
          <m:sSubSupPr>
            <m:ctrlPr>
              <w:rPr>
                <w:rFonts w:ascii="Cambria Math" w:hAnsi="Cambria Math"/>
                <w:i/>
                <w:lang w:bidi="fa-IR"/>
              </w:rPr>
            </m:ctrlPr>
          </m:sSubSupPr>
          <m:e>
            <m:r>
              <w:rPr>
                <w:rFonts w:ascii="Cambria Math" w:hAnsi="Cambria Math"/>
                <w:lang w:bidi="fa-IR"/>
              </w:rPr>
              <m:t>ε</m:t>
            </m:r>
          </m:e>
          <m:sub>
            <m:r>
              <w:rPr>
                <w:rFonts w:ascii="Cambria Math" w:hAnsi="Cambria Math"/>
                <w:lang w:bidi="fa-IR"/>
              </w:rPr>
              <m:t>2</m:t>
            </m:r>
          </m:sub>
          <m:sup>
            <m:r>
              <w:rPr>
                <w:rFonts w:ascii="Cambria Math" w:hAnsi="Cambria Math"/>
                <w:lang w:bidi="fa-IR"/>
              </w:rPr>
              <m:t>2</m:t>
            </m:r>
          </m:sup>
        </m:sSubSup>
        <m:r>
          <w:rPr>
            <w:rFonts w:ascii="Cambria Math" w:hAnsi="Cambria Math"/>
            <w:lang w:bidi="fa-IR"/>
          </w:rPr>
          <m:t>+…+</m:t>
        </m:r>
        <m:sSubSup>
          <m:sSubSupPr>
            <m:ctrlPr>
              <w:rPr>
                <w:rFonts w:ascii="Cambria Math" w:hAnsi="Cambria Math"/>
                <w:i/>
                <w:lang w:bidi="fa-IR"/>
              </w:rPr>
            </m:ctrlPr>
          </m:sSubSupPr>
          <m:e>
            <m:r>
              <w:rPr>
                <w:rFonts w:ascii="Cambria Math" w:hAnsi="Cambria Math"/>
                <w:lang w:bidi="fa-IR"/>
              </w:rPr>
              <m:t>ε</m:t>
            </m:r>
          </m:e>
          <m:sub>
            <m:r>
              <w:rPr>
                <w:rFonts w:ascii="Cambria Math" w:hAnsi="Cambria Math"/>
                <w:lang w:bidi="fa-IR"/>
              </w:rPr>
              <m:t>n</m:t>
            </m:r>
          </m:sub>
          <m:sup>
            <m:r>
              <w:rPr>
                <w:rFonts w:ascii="Cambria Math" w:hAnsi="Cambria Math"/>
                <w:lang w:bidi="fa-IR"/>
              </w:rPr>
              <m:t>2</m:t>
            </m:r>
          </m:sup>
        </m:sSubSup>
      </m:oMath>
      <w:r w:rsidR="007302B3">
        <w:rPr>
          <w:rFonts w:hint="cs"/>
          <w:rtl/>
          <w:lang w:bidi="fa-IR"/>
        </w:rPr>
        <w:t xml:space="preserve"> </w:t>
      </w:r>
      <w:r w:rsidR="007302B3" w:rsidRPr="00950CE8">
        <w:rPr>
          <w:rFonts w:hint="cs"/>
          <w:sz w:val="16"/>
          <w:szCs w:val="22"/>
          <w:rtl/>
          <w:lang w:bidi="fa-IR"/>
        </w:rPr>
        <w:t>(5-الف)</w:t>
      </w:r>
      <w:r w:rsidR="007302B3">
        <w:rPr>
          <w:rFonts w:hint="cs"/>
          <w:rtl/>
          <w:lang w:bidi="fa-IR"/>
        </w:rPr>
        <w:t xml:space="preserve">  </w:t>
      </w:r>
      <w:r w:rsidR="00DA2DC5">
        <w:rPr>
          <w:rFonts w:hint="cs"/>
          <w:rtl/>
          <w:lang w:bidi="fa-IR"/>
        </w:rPr>
        <w:t xml:space="preserve"> </w:t>
      </w:r>
      <w:r w:rsidR="007302B3">
        <w:rPr>
          <w:rFonts w:hint="cs"/>
          <w:rtl/>
          <w:lang w:bidi="fa-IR"/>
        </w:rPr>
        <w:t xml:space="preserve">  </w:t>
      </w:r>
      <w:r w:rsidR="008F7410">
        <w:rPr>
          <w:rFonts w:hint="cs"/>
          <w:rtl/>
          <w:lang w:bidi="fa-IR"/>
        </w:rPr>
        <w:t xml:space="preserve"> </w:t>
      </w:r>
      <w:r w:rsidR="007302B3">
        <w:rPr>
          <w:rFonts w:hint="cs"/>
          <w:rtl/>
          <w:lang w:bidi="fa-IR"/>
        </w:rPr>
        <w:t xml:space="preserve">  </w:t>
      </w:r>
      <w:r w:rsidR="00A35380">
        <w:rPr>
          <w:rFonts w:hint="cs"/>
          <w:rtl/>
          <w:lang w:bidi="fa-IR"/>
        </w:rPr>
        <w:t xml:space="preserve">     </w:t>
      </w:r>
      <w:r w:rsidR="007302B3">
        <w:rPr>
          <w:rFonts w:hint="cs"/>
          <w:rtl/>
          <w:lang w:bidi="fa-IR"/>
        </w:rPr>
        <w:t xml:space="preserve"> </w:t>
      </w:r>
      <w:r w:rsidR="008F7410">
        <w:rPr>
          <w:rFonts w:hint="cs"/>
          <w:rtl/>
          <w:lang w:bidi="fa-IR"/>
        </w:rPr>
        <w:t xml:space="preserve"> </w:t>
      </w:r>
      <w:r w:rsidR="007302B3">
        <w:rPr>
          <w:rFonts w:hint="cs"/>
          <w:rtl/>
          <w:lang w:bidi="fa-IR"/>
        </w:rPr>
        <w:t xml:space="preserve">                  </w:t>
      </w:r>
    </w:p>
    <w:p w:rsidR="007302B3" w:rsidRPr="00B6549A" w:rsidRDefault="007302B3" w:rsidP="00DA2DC5">
      <w:pPr>
        <w:autoSpaceDE w:val="0"/>
        <w:autoSpaceDN w:val="0"/>
        <w:bidi w:val="0"/>
        <w:adjustRightInd w:val="0"/>
        <w:rPr>
          <w:rtl/>
          <w:lang w:bidi="fa-IR"/>
        </w:rPr>
      </w:pPr>
      <w:r w:rsidRPr="00B6549A">
        <w:rPr>
          <w:rFonts w:hint="cs"/>
          <w:rtl/>
          <w:lang w:bidi="fa-IR"/>
        </w:rPr>
        <w:t xml:space="preserve"> </w:t>
      </w:r>
      <m:oMath>
        <m:acc>
          <m:accPr>
            <m:ctrlPr>
              <w:rPr>
                <w:rFonts w:ascii="Cambria Math" w:hAnsi="Cambria Math"/>
                <w:i/>
                <w:lang w:bidi="fa-IR"/>
              </w:rPr>
            </m:ctrlPr>
          </m:accPr>
          <m:e>
            <m:r>
              <w:rPr>
                <w:rFonts w:ascii="Cambria Math" w:hAnsi="Cambria Math"/>
                <w:lang w:bidi="fa-IR"/>
              </w:rPr>
              <m:t>θ</m:t>
            </m:r>
          </m:e>
        </m:acc>
        <m:r>
          <w:rPr>
            <w:rFonts w:ascii="Cambria Math" w:hAnsi="Cambria Math"/>
            <w:lang w:bidi="fa-IR"/>
          </w:rPr>
          <m:t>=</m:t>
        </m:r>
        <m:func>
          <m:funcPr>
            <m:ctrlPr>
              <w:rPr>
                <w:rFonts w:ascii="Cambria Math" w:hAnsi="Cambria Math"/>
                <w:i/>
                <w:lang w:bidi="fa-IR"/>
              </w:rPr>
            </m:ctrlPr>
          </m:funcPr>
          <m:fName>
            <m:r>
              <m:rPr>
                <m:sty m:val="p"/>
              </m:rPr>
              <w:rPr>
                <w:rFonts w:ascii="Cambria Math" w:hAnsi="Cambria Math"/>
                <w:lang w:bidi="fa-IR"/>
              </w:rPr>
              <m:t>arg</m:t>
            </m:r>
          </m:fName>
          <m:e>
            <m:func>
              <m:funcPr>
                <m:ctrlPr>
                  <w:rPr>
                    <w:rFonts w:ascii="Cambria Math" w:hAnsi="Cambria Math"/>
                    <w:i/>
                    <w:lang w:bidi="fa-IR"/>
                  </w:rPr>
                </m:ctrlPr>
              </m:funcPr>
              <m:fName>
                <m:r>
                  <m:rPr>
                    <m:sty m:val="p"/>
                  </m:rPr>
                  <w:rPr>
                    <w:rFonts w:ascii="Cambria Math" w:hAnsi="Cambria Math"/>
                    <w:lang w:bidi="fa-IR"/>
                  </w:rPr>
                  <m:t>min</m:t>
                </m:r>
              </m:fName>
              <m:e>
                <m:d>
                  <m:dPr>
                    <m:ctrlPr>
                      <w:rPr>
                        <w:rFonts w:ascii="Cambria Math" w:hAnsi="Cambria Math"/>
                        <w:i/>
                        <w:lang w:bidi="fa-IR"/>
                      </w:rPr>
                    </m:ctrlPr>
                  </m:dPr>
                  <m:e>
                    <m:sSup>
                      <m:sSupPr>
                        <m:ctrlPr>
                          <w:rPr>
                            <w:rFonts w:ascii="Cambria Math" w:hAnsi="Cambria Math"/>
                            <w:i/>
                            <w:lang w:bidi="fa-IR"/>
                          </w:rPr>
                        </m:ctrlPr>
                      </m:sSupPr>
                      <m:e>
                        <m:d>
                          <m:dPr>
                            <m:begChr m:val="|"/>
                            <m:endChr m:val="|"/>
                            <m:ctrlPr>
                              <w:rPr>
                                <w:rFonts w:ascii="Cambria Math" w:hAnsi="Cambria Math"/>
                                <w:i/>
                                <w:lang w:bidi="fa-IR"/>
                              </w:rPr>
                            </m:ctrlPr>
                          </m:dPr>
                          <m:e>
                            <m:d>
                              <m:dPr>
                                <m:begChr m:val="|"/>
                                <m:endChr m:val="|"/>
                                <m:ctrlPr>
                                  <w:rPr>
                                    <w:rFonts w:ascii="Cambria Math" w:hAnsi="Cambria Math"/>
                                    <w:i/>
                                    <w:lang w:bidi="fa-IR"/>
                                  </w:rPr>
                                </m:ctrlPr>
                              </m:dPr>
                              <m:e>
                                <m:r>
                                  <w:rPr>
                                    <w:rFonts w:ascii="Cambria Math" w:hAnsi="Cambria Math"/>
                                    <w:lang w:bidi="fa-IR"/>
                                  </w:rPr>
                                  <m:t>ε</m:t>
                                </m:r>
                              </m:e>
                            </m:d>
                          </m:e>
                        </m:d>
                      </m:e>
                      <m:sup>
                        <m:r>
                          <w:rPr>
                            <w:rFonts w:ascii="Cambria Math" w:hAnsi="Cambria Math"/>
                            <w:lang w:bidi="fa-IR"/>
                          </w:rPr>
                          <m:t>2</m:t>
                        </m:r>
                      </m:sup>
                    </m:sSup>
                  </m:e>
                </m:d>
                <m:r>
                  <w:rPr>
                    <w:rFonts w:ascii="Cambria Math" w:hAnsi="Cambria Math"/>
                    <w:lang w:bidi="fa-IR"/>
                  </w:rPr>
                  <m:t>=</m:t>
                </m:r>
                <m:func>
                  <m:funcPr>
                    <m:ctrlPr>
                      <w:rPr>
                        <w:rFonts w:ascii="Cambria Math" w:hAnsi="Cambria Math"/>
                        <w:i/>
                        <w:lang w:bidi="fa-IR"/>
                      </w:rPr>
                    </m:ctrlPr>
                  </m:funcPr>
                  <m:fName>
                    <m:r>
                      <m:rPr>
                        <m:sty m:val="p"/>
                      </m:rPr>
                      <w:rPr>
                        <w:rFonts w:ascii="Cambria Math" w:hAnsi="Cambria Math"/>
                        <w:lang w:bidi="fa-IR"/>
                      </w:rPr>
                      <m:t>arg</m:t>
                    </m:r>
                  </m:fName>
                  <m:e>
                    <m:func>
                      <m:funcPr>
                        <m:ctrlPr>
                          <w:rPr>
                            <w:rFonts w:ascii="Cambria Math" w:hAnsi="Cambria Math"/>
                            <w:i/>
                            <w:lang w:bidi="fa-IR"/>
                          </w:rPr>
                        </m:ctrlPr>
                      </m:funcPr>
                      <m:fName>
                        <m:r>
                          <m:rPr>
                            <m:sty m:val="p"/>
                          </m:rPr>
                          <w:rPr>
                            <w:rFonts w:ascii="Cambria Math" w:hAnsi="Cambria Math"/>
                            <w:lang w:bidi="fa-IR"/>
                          </w:rPr>
                          <m:t>min</m:t>
                        </m:r>
                      </m:fName>
                      <m:e>
                        <m:r>
                          <w:rPr>
                            <w:rFonts w:ascii="Cambria Math" w:hAnsi="Cambria Math"/>
                            <w:lang w:bidi="fa-IR"/>
                          </w:rPr>
                          <m:t>(</m:t>
                        </m:r>
                      </m:e>
                    </m:func>
                  </m:e>
                </m:func>
              </m:e>
            </m:func>
          </m:e>
        </m:func>
        <m:sSup>
          <m:sSupPr>
            <m:ctrlPr>
              <w:rPr>
                <w:rFonts w:ascii="Cambria Math" w:hAnsi="Cambria Math"/>
                <w:i/>
                <w:lang w:bidi="fa-IR"/>
              </w:rPr>
            </m:ctrlPr>
          </m:sSupPr>
          <m:e>
            <m:d>
              <m:dPr>
                <m:begChr m:val="|"/>
                <m:endChr m:val="|"/>
                <m:ctrlPr>
                  <w:rPr>
                    <w:rFonts w:ascii="Cambria Math" w:hAnsi="Cambria Math"/>
                    <w:i/>
                    <w:lang w:bidi="fa-IR"/>
                  </w:rPr>
                </m:ctrlPr>
              </m:dPr>
              <m:e>
                <m:d>
                  <m:dPr>
                    <m:begChr m:val="|"/>
                    <m:endChr m:val="|"/>
                    <m:ctrlPr>
                      <w:rPr>
                        <w:rFonts w:ascii="Cambria Math" w:hAnsi="Cambria Math"/>
                        <w:i/>
                        <w:lang w:bidi="fa-IR"/>
                      </w:rPr>
                    </m:ctrlPr>
                  </m:dPr>
                  <m:e>
                    <m:r>
                      <w:rPr>
                        <w:rFonts w:ascii="Cambria Math" w:hAnsi="Cambria Math"/>
                        <w:lang w:bidi="fa-IR"/>
                      </w:rPr>
                      <m:t>y-Xθ</m:t>
                    </m:r>
                  </m:e>
                </m:d>
              </m:e>
            </m:d>
          </m:e>
          <m:sup>
            <m:r>
              <w:rPr>
                <w:rFonts w:ascii="Cambria Math" w:hAnsi="Cambria Math"/>
                <w:lang w:bidi="fa-IR"/>
              </w:rPr>
              <m:t>2</m:t>
            </m:r>
          </m:sup>
        </m:sSup>
      </m:oMath>
      <w:r>
        <w:rPr>
          <w:rFonts w:hint="cs"/>
          <w:rtl/>
          <w:lang w:bidi="fa-IR"/>
        </w:rPr>
        <w:t xml:space="preserve"> </w:t>
      </w:r>
      <w:r w:rsidRPr="00950CE8">
        <w:rPr>
          <w:rFonts w:hint="cs"/>
          <w:sz w:val="16"/>
          <w:szCs w:val="22"/>
          <w:rtl/>
          <w:lang w:bidi="fa-IR"/>
        </w:rPr>
        <w:t>(5-ب)</w:t>
      </w:r>
      <w:r w:rsidR="008F7410">
        <w:rPr>
          <w:rFonts w:hint="cs"/>
          <w:sz w:val="16"/>
          <w:szCs w:val="22"/>
          <w:rtl/>
          <w:lang w:bidi="fa-IR"/>
        </w:rPr>
        <w:t xml:space="preserve"> </w:t>
      </w:r>
      <w:r>
        <w:rPr>
          <w:rFonts w:hint="cs"/>
          <w:rtl/>
          <w:lang w:bidi="fa-IR"/>
        </w:rPr>
        <w:t xml:space="preserve"> </w:t>
      </w:r>
      <w:r w:rsidR="00DA2DC5">
        <w:rPr>
          <w:rFonts w:hint="cs"/>
          <w:rtl/>
          <w:lang w:bidi="fa-IR"/>
        </w:rPr>
        <w:t xml:space="preserve"> </w:t>
      </w:r>
      <w:r w:rsidR="00A35380">
        <w:rPr>
          <w:rFonts w:hint="cs"/>
          <w:rtl/>
          <w:lang w:bidi="fa-IR"/>
        </w:rPr>
        <w:t xml:space="preserve"> </w:t>
      </w:r>
      <w:r w:rsidR="00DA2DC5">
        <w:rPr>
          <w:rFonts w:hint="cs"/>
          <w:rtl/>
          <w:lang w:bidi="fa-IR"/>
        </w:rPr>
        <w:t xml:space="preserve"> </w:t>
      </w:r>
      <w:r w:rsidR="00A35380">
        <w:rPr>
          <w:rFonts w:hint="cs"/>
          <w:rtl/>
          <w:lang w:bidi="fa-IR"/>
        </w:rPr>
        <w:t xml:space="preserve">   </w:t>
      </w:r>
      <w:r>
        <w:rPr>
          <w:rFonts w:hint="cs"/>
          <w:rtl/>
          <w:lang w:bidi="fa-IR"/>
        </w:rPr>
        <w:t xml:space="preserve">   </w:t>
      </w:r>
    </w:p>
    <w:p w:rsidR="007302B3" w:rsidRPr="00B6549A" w:rsidRDefault="007302B3" w:rsidP="00692C84">
      <w:pPr>
        <w:autoSpaceDE w:val="0"/>
        <w:autoSpaceDN w:val="0"/>
        <w:adjustRightInd w:val="0"/>
        <w:ind w:firstLine="308"/>
        <w:rPr>
          <w:rtl/>
          <w:lang w:bidi="fa-IR"/>
        </w:rPr>
      </w:pPr>
      <w:r w:rsidRPr="00B6549A">
        <w:rPr>
          <w:rtl/>
          <w:lang w:bidi="fa-IR"/>
        </w:rPr>
        <w:t xml:space="preserve">برای دست یافتن به </w:t>
      </w:r>
      <w:r w:rsidR="001D7ED2">
        <w:rPr>
          <w:rFonts w:hint="cs"/>
          <w:rtl/>
          <w:lang w:bidi="fa-IR"/>
        </w:rPr>
        <w:t>کمترین</w:t>
      </w:r>
      <w:r w:rsidRPr="00B6549A">
        <w:rPr>
          <w:rtl/>
          <w:lang w:bidi="fa-IR"/>
        </w:rPr>
        <w:t xml:space="preserve"> خطای مدل باید از ر</w:t>
      </w:r>
      <w:r>
        <w:rPr>
          <w:rFonts w:hint="cs"/>
          <w:rtl/>
          <w:lang w:bidi="fa-IR"/>
        </w:rPr>
        <w:t>وابط</w:t>
      </w:r>
      <w:r w:rsidRPr="00B6549A">
        <w:rPr>
          <w:rtl/>
          <w:lang w:bidi="fa-IR"/>
        </w:rPr>
        <w:t xml:space="preserve"> (5) نسبت به پار</w:t>
      </w:r>
      <w:r>
        <w:rPr>
          <w:rFonts w:hint="cs"/>
          <w:rtl/>
          <w:lang w:bidi="fa-IR"/>
        </w:rPr>
        <w:t>ا</w:t>
      </w:r>
      <w:r w:rsidRPr="00B6549A">
        <w:rPr>
          <w:rtl/>
          <w:lang w:bidi="fa-IR"/>
        </w:rPr>
        <w:t>متر مدل مشتق گرفت. حاصل این مشتق در رابط</w:t>
      </w:r>
      <w:r w:rsidR="001D7ED2">
        <w:rPr>
          <w:rFonts w:hint="cs"/>
          <w:rtl/>
          <w:lang w:bidi="fa-IR"/>
        </w:rPr>
        <w:t>ه</w:t>
      </w:r>
      <w:r>
        <w:rPr>
          <w:rtl/>
          <w:lang w:bidi="fa-IR"/>
        </w:rPr>
        <w:t xml:space="preserve"> </w:t>
      </w:r>
      <w:r>
        <w:rPr>
          <w:rFonts w:hint="cs"/>
          <w:rtl/>
          <w:lang w:bidi="fa-IR"/>
        </w:rPr>
        <w:t>(6-الف و 6-ب)</w:t>
      </w:r>
      <w:r w:rsidRPr="00B6549A">
        <w:rPr>
          <w:rtl/>
          <w:lang w:bidi="fa-IR"/>
        </w:rPr>
        <w:t xml:space="preserve"> مشخص شده است</w:t>
      </w:r>
      <w:r>
        <w:rPr>
          <w:rFonts w:hint="cs"/>
          <w:rtl/>
          <w:lang w:bidi="fa-IR"/>
        </w:rPr>
        <w:t>.</w:t>
      </w:r>
    </w:p>
    <w:p w:rsidR="007302B3" w:rsidRDefault="0093242A" w:rsidP="007302B3">
      <w:pPr>
        <w:autoSpaceDE w:val="0"/>
        <w:autoSpaceDN w:val="0"/>
        <w:bidi w:val="0"/>
        <w:adjustRightInd w:val="0"/>
        <w:rPr>
          <w:rtl/>
        </w:rPr>
      </w:pPr>
      <m:oMath>
        <m:f>
          <m:fPr>
            <m:ctrlPr>
              <w:rPr>
                <w:rFonts w:ascii="Cambria Math" w:eastAsia="Calibri" w:hAnsi="Cambria Math" w:cs="B Nazanin"/>
                <w:i/>
                <w:sz w:val="20"/>
                <w:szCs w:val="20"/>
                <w:lang w:bidi="fa-IR"/>
              </w:rPr>
            </m:ctrlPr>
          </m:fPr>
          <m:num>
            <m:r>
              <w:rPr>
                <w:rFonts w:ascii="Cambria Math" w:eastAsia="Calibri" w:hAnsi="Cambria Math" w:cs="B Nazanin"/>
                <w:sz w:val="20"/>
                <w:szCs w:val="20"/>
                <w:lang w:bidi="fa-IR"/>
              </w:rPr>
              <m:t>δ</m:t>
            </m:r>
            <m:sSup>
              <m:sSupPr>
                <m:ctrlPr>
                  <w:rPr>
                    <w:rFonts w:ascii="Cambria Math" w:eastAsia="Calibri" w:hAnsi="Cambria Math" w:cs="B Nazanin"/>
                    <w:i/>
                    <w:sz w:val="20"/>
                    <w:szCs w:val="20"/>
                    <w:lang w:bidi="fa-IR"/>
                  </w:rPr>
                </m:ctrlPr>
              </m:sSupPr>
              <m:e>
                <m:r>
                  <w:rPr>
                    <w:rFonts w:ascii="Cambria Math" w:eastAsia="Calibri" w:hAnsi="Cambria Math" w:cs="B Nazanin"/>
                    <w:sz w:val="20"/>
                    <w:szCs w:val="20"/>
                    <w:lang w:bidi="fa-IR"/>
                  </w:rPr>
                  <m:t>|</m:t>
                </m:r>
                <m:d>
                  <m:dPr>
                    <m:begChr m:val="|"/>
                    <m:endChr m:val="|"/>
                    <m:ctrlPr>
                      <w:rPr>
                        <w:rFonts w:ascii="Cambria Math" w:eastAsia="Calibri" w:hAnsi="Cambria Math" w:cs="B Nazanin"/>
                        <w:i/>
                        <w:sz w:val="20"/>
                        <w:szCs w:val="20"/>
                        <w:lang w:bidi="fa-IR"/>
                      </w:rPr>
                    </m:ctrlPr>
                  </m:dPr>
                  <m:e>
                    <m:r>
                      <w:rPr>
                        <w:rFonts w:ascii="Cambria Math" w:eastAsia="Calibri" w:hAnsi="Cambria Math" w:cs="B Nazanin"/>
                        <w:sz w:val="20"/>
                        <w:szCs w:val="20"/>
                        <w:lang w:bidi="fa-IR"/>
                      </w:rPr>
                      <m:t>y-Xθ</m:t>
                    </m:r>
                  </m:e>
                </m:d>
                <m:r>
                  <w:rPr>
                    <w:rFonts w:ascii="Cambria Math" w:eastAsia="Calibri" w:hAnsi="Cambria Math" w:cs="B Nazanin"/>
                    <w:sz w:val="20"/>
                    <w:szCs w:val="20"/>
                    <w:lang w:bidi="fa-IR"/>
                  </w:rPr>
                  <m:t>|</m:t>
                </m:r>
              </m:e>
              <m:sup>
                <m:r>
                  <w:rPr>
                    <w:rFonts w:ascii="Cambria Math" w:eastAsia="Calibri" w:hAnsi="Cambria Math" w:cs="B Nazanin"/>
                    <w:sz w:val="20"/>
                    <w:szCs w:val="20"/>
                    <w:lang w:bidi="fa-IR"/>
                  </w:rPr>
                  <m:t>2</m:t>
                </m:r>
              </m:sup>
            </m:sSup>
          </m:num>
          <m:den>
            <m:r>
              <w:rPr>
                <w:rFonts w:ascii="Cambria Math" w:eastAsia="Calibri" w:hAnsi="Cambria Math" w:cs="B Nazanin"/>
                <w:sz w:val="20"/>
                <w:szCs w:val="20"/>
                <w:lang w:bidi="fa-IR"/>
              </w:rPr>
              <m:t>δθ</m:t>
            </m:r>
          </m:den>
        </m:f>
        <m:r>
          <w:rPr>
            <w:rFonts w:ascii="Cambria Math" w:eastAsia="Calibri" w:hAnsi="Cambria Math" w:cs="B Nazanin"/>
            <w:sz w:val="20"/>
            <w:szCs w:val="20"/>
            <w:lang w:bidi="fa-IR"/>
          </w:rPr>
          <m:t>=-2</m:t>
        </m:r>
        <m:sSup>
          <m:sSupPr>
            <m:ctrlPr>
              <w:rPr>
                <w:rFonts w:ascii="Cambria Math" w:eastAsia="Calibri" w:hAnsi="Cambria Math" w:cs="B Nazanin"/>
                <w:i/>
                <w:sz w:val="20"/>
                <w:szCs w:val="20"/>
                <w:lang w:bidi="fa-IR"/>
              </w:rPr>
            </m:ctrlPr>
          </m:sSupPr>
          <m:e>
            <m:r>
              <w:rPr>
                <w:rFonts w:ascii="Cambria Math" w:eastAsia="Calibri" w:hAnsi="Cambria Math" w:cs="B Nazanin"/>
                <w:sz w:val="20"/>
                <w:szCs w:val="20"/>
                <w:lang w:bidi="fa-IR"/>
              </w:rPr>
              <m:t>X</m:t>
            </m:r>
          </m:e>
          <m:sup>
            <m:r>
              <w:rPr>
                <w:rFonts w:ascii="Cambria Math" w:eastAsia="Calibri" w:hAnsi="Cambria Math" w:cs="B Nazanin"/>
                <w:sz w:val="20"/>
                <w:szCs w:val="20"/>
                <w:lang w:bidi="fa-IR"/>
              </w:rPr>
              <m:t>T</m:t>
            </m:r>
          </m:sup>
        </m:sSup>
        <m:r>
          <w:rPr>
            <w:rFonts w:ascii="Cambria Math" w:eastAsia="Calibri" w:hAnsi="Cambria Math" w:cs="B Nazanin"/>
            <w:sz w:val="20"/>
            <w:szCs w:val="20"/>
            <w:lang w:bidi="fa-IR"/>
          </w:rPr>
          <m:t>y+2</m:t>
        </m:r>
        <m:sSup>
          <m:sSupPr>
            <m:ctrlPr>
              <w:rPr>
                <w:rFonts w:ascii="Cambria Math" w:eastAsia="Calibri" w:hAnsi="Cambria Math" w:cs="B Nazanin"/>
                <w:i/>
                <w:sz w:val="20"/>
                <w:szCs w:val="20"/>
                <w:lang w:bidi="fa-IR"/>
              </w:rPr>
            </m:ctrlPr>
          </m:sSupPr>
          <m:e>
            <m:r>
              <w:rPr>
                <w:rFonts w:ascii="Cambria Math" w:eastAsia="Calibri" w:hAnsi="Cambria Math" w:cs="B Nazanin"/>
                <w:sz w:val="20"/>
                <w:szCs w:val="20"/>
                <w:lang w:bidi="fa-IR"/>
              </w:rPr>
              <m:t>X</m:t>
            </m:r>
          </m:e>
          <m:sup>
            <m:r>
              <w:rPr>
                <w:rFonts w:ascii="Cambria Math" w:eastAsia="Calibri" w:hAnsi="Cambria Math" w:cs="B Nazanin"/>
                <w:sz w:val="20"/>
                <w:szCs w:val="20"/>
                <w:lang w:bidi="fa-IR"/>
              </w:rPr>
              <m:t>T</m:t>
            </m:r>
          </m:sup>
        </m:sSup>
        <m:r>
          <w:rPr>
            <w:rFonts w:ascii="Cambria Math" w:eastAsia="Calibri" w:hAnsi="Cambria Math" w:cs="B Nazanin"/>
            <w:sz w:val="20"/>
            <w:szCs w:val="20"/>
            <w:lang w:bidi="fa-IR"/>
          </w:rPr>
          <m:t>Xθ</m:t>
        </m:r>
      </m:oMath>
      <w:r w:rsidR="007302B3" w:rsidRPr="00950CE8">
        <w:rPr>
          <w:rFonts w:hint="cs"/>
          <w:sz w:val="16"/>
          <w:szCs w:val="22"/>
          <w:rtl/>
          <w:lang w:bidi="fa-IR"/>
        </w:rPr>
        <w:t xml:space="preserve">(6-الف)   </w:t>
      </w:r>
      <w:r w:rsidR="00A35380">
        <w:rPr>
          <w:rFonts w:hint="cs"/>
          <w:sz w:val="16"/>
          <w:szCs w:val="22"/>
          <w:rtl/>
          <w:lang w:bidi="fa-IR"/>
        </w:rPr>
        <w:t xml:space="preserve">  </w:t>
      </w:r>
      <w:r w:rsidR="00DA2DC5">
        <w:rPr>
          <w:rFonts w:hint="cs"/>
          <w:sz w:val="16"/>
          <w:szCs w:val="22"/>
          <w:rtl/>
          <w:lang w:bidi="fa-IR"/>
        </w:rPr>
        <w:t xml:space="preserve">  </w:t>
      </w:r>
      <w:r w:rsidR="00B42363">
        <w:rPr>
          <w:rFonts w:hint="cs"/>
          <w:sz w:val="16"/>
          <w:szCs w:val="22"/>
          <w:rtl/>
          <w:lang w:bidi="fa-IR"/>
        </w:rPr>
        <w:t xml:space="preserve"> </w:t>
      </w:r>
      <w:r w:rsidR="00A35380">
        <w:rPr>
          <w:rFonts w:hint="cs"/>
          <w:sz w:val="16"/>
          <w:szCs w:val="22"/>
          <w:rtl/>
          <w:lang w:bidi="fa-IR"/>
        </w:rPr>
        <w:t xml:space="preserve"> </w:t>
      </w:r>
      <w:r w:rsidR="008F7410">
        <w:rPr>
          <w:rFonts w:hint="cs"/>
          <w:sz w:val="16"/>
          <w:szCs w:val="22"/>
          <w:rtl/>
          <w:lang w:bidi="fa-IR"/>
        </w:rPr>
        <w:t xml:space="preserve"> </w:t>
      </w:r>
      <w:r w:rsidR="007302B3">
        <w:rPr>
          <w:rFonts w:hint="cs"/>
          <w:sz w:val="16"/>
          <w:szCs w:val="22"/>
          <w:rtl/>
          <w:lang w:bidi="fa-IR"/>
        </w:rPr>
        <w:t xml:space="preserve"> </w:t>
      </w:r>
      <w:r w:rsidR="008F7410">
        <w:rPr>
          <w:rFonts w:hint="cs"/>
          <w:sz w:val="16"/>
          <w:szCs w:val="22"/>
          <w:rtl/>
          <w:lang w:bidi="fa-IR"/>
        </w:rPr>
        <w:t xml:space="preserve">  </w:t>
      </w:r>
      <w:r w:rsidR="007302B3">
        <w:rPr>
          <w:rFonts w:hint="cs"/>
          <w:sz w:val="16"/>
          <w:szCs w:val="22"/>
          <w:rtl/>
          <w:lang w:bidi="fa-IR"/>
        </w:rPr>
        <w:t xml:space="preserve">  </w:t>
      </w:r>
      <w:r w:rsidR="007302B3" w:rsidRPr="00950CE8">
        <w:rPr>
          <w:rFonts w:hint="cs"/>
          <w:sz w:val="16"/>
          <w:szCs w:val="22"/>
          <w:rtl/>
          <w:lang w:bidi="fa-IR"/>
        </w:rPr>
        <w:t xml:space="preserve">             </w:t>
      </w:r>
    </w:p>
    <w:p w:rsidR="007302B3" w:rsidRPr="00624C33" w:rsidRDefault="0093242A" w:rsidP="00DA2DC5">
      <w:pPr>
        <w:autoSpaceDE w:val="0"/>
        <w:autoSpaceDN w:val="0"/>
        <w:bidi w:val="0"/>
        <w:adjustRightInd w:val="0"/>
        <w:rPr>
          <w:rFonts w:ascii="Cambria Math" w:eastAsia="Calibri" w:hAnsi="Cambria Math" w:cs="B Nazanin"/>
          <w:i/>
          <w:sz w:val="22"/>
          <w:szCs w:val="22"/>
          <w:rtl/>
          <w:lang w:bidi="fa-IR"/>
        </w:rPr>
      </w:pPr>
      <m:oMath>
        <m:acc>
          <m:accPr>
            <m:ctrlPr>
              <w:rPr>
                <w:rFonts w:ascii="Cambria Math" w:eastAsia="Calibri" w:hAnsi="Cambria Math" w:cs="B Nazanin"/>
                <w:i/>
                <w:sz w:val="20"/>
                <w:szCs w:val="20"/>
                <w:lang w:bidi="fa-IR"/>
              </w:rPr>
            </m:ctrlPr>
          </m:accPr>
          <m:e>
            <m:r>
              <w:rPr>
                <w:rFonts w:ascii="Cambria Math" w:eastAsia="Calibri" w:hAnsi="Cambria Math" w:cs="B Nazanin"/>
                <w:sz w:val="20"/>
                <w:szCs w:val="20"/>
                <w:lang w:bidi="fa-IR"/>
              </w:rPr>
              <m:t>θ</m:t>
            </m:r>
          </m:e>
        </m:acc>
        <m:r>
          <w:rPr>
            <w:rFonts w:ascii="Cambria Math" w:eastAsia="Calibri" w:hAnsi="Cambria Math" w:cs="B Nazanin"/>
            <w:sz w:val="20"/>
            <w:szCs w:val="20"/>
            <w:lang w:bidi="fa-IR"/>
          </w:rPr>
          <m:t>=</m:t>
        </m:r>
        <m:sSup>
          <m:sSupPr>
            <m:ctrlPr>
              <w:rPr>
                <w:rFonts w:ascii="Cambria Math" w:eastAsia="Calibri" w:hAnsi="Cambria Math" w:cs="B Nazanin"/>
                <w:i/>
                <w:sz w:val="20"/>
                <w:szCs w:val="20"/>
                <w:lang w:bidi="fa-IR"/>
              </w:rPr>
            </m:ctrlPr>
          </m:sSupPr>
          <m:e>
            <m:r>
              <w:rPr>
                <w:rFonts w:ascii="Cambria Math" w:eastAsia="Calibri" w:hAnsi="Cambria Math" w:cs="B Nazanin"/>
                <w:sz w:val="20"/>
                <w:szCs w:val="20"/>
                <w:lang w:bidi="fa-IR"/>
              </w:rPr>
              <m:t>(</m:t>
            </m:r>
            <m:sSup>
              <m:sSupPr>
                <m:ctrlPr>
                  <w:rPr>
                    <w:rFonts w:ascii="Cambria Math" w:eastAsia="Calibri" w:hAnsi="Cambria Math" w:cs="B Nazanin"/>
                    <w:i/>
                    <w:sz w:val="20"/>
                    <w:szCs w:val="20"/>
                    <w:lang w:bidi="fa-IR"/>
                  </w:rPr>
                </m:ctrlPr>
              </m:sSupPr>
              <m:e>
                <m:r>
                  <w:rPr>
                    <w:rFonts w:ascii="Cambria Math" w:eastAsia="Calibri" w:hAnsi="Cambria Math" w:cs="B Nazanin"/>
                    <w:sz w:val="20"/>
                    <w:szCs w:val="20"/>
                    <w:lang w:bidi="fa-IR"/>
                  </w:rPr>
                  <m:t>X</m:t>
                </m:r>
              </m:e>
              <m:sup>
                <m:r>
                  <w:rPr>
                    <w:rFonts w:ascii="Cambria Math" w:eastAsia="Calibri" w:hAnsi="Cambria Math" w:cs="B Nazanin"/>
                    <w:sz w:val="20"/>
                    <w:szCs w:val="20"/>
                    <w:lang w:bidi="fa-IR"/>
                  </w:rPr>
                  <m:t>T</m:t>
                </m:r>
              </m:sup>
            </m:sSup>
            <m:r>
              <w:rPr>
                <w:rFonts w:ascii="Cambria Math" w:eastAsia="Calibri" w:hAnsi="Cambria Math" w:cs="B Nazanin"/>
                <w:sz w:val="20"/>
                <w:szCs w:val="20"/>
                <w:lang w:bidi="fa-IR"/>
              </w:rPr>
              <m:t>X)</m:t>
            </m:r>
          </m:e>
          <m:sup>
            <m:r>
              <w:rPr>
                <w:rFonts w:ascii="Cambria Math" w:eastAsia="Calibri" w:hAnsi="Cambria Math" w:cs="B Nazanin"/>
                <w:sz w:val="20"/>
                <w:szCs w:val="20"/>
                <w:lang w:bidi="fa-IR"/>
              </w:rPr>
              <m:t>-1</m:t>
            </m:r>
          </m:sup>
        </m:sSup>
        <m:sSup>
          <m:sSupPr>
            <m:ctrlPr>
              <w:rPr>
                <w:rFonts w:ascii="Cambria Math" w:eastAsia="Calibri" w:hAnsi="Cambria Math" w:cs="B Nazanin"/>
                <w:i/>
                <w:sz w:val="20"/>
                <w:szCs w:val="20"/>
                <w:lang w:bidi="fa-IR"/>
              </w:rPr>
            </m:ctrlPr>
          </m:sSupPr>
          <m:e>
            <m:r>
              <w:rPr>
                <w:rFonts w:ascii="Cambria Math" w:eastAsia="Calibri" w:hAnsi="Cambria Math" w:cs="B Nazanin"/>
                <w:sz w:val="20"/>
                <w:szCs w:val="20"/>
                <w:lang w:bidi="fa-IR"/>
              </w:rPr>
              <m:t>X</m:t>
            </m:r>
          </m:e>
          <m:sup>
            <m:r>
              <w:rPr>
                <w:rFonts w:ascii="Cambria Math" w:eastAsia="Calibri" w:hAnsi="Cambria Math" w:cs="B Nazanin"/>
                <w:sz w:val="20"/>
                <w:szCs w:val="20"/>
                <w:lang w:bidi="fa-IR"/>
              </w:rPr>
              <m:t>T</m:t>
            </m:r>
          </m:sup>
        </m:sSup>
        <m:r>
          <w:rPr>
            <w:rFonts w:ascii="Cambria Math" w:hAnsi="Cambria Math"/>
            <w:sz w:val="20"/>
            <w:szCs w:val="20"/>
            <w:lang w:bidi="fa-IR"/>
          </w:rPr>
          <m:t>y</m:t>
        </m:r>
      </m:oMath>
      <w:r w:rsidR="007302B3" w:rsidRPr="0077796D">
        <w:rPr>
          <w:rFonts w:hint="cs"/>
          <w:rtl/>
          <w:lang w:bidi="fa-IR"/>
        </w:rPr>
        <w:t xml:space="preserve"> </w:t>
      </w:r>
      <w:r w:rsidR="007302B3" w:rsidRPr="00950CE8">
        <w:rPr>
          <w:rFonts w:hint="cs"/>
          <w:sz w:val="16"/>
          <w:szCs w:val="22"/>
          <w:rtl/>
          <w:lang w:bidi="fa-IR"/>
        </w:rPr>
        <w:t>(6-ب)</w:t>
      </w:r>
      <w:r w:rsidR="007302B3">
        <w:rPr>
          <w:rFonts w:ascii="Cambria Math" w:eastAsia="Calibri" w:hAnsi="Cambria Math" w:cs="B Nazanin" w:hint="cs"/>
          <w:i/>
          <w:sz w:val="22"/>
          <w:szCs w:val="22"/>
          <w:rtl/>
          <w:lang w:bidi="fa-IR"/>
        </w:rPr>
        <w:t xml:space="preserve">    </w:t>
      </w:r>
      <w:r w:rsidR="008F7410">
        <w:rPr>
          <w:rFonts w:ascii="Cambria Math" w:eastAsia="Calibri" w:hAnsi="Cambria Math" w:cs="B Nazanin" w:hint="cs"/>
          <w:i/>
          <w:sz w:val="22"/>
          <w:szCs w:val="22"/>
          <w:rtl/>
          <w:lang w:bidi="fa-IR"/>
        </w:rPr>
        <w:t xml:space="preserve"> </w:t>
      </w:r>
      <w:r w:rsidR="00B42363">
        <w:rPr>
          <w:rFonts w:ascii="Cambria Math" w:eastAsia="Calibri" w:hAnsi="Cambria Math" w:cs="B Nazanin" w:hint="cs"/>
          <w:i/>
          <w:sz w:val="22"/>
          <w:szCs w:val="22"/>
          <w:rtl/>
          <w:lang w:bidi="fa-IR"/>
        </w:rPr>
        <w:t xml:space="preserve"> </w:t>
      </w:r>
      <w:r w:rsidR="007302B3">
        <w:rPr>
          <w:rFonts w:ascii="Cambria Math" w:eastAsia="Calibri" w:hAnsi="Cambria Math" w:cs="B Nazanin" w:hint="cs"/>
          <w:i/>
          <w:sz w:val="22"/>
          <w:szCs w:val="22"/>
          <w:rtl/>
          <w:lang w:bidi="fa-IR"/>
        </w:rPr>
        <w:t xml:space="preserve"> </w:t>
      </w:r>
      <w:r w:rsidR="00DA2DC5">
        <w:rPr>
          <w:rFonts w:ascii="Cambria Math" w:eastAsia="Calibri" w:hAnsi="Cambria Math" w:cs="B Nazanin" w:hint="cs"/>
          <w:i/>
          <w:sz w:val="22"/>
          <w:szCs w:val="22"/>
          <w:rtl/>
          <w:lang w:bidi="fa-IR"/>
        </w:rPr>
        <w:t xml:space="preserve">  </w:t>
      </w:r>
      <w:r w:rsidR="008F7410">
        <w:rPr>
          <w:rFonts w:ascii="Cambria Math" w:eastAsia="Calibri" w:hAnsi="Cambria Math" w:cs="B Nazanin" w:hint="cs"/>
          <w:i/>
          <w:sz w:val="22"/>
          <w:szCs w:val="22"/>
          <w:rtl/>
          <w:lang w:bidi="fa-IR"/>
        </w:rPr>
        <w:t xml:space="preserve"> </w:t>
      </w:r>
      <w:r w:rsidR="007302B3">
        <w:rPr>
          <w:rFonts w:ascii="Cambria Math" w:eastAsia="Calibri" w:hAnsi="Cambria Math" w:cs="B Nazanin" w:hint="cs"/>
          <w:i/>
          <w:sz w:val="22"/>
          <w:szCs w:val="22"/>
          <w:rtl/>
          <w:lang w:bidi="fa-IR"/>
        </w:rPr>
        <w:t xml:space="preserve"> </w:t>
      </w:r>
      <w:r w:rsidR="00DA2DC5">
        <w:rPr>
          <w:rFonts w:ascii="Cambria Math" w:eastAsia="Calibri" w:hAnsi="Cambria Math" w:cs="B Nazanin" w:hint="cs"/>
          <w:i/>
          <w:sz w:val="22"/>
          <w:szCs w:val="22"/>
          <w:rtl/>
          <w:lang w:bidi="fa-IR"/>
        </w:rPr>
        <w:t xml:space="preserve">  </w:t>
      </w:r>
      <w:r w:rsidR="007302B3">
        <w:rPr>
          <w:rFonts w:ascii="Cambria Math" w:eastAsia="Calibri" w:hAnsi="Cambria Math" w:cs="B Nazanin" w:hint="cs"/>
          <w:i/>
          <w:sz w:val="22"/>
          <w:szCs w:val="22"/>
          <w:rtl/>
          <w:lang w:bidi="fa-IR"/>
        </w:rPr>
        <w:t xml:space="preserve">                                   </w:t>
      </w:r>
    </w:p>
    <w:p w:rsidR="007302B3" w:rsidRPr="0082334B" w:rsidRDefault="007302B3" w:rsidP="00636F53">
      <w:pPr>
        <w:autoSpaceDE w:val="0"/>
        <w:autoSpaceDN w:val="0"/>
        <w:adjustRightInd w:val="0"/>
        <w:rPr>
          <w:spacing w:val="6"/>
          <w:rtl/>
          <w:lang w:bidi="fa-IR"/>
        </w:rPr>
      </w:pPr>
      <w:r w:rsidRPr="00636F53">
        <w:rPr>
          <w:rtl/>
          <w:lang w:bidi="fa-IR"/>
        </w:rPr>
        <w:t>با بدست آمدن پارامترهای مدل مطابق رابطه (</w:t>
      </w:r>
      <w:r w:rsidRPr="00636F53">
        <w:rPr>
          <w:rFonts w:hint="cs"/>
          <w:rtl/>
          <w:lang w:bidi="fa-IR"/>
        </w:rPr>
        <w:t>6-ب</w:t>
      </w:r>
      <w:r w:rsidRPr="00636F53">
        <w:rPr>
          <w:rtl/>
          <w:lang w:bidi="fa-IR"/>
        </w:rPr>
        <w:t xml:space="preserve">)، مقدار </w:t>
      </w:r>
      <w:r w:rsidRPr="0082334B">
        <w:rPr>
          <w:spacing w:val="6"/>
          <w:rtl/>
          <w:lang w:bidi="fa-IR"/>
        </w:rPr>
        <w:lastRenderedPageBreak/>
        <w:t>مجموع مربعات خطا (</w:t>
      </w:r>
      <m:oMath>
        <m:r>
          <w:rPr>
            <w:rFonts w:ascii="Cambria Math" w:hAnsi="Cambria Math"/>
            <w:spacing w:val="6"/>
          </w:rPr>
          <m:t>ε</m:t>
        </m:r>
      </m:oMath>
      <w:r w:rsidRPr="0082334B">
        <w:rPr>
          <w:spacing w:val="6"/>
          <w:rtl/>
          <w:lang w:bidi="fa-IR"/>
        </w:rPr>
        <w:t xml:space="preserve">) به </w:t>
      </w:r>
      <w:r w:rsidR="00636F53" w:rsidRPr="0082334B">
        <w:rPr>
          <w:rFonts w:hint="cs"/>
          <w:spacing w:val="6"/>
          <w:rtl/>
          <w:lang w:bidi="fa-IR"/>
        </w:rPr>
        <w:t xml:space="preserve">کمترین </w:t>
      </w:r>
      <w:r w:rsidRPr="0082334B">
        <w:rPr>
          <w:spacing w:val="6"/>
          <w:rtl/>
          <w:lang w:bidi="fa-IR"/>
        </w:rPr>
        <w:t>می</w:t>
      </w:r>
      <w:r w:rsidRPr="0082334B">
        <w:rPr>
          <w:spacing w:val="6"/>
          <w:rtl/>
          <w:lang w:bidi="fa-IR"/>
        </w:rPr>
        <w:softHyphen/>
        <w:t>رسد.</w:t>
      </w:r>
      <w:r w:rsidRPr="0082334B">
        <w:rPr>
          <w:rFonts w:hint="cs"/>
          <w:spacing w:val="6"/>
          <w:rtl/>
          <w:lang w:bidi="fa-IR"/>
        </w:rPr>
        <w:t xml:space="preserve"> در رابط</w:t>
      </w:r>
      <w:r w:rsidR="00636F53" w:rsidRPr="0082334B">
        <w:rPr>
          <w:rFonts w:hint="cs"/>
          <w:spacing w:val="6"/>
          <w:rtl/>
          <w:lang w:bidi="fa-IR"/>
        </w:rPr>
        <w:t>ه</w:t>
      </w:r>
      <w:r w:rsidRPr="0082334B">
        <w:rPr>
          <w:rFonts w:hint="cs"/>
          <w:spacing w:val="6"/>
          <w:rtl/>
          <w:lang w:bidi="fa-IR"/>
        </w:rPr>
        <w:t xml:space="preserve"> </w:t>
      </w:r>
      <w:r w:rsidRPr="0082334B">
        <w:rPr>
          <w:spacing w:val="6"/>
          <w:rtl/>
          <w:lang w:bidi="fa-IR"/>
        </w:rPr>
        <w:t>(</w:t>
      </w:r>
      <w:r w:rsidRPr="0082334B">
        <w:rPr>
          <w:rFonts w:hint="cs"/>
          <w:spacing w:val="6"/>
          <w:rtl/>
          <w:lang w:bidi="fa-IR"/>
        </w:rPr>
        <w:t>6-ب</w:t>
      </w:r>
      <w:r w:rsidRPr="0082334B">
        <w:rPr>
          <w:spacing w:val="6"/>
          <w:rtl/>
          <w:lang w:bidi="fa-IR"/>
        </w:rPr>
        <w:t xml:space="preserve">)، </w:t>
      </w:r>
      <m:oMath>
        <m:acc>
          <m:accPr>
            <m:ctrlPr>
              <w:rPr>
                <w:rFonts w:ascii="Cambria Math" w:eastAsia="Calibri" w:hAnsi="Cambria Math" w:cs="B Nazanin"/>
                <w:i/>
                <w:spacing w:val="6"/>
                <w:sz w:val="20"/>
                <w:szCs w:val="20"/>
                <w:lang w:bidi="fa-IR"/>
              </w:rPr>
            </m:ctrlPr>
          </m:accPr>
          <m:e>
            <m:r>
              <w:rPr>
                <w:rFonts w:ascii="Cambria Math" w:eastAsia="Calibri" w:hAnsi="Cambria Math" w:cs="B Nazanin"/>
                <w:spacing w:val="6"/>
                <w:sz w:val="20"/>
                <w:szCs w:val="20"/>
                <w:lang w:bidi="fa-IR"/>
              </w:rPr>
              <m:t>θ</m:t>
            </m:r>
          </m:e>
        </m:acc>
      </m:oMath>
      <w:r w:rsidRPr="0082334B">
        <w:rPr>
          <w:rFonts w:hint="cs"/>
          <w:spacing w:val="6"/>
          <w:rtl/>
          <w:lang w:bidi="fa-IR"/>
        </w:rPr>
        <w:t xml:space="preserve"> بیانگر پارامتر مدل بهینه شده</w:t>
      </w:r>
      <w:r w:rsidR="00636F53" w:rsidRPr="0082334B">
        <w:rPr>
          <w:rFonts w:hint="cs"/>
          <w:spacing w:val="6"/>
          <w:rtl/>
          <w:lang w:bidi="fa-IR"/>
        </w:rPr>
        <w:t xml:space="preserve"> است</w:t>
      </w:r>
      <w:r w:rsidRPr="0082334B">
        <w:rPr>
          <w:rFonts w:hint="cs"/>
          <w:spacing w:val="6"/>
          <w:rtl/>
          <w:lang w:bidi="fa-IR"/>
        </w:rPr>
        <w:t xml:space="preserve"> که در آن مقدار خطا به </w:t>
      </w:r>
      <w:r w:rsidR="00636F53" w:rsidRPr="0082334B">
        <w:rPr>
          <w:rFonts w:hint="cs"/>
          <w:spacing w:val="6"/>
          <w:rtl/>
          <w:lang w:bidi="fa-IR"/>
        </w:rPr>
        <w:t>کمترین</w:t>
      </w:r>
      <w:r w:rsidRPr="0082334B">
        <w:rPr>
          <w:rFonts w:hint="cs"/>
          <w:spacing w:val="6"/>
          <w:rtl/>
          <w:lang w:bidi="fa-IR"/>
        </w:rPr>
        <w:t xml:space="preserve"> رسیده است.</w:t>
      </w:r>
      <w:r w:rsidRPr="0082334B">
        <w:rPr>
          <w:spacing w:val="6"/>
          <w:rtl/>
          <w:lang w:bidi="fa-IR"/>
        </w:rPr>
        <w:t xml:space="preserve"> خطا (</w:t>
      </w:r>
      <m:oMath>
        <m:r>
          <w:rPr>
            <w:rFonts w:ascii="Cambria Math" w:hAnsi="Cambria Math"/>
            <w:spacing w:val="6"/>
          </w:rPr>
          <m:t>ε</m:t>
        </m:r>
      </m:oMath>
      <w:r w:rsidRPr="0082334B">
        <w:rPr>
          <w:spacing w:val="6"/>
          <w:rtl/>
          <w:lang w:bidi="fa-IR"/>
        </w:rPr>
        <w:t xml:space="preserve">) دارای میانگین صفر و انحراف معیار </w:t>
      </w:r>
      <m:oMath>
        <m:r>
          <w:rPr>
            <w:rFonts w:ascii="Cambria Math" w:hAnsi="Cambria Math"/>
            <w:spacing w:val="6"/>
          </w:rPr>
          <m:t>σ</m:t>
        </m:r>
      </m:oMath>
      <w:r w:rsidRPr="0082334B">
        <w:rPr>
          <w:spacing w:val="6"/>
          <w:rtl/>
          <w:lang w:bidi="fa-IR"/>
        </w:rPr>
        <w:t xml:space="preserve"> </w:t>
      </w:r>
      <w:r w:rsidR="00636F53" w:rsidRPr="0082334B">
        <w:rPr>
          <w:rFonts w:hint="cs"/>
          <w:spacing w:val="6"/>
          <w:rtl/>
          <w:lang w:bidi="fa-IR"/>
        </w:rPr>
        <w:t>است</w:t>
      </w:r>
      <w:r w:rsidRPr="0082334B">
        <w:rPr>
          <w:spacing w:val="6"/>
          <w:rtl/>
          <w:lang w:bidi="fa-IR"/>
        </w:rPr>
        <w:t xml:space="preserve"> که توزیع آن در رابط</w:t>
      </w:r>
      <w:r w:rsidRPr="0082334B">
        <w:rPr>
          <w:rFonts w:hint="cs"/>
          <w:spacing w:val="6"/>
          <w:rtl/>
          <w:lang w:bidi="fa-IR"/>
        </w:rPr>
        <w:t>ة</w:t>
      </w:r>
      <w:r w:rsidRPr="0082334B">
        <w:rPr>
          <w:spacing w:val="6"/>
          <w:rtl/>
          <w:lang w:bidi="fa-IR"/>
        </w:rPr>
        <w:t xml:space="preserve"> (7) نشان داده شده است:</w:t>
      </w:r>
    </w:p>
    <w:p w:rsidR="007302B3" w:rsidRPr="0082334B" w:rsidRDefault="007302B3" w:rsidP="007302B3">
      <w:pPr>
        <w:autoSpaceDE w:val="0"/>
        <w:autoSpaceDN w:val="0"/>
        <w:bidi w:val="0"/>
        <w:adjustRightInd w:val="0"/>
        <w:rPr>
          <w:spacing w:val="6"/>
          <w:rtl/>
        </w:rPr>
      </w:pPr>
      <m:oMath>
        <m:r>
          <w:rPr>
            <w:rFonts w:ascii="Cambria Math" w:eastAsia="Calibri" w:hAnsi="Cambria Math" w:cs="B Nazanin"/>
            <w:spacing w:val="6"/>
            <w:sz w:val="22"/>
            <w:szCs w:val="22"/>
            <w:lang w:bidi="fa-IR"/>
          </w:rPr>
          <m:t>ε~(0,</m:t>
        </m:r>
        <m:sSup>
          <m:sSupPr>
            <m:ctrlPr>
              <w:rPr>
                <w:rFonts w:ascii="Cambria Math" w:eastAsia="Calibri" w:hAnsi="Cambria Math" w:cs="B Nazanin"/>
                <w:iCs/>
                <w:spacing w:val="6"/>
                <w:sz w:val="22"/>
                <w:szCs w:val="22"/>
                <w:lang w:bidi="fa-IR"/>
              </w:rPr>
            </m:ctrlPr>
          </m:sSupPr>
          <m:e>
            <m:r>
              <m:rPr>
                <m:sty m:val="p"/>
              </m:rPr>
              <w:rPr>
                <w:rFonts w:ascii="Cambria Math" w:eastAsia="Calibri" w:hAnsi="Cambria Math" w:cs="B Nazanin"/>
                <w:spacing w:val="6"/>
                <w:sz w:val="22"/>
                <w:szCs w:val="22"/>
                <w:lang w:bidi="fa-IR"/>
              </w:rPr>
              <m:t>σ</m:t>
            </m:r>
          </m:e>
          <m:sup>
            <m:r>
              <m:rPr>
                <m:sty m:val="p"/>
              </m:rPr>
              <w:rPr>
                <w:rFonts w:ascii="Cambria Math" w:eastAsia="Calibri" w:hAnsi="Cambria Math" w:cs="B Nazanin"/>
                <w:spacing w:val="6"/>
                <w:sz w:val="22"/>
                <w:szCs w:val="22"/>
                <w:lang w:bidi="fa-IR"/>
              </w:rPr>
              <m:t>2</m:t>
            </m:r>
          </m:sup>
        </m:sSup>
        <m:sSub>
          <m:sSubPr>
            <m:ctrlPr>
              <w:rPr>
                <w:rFonts w:ascii="Cambria Math" w:eastAsia="Calibri" w:hAnsi="Cambria Math" w:cs="B Nazanin"/>
                <w:iCs/>
                <w:spacing w:val="6"/>
                <w:sz w:val="22"/>
                <w:szCs w:val="22"/>
                <w:lang w:bidi="fa-IR"/>
              </w:rPr>
            </m:ctrlPr>
          </m:sSubPr>
          <m:e>
            <m:r>
              <m:rPr>
                <m:sty m:val="p"/>
              </m:rPr>
              <w:rPr>
                <w:rFonts w:ascii="Cambria Math" w:eastAsia="Calibri" w:hAnsi="Cambria Math" w:cs="B Nazanin"/>
                <w:spacing w:val="6"/>
                <w:sz w:val="22"/>
                <w:szCs w:val="22"/>
                <w:lang w:bidi="fa-IR"/>
              </w:rPr>
              <m:t>I</m:t>
            </m:r>
          </m:e>
          <m:sub>
            <m:r>
              <w:rPr>
                <w:rFonts w:ascii="Cambria Math" w:eastAsia="Calibri" w:hAnsi="Cambria Math" w:cs="B Nazanin"/>
                <w:spacing w:val="6"/>
                <w:sz w:val="22"/>
                <w:szCs w:val="22"/>
                <w:lang w:bidi="fa-IR"/>
              </w:rPr>
              <m:t>n</m:t>
            </m:r>
          </m:sub>
        </m:sSub>
        <m:r>
          <w:rPr>
            <w:rFonts w:ascii="Cambria Math" w:eastAsia="Calibri" w:hAnsi="Cambria Math" w:cs="B Nazanin"/>
            <w:spacing w:val="6"/>
            <w:sz w:val="22"/>
            <w:szCs w:val="22"/>
            <w:lang w:bidi="fa-IR"/>
          </w:rPr>
          <m:t>)</m:t>
        </m:r>
      </m:oMath>
      <w:r w:rsidRPr="0082334B">
        <w:rPr>
          <w:rFonts w:hint="cs"/>
          <w:spacing w:val="6"/>
          <w:sz w:val="22"/>
          <w:szCs w:val="22"/>
          <w:rtl/>
          <w:lang w:bidi="fa-IR"/>
        </w:rPr>
        <w:t xml:space="preserve">(7)      </w:t>
      </w:r>
      <w:r w:rsidR="009037E0" w:rsidRPr="0082334B">
        <w:rPr>
          <w:rFonts w:hint="cs"/>
          <w:spacing w:val="6"/>
          <w:sz w:val="22"/>
          <w:szCs w:val="22"/>
          <w:rtl/>
          <w:lang w:bidi="fa-IR"/>
        </w:rPr>
        <w:t xml:space="preserve">  </w:t>
      </w:r>
      <w:r w:rsidRPr="0082334B">
        <w:rPr>
          <w:rFonts w:hint="cs"/>
          <w:spacing w:val="6"/>
          <w:sz w:val="22"/>
          <w:szCs w:val="22"/>
          <w:rtl/>
          <w:lang w:bidi="fa-IR"/>
        </w:rPr>
        <w:t xml:space="preserve">      </w:t>
      </w:r>
      <w:r w:rsidR="008F7410" w:rsidRPr="0082334B">
        <w:rPr>
          <w:rFonts w:hint="cs"/>
          <w:spacing w:val="6"/>
          <w:sz w:val="22"/>
          <w:szCs w:val="22"/>
          <w:rtl/>
          <w:lang w:bidi="fa-IR"/>
        </w:rPr>
        <w:t xml:space="preserve"> </w:t>
      </w:r>
      <w:r w:rsidRPr="0082334B">
        <w:rPr>
          <w:rFonts w:hint="cs"/>
          <w:spacing w:val="6"/>
          <w:sz w:val="22"/>
          <w:szCs w:val="22"/>
          <w:rtl/>
          <w:lang w:bidi="fa-IR"/>
        </w:rPr>
        <w:t xml:space="preserve">    </w:t>
      </w:r>
      <w:r w:rsidR="00DA2DC5" w:rsidRPr="0082334B">
        <w:rPr>
          <w:rFonts w:hint="cs"/>
          <w:spacing w:val="6"/>
          <w:sz w:val="22"/>
          <w:szCs w:val="22"/>
          <w:rtl/>
          <w:lang w:bidi="fa-IR"/>
        </w:rPr>
        <w:t xml:space="preserve"> </w:t>
      </w:r>
      <w:r w:rsidRPr="0082334B">
        <w:rPr>
          <w:rFonts w:hint="cs"/>
          <w:spacing w:val="6"/>
          <w:sz w:val="22"/>
          <w:szCs w:val="22"/>
          <w:rtl/>
          <w:lang w:bidi="fa-IR"/>
        </w:rPr>
        <w:t xml:space="preserve">     </w:t>
      </w:r>
      <w:r w:rsidR="00A35380" w:rsidRPr="0082334B">
        <w:rPr>
          <w:rFonts w:hint="cs"/>
          <w:spacing w:val="6"/>
          <w:sz w:val="22"/>
          <w:szCs w:val="22"/>
          <w:rtl/>
          <w:lang w:bidi="fa-IR"/>
        </w:rPr>
        <w:t xml:space="preserve">  </w:t>
      </w:r>
      <w:r w:rsidRPr="0082334B">
        <w:rPr>
          <w:rFonts w:hint="cs"/>
          <w:spacing w:val="6"/>
          <w:sz w:val="22"/>
          <w:szCs w:val="22"/>
          <w:rtl/>
          <w:lang w:bidi="fa-IR"/>
        </w:rPr>
        <w:t xml:space="preserve">                                 </w:t>
      </w:r>
    </w:p>
    <w:p w:rsidR="007302B3" w:rsidRPr="0082334B" w:rsidRDefault="007302B3" w:rsidP="00636F53">
      <w:pPr>
        <w:autoSpaceDE w:val="0"/>
        <w:autoSpaceDN w:val="0"/>
        <w:adjustRightInd w:val="0"/>
        <w:rPr>
          <w:spacing w:val="6"/>
        </w:rPr>
      </w:pPr>
      <w:r w:rsidRPr="0082334B">
        <w:rPr>
          <w:spacing w:val="6"/>
          <w:rtl/>
          <w:lang w:bidi="fa-IR"/>
        </w:rPr>
        <w:t>در رابط</w:t>
      </w:r>
      <w:r w:rsidR="00636F53" w:rsidRPr="0082334B">
        <w:rPr>
          <w:rFonts w:hint="cs"/>
          <w:spacing w:val="6"/>
          <w:rtl/>
          <w:lang w:bidi="fa-IR"/>
        </w:rPr>
        <w:t>ه</w:t>
      </w:r>
      <w:r w:rsidRPr="0082334B">
        <w:rPr>
          <w:spacing w:val="6"/>
          <w:rtl/>
          <w:lang w:bidi="fa-IR"/>
        </w:rPr>
        <w:t xml:space="preserve"> (7)، </w:t>
      </w:r>
      <m:oMath>
        <m:sSub>
          <m:sSubPr>
            <m:ctrlPr>
              <w:rPr>
                <w:rFonts w:ascii="Cambria Math" w:hAnsi="Cambria Math"/>
                <w:i/>
                <w:spacing w:val="6"/>
              </w:rPr>
            </m:ctrlPr>
          </m:sSubPr>
          <m:e>
            <m:r>
              <w:rPr>
                <w:rFonts w:ascii="Cambria Math" w:hAnsi="Cambria Math"/>
                <w:spacing w:val="6"/>
              </w:rPr>
              <m:t>I</m:t>
            </m:r>
          </m:e>
          <m:sub>
            <m:r>
              <w:rPr>
                <w:rFonts w:ascii="Cambria Math" w:hAnsi="Cambria Math"/>
                <w:spacing w:val="6"/>
              </w:rPr>
              <m:t>n</m:t>
            </m:r>
          </m:sub>
        </m:sSub>
      </m:oMath>
      <w:r w:rsidRPr="0082334B">
        <w:rPr>
          <w:spacing w:val="6"/>
          <w:rtl/>
          <w:lang w:bidi="fa-IR"/>
        </w:rPr>
        <w:t xml:space="preserve"> ماتریس واحد یا همانی است که درآیه</w:t>
      </w:r>
      <w:r w:rsidRPr="0082334B">
        <w:rPr>
          <w:spacing w:val="6"/>
          <w:rtl/>
          <w:lang w:bidi="fa-IR"/>
        </w:rPr>
        <w:softHyphen/>
        <w:t>های روی قطر اصلی آن یک و سایر درآیه</w:t>
      </w:r>
      <w:r w:rsidRPr="0082334B">
        <w:rPr>
          <w:spacing w:val="6"/>
          <w:rtl/>
          <w:lang w:bidi="fa-IR"/>
        </w:rPr>
        <w:softHyphen/>
        <w:t xml:space="preserve">ها صفر هستند. اندیس </w:t>
      </w:r>
      <w:r w:rsidRPr="0082334B">
        <w:rPr>
          <w:i/>
          <w:iCs/>
          <w:spacing w:val="6"/>
          <w:sz w:val="20"/>
          <w:szCs w:val="28"/>
        </w:rPr>
        <w:t>n</w:t>
      </w:r>
      <w:r w:rsidRPr="0082334B">
        <w:rPr>
          <w:spacing w:val="6"/>
          <w:rtl/>
          <w:lang w:bidi="fa-IR"/>
        </w:rPr>
        <w:t xml:space="preserve"> نیز تعداد مشاهد</w:t>
      </w:r>
      <w:r w:rsidR="00636F53" w:rsidRPr="0082334B">
        <w:rPr>
          <w:rFonts w:hint="cs"/>
          <w:spacing w:val="6"/>
          <w:rtl/>
          <w:lang w:bidi="fa-IR"/>
        </w:rPr>
        <w:t>ه</w:t>
      </w:r>
      <w:r w:rsidRPr="0082334B">
        <w:rPr>
          <w:spacing w:val="6"/>
          <w:rtl/>
          <w:lang w:bidi="fa-IR"/>
        </w:rPr>
        <w:t xml:space="preserve"> از وقوع پدیده است که براساس تعداد مشاهدات</w:t>
      </w:r>
      <w:r w:rsidRPr="0082334B">
        <w:rPr>
          <w:rFonts w:hint="cs"/>
          <w:spacing w:val="6"/>
          <w:rtl/>
          <w:lang w:bidi="fa-IR"/>
        </w:rPr>
        <w:t>،</w:t>
      </w:r>
      <w:r w:rsidRPr="0082334B">
        <w:rPr>
          <w:spacing w:val="6"/>
          <w:rtl/>
          <w:lang w:bidi="fa-IR"/>
        </w:rPr>
        <w:t xml:space="preserve"> اندازه این ماتریس تغییر می</w:t>
      </w:r>
      <w:r w:rsidRPr="0082334B">
        <w:rPr>
          <w:spacing w:val="6"/>
          <w:rtl/>
          <w:lang w:bidi="fa-IR"/>
        </w:rPr>
        <w:softHyphen/>
        <w:t xml:space="preserve">کند. پارامتر </w:t>
      </w:r>
      <m:oMath>
        <m:r>
          <w:rPr>
            <w:rFonts w:ascii="Cambria Math" w:hAnsi="Cambria Math"/>
            <w:spacing w:val="6"/>
          </w:rPr>
          <m:t>σ</m:t>
        </m:r>
      </m:oMath>
      <w:r w:rsidRPr="0082334B">
        <w:rPr>
          <w:spacing w:val="6"/>
          <w:rtl/>
          <w:lang w:bidi="fa-IR"/>
        </w:rPr>
        <w:t xml:space="preserve"> نیز انحراف معیار خطای مدل (</w:t>
      </w:r>
      <m:oMath>
        <m:r>
          <w:rPr>
            <w:rFonts w:ascii="Cambria Math" w:hAnsi="Cambria Math"/>
            <w:spacing w:val="6"/>
          </w:rPr>
          <m:t>ε</m:t>
        </m:r>
      </m:oMath>
      <w:r w:rsidRPr="0082334B">
        <w:rPr>
          <w:spacing w:val="6"/>
          <w:rtl/>
          <w:lang w:bidi="fa-IR"/>
        </w:rPr>
        <w:t xml:space="preserve">) </w:t>
      </w:r>
      <w:r w:rsidR="00636F53" w:rsidRPr="0082334B">
        <w:rPr>
          <w:rFonts w:hint="cs"/>
          <w:spacing w:val="6"/>
          <w:rtl/>
          <w:lang w:bidi="fa-IR"/>
        </w:rPr>
        <w:t>است</w:t>
      </w:r>
      <w:r w:rsidRPr="0082334B">
        <w:rPr>
          <w:spacing w:val="6"/>
          <w:rtl/>
          <w:lang w:bidi="fa-IR"/>
        </w:rPr>
        <w:t xml:space="preserve"> که از رابط</w:t>
      </w:r>
      <w:r w:rsidRPr="0082334B">
        <w:rPr>
          <w:rFonts w:hint="cs"/>
          <w:spacing w:val="6"/>
          <w:rtl/>
          <w:lang w:bidi="fa-IR"/>
        </w:rPr>
        <w:t>ة</w:t>
      </w:r>
      <w:r w:rsidR="00B42363" w:rsidRPr="0082334B">
        <w:rPr>
          <w:spacing w:val="6"/>
          <w:rtl/>
          <w:lang w:bidi="fa-IR"/>
        </w:rPr>
        <w:t xml:space="preserve"> (8) تخمین زده می</w:t>
      </w:r>
      <w:r w:rsidR="00B42363" w:rsidRPr="0082334B">
        <w:rPr>
          <w:rFonts w:hint="cs"/>
          <w:spacing w:val="6"/>
          <w:rtl/>
          <w:lang w:bidi="fa-IR"/>
        </w:rPr>
        <w:t>‌</w:t>
      </w:r>
      <w:r w:rsidRPr="0082334B">
        <w:rPr>
          <w:spacing w:val="6"/>
          <w:rtl/>
          <w:lang w:bidi="fa-IR"/>
        </w:rPr>
        <w:t xml:space="preserve">شود. </w:t>
      </w:r>
    </w:p>
    <w:p w:rsidR="007302B3" w:rsidRPr="0082334B" w:rsidRDefault="0093242A" w:rsidP="007302B3">
      <w:pPr>
        <w:autoSpaceDE w:val="0"/>
        <w:autoSpaceDN w:val="0"/>
        <w:bidi w:val="0"/>
        <w:adjustRightInd w:val="0"/>
        <w:rPr>
          <w:spacing w:val="6"/>
          <w:rtl/>
        </w:rPr>
      </w:pPr>
      <m:oMath>
        <m:sSup>
          <m:sSupPr>
            <m:ctrlPr>
              <w:rPr>
                <w:rFonts w:ascii="Cambria Math" w:hAnsi="Cambria Math"/>
                <w:iCs/>
                <w:spacing w:val="6"/>
                <w:sz w:val="20"/>
                <w:szCs w:val="26"/>
              </w:rPr>
            </m:ctrlPr>
          </m:sSupPr>
          <m:e>
            <m:r>
              <m:rPr>
                <m:sty m:val="p"/>
              </m:rPr>
              <w:rPr>
                <w:rFonts w:ascii="Cambria Math" w:hAnsi="Cambria Math"/>
                <w:spacing w:val="6"/>
                <w:sz w:val="20"/>
                <w:szCs w:val="26"/>
              </w:rPr>
              <m:t>s</m:t>
            </m:r>
          </m:e>
          <m:sup>
            <m:r>
              <m:rPr>
                <m:sty m:val="p"/>
              </m:rPr>
              <w:rPr>
                <w:rFonts w:ascii="Cambria Math" w:hAnsi="Cambria Math"/>
                <w:spacing w:val="6"/>
                <w:sz w:val="20"/>
                <w:szCs w:val="26"/>
              </w:rPr>
              <m:t>2</m:t>
            </m:r>
          </m:sup>
        </m:sSup>
        <m:r>
          <m:rPr>
            <m:sty m:val="p"/>
          </m:rPr>
          <w:rPr>
            <w:rFonts w:ascii="Cambria Math" w:hAnsi="Cambria Math"/>
            <w:spacing w:val="6"/>
            <w:sz w:val="20"/>
            <w:szCs w:val="26"/>
          </w:rPr>
          <m:t>=</m:t>
        </m:r>
        <m:f>
          <m:fPr>
            <m:ctrlPr>
              <w:rPr>
                <w:rFonts w:ascii="Cambria Math" w:hAnsi="Cambria Math"/>
                <w:iCs/>
                <w:spacing w:val="6"/>
                <w:sz w:val="20"/>
                <w:szCs w:val="26"/>
              </w:rPr>
            </m:ctrlPr>
          </m:fPr>
          <m:num>
            <m:r>
              <m:rPr>
                <m:sty m:val="p"/>
              </m:rPr>
              <w:rPr>
                <w:rFonts w:ascii="Cambria Math" w:hAnsi="Cambria Math"/>
                <w:spacing w:val="6"/>
                <w:sz w:val="20"/>
                <w:szCs w:val="26"/>
              </w:rPr>
              <m:t>1</m:t>
            </m:r>
          </m:num>
          <m:den>
            <m:r>
              <m:rPr>
                <m:sty m:val="p"/>
              </m:rPr>
              <w:rPr>
                <w:rFonts w:ascii="Cambria Math" w:hAnsi="Cambria Math"/>
                <w:spacing w:val="6"/>
                <w:sz w:val="20"/>
                <w:szCs w:val="26"/>
              </w:rPr>
              <m:t>n-k</m:t>
            </m:r>
          </m:den>
        </m:f>
        <m:sSup>
          <m:sSupPr>
            <m:ctrlPr>
              <w:rPr>
                <w:rFonts w:ascii="Cambria Math" w:hAnsi="Cambria Math"/>
                <w:iCs/>
                <w:spacing w:val="6"/>
                <w:sz w:val="20"/>
                <w:szCs w:val="26"/>
              </w:rPr>
            </m:ctrlPr>
          </m:sSupPr>
          <m:e>
            <m:r>
              <m:rPr>
                <m:sty m:val="p"/>
              </m:rPr>
              <w:rPr>
                <w:rFonts w:ascii="Cambria Math" w:hAnsi="Cambria Math"/>
                <w:spacing w:val="6"/>
                <w:sz w:val="20"/>
                <w:szCs w:val="26"/>
              </w:rPr>
              <m:t>(y-X</m:t>
            </m:r>
            <m:acc>
              <m:accPr>
                <m:ctrlPr>
                  <w:rPr>
                    <w:rFonts w:ascii="Cambria Math" w:hAnsi="Cambria Math"/>
                    <w:iCs/>
                    <w:spacing w:val="6"/>
                    <w:sz w:val="20"/>
                    <w:szCs w:val="26"/>
                  </w:rPr>
                </m:ctrlPr>
              </m:accPr>
              <m:e>
                <m:r>
                  <m:rPr>
                    <m:sty m:val="p"/>
                  </m:rPr>
                  <w:rPr>
                    <w:rFonts w:ascii="Cambria Math" w:hAnsi="Cambria Math"/>
                    <w:spacing w:val="6"/>
                    <w:sz w:val="20"/>
                    <w:szCs w:val="26"/>
                  </w:rPr>
                  <m:t>θ</m:t>
                </m:r>
              </m:e>
            </m:acc>
            <m:r>
              <m:rPr>
                <m:sty m:val="p"/>
              </m:rPr>
              <w:rPr>
                <w:rFonts w:ascii="Cambria Math" w:hAnsi="Cambria Math"/>
                <w:spacing w:val="6"/>
                <w:sz w:val="20"/>
                <w:szCs w:val="26"/>
              </w:rPr>
              <m:t>)</m:t>
            </m:r>
          </m:e>
          <m:sup>
            <m:r>
              <m:rPr>
                <m:sty m:val="p"/>
              </m:rPr>
              <w:rPr>
                <w:rFonts w:ascii="Cambria Math" w:hAnsi="Cambria Math"/>
                <w:spacing w:val="6"/>
                <w:sz w:val="20"/>
                <w:szCs w:val="26"/>
              </w:rPr>
              <m:t>T</m:t>
            </m:r>
          </m:sup>
        </m:sSup>
        <m:r>
          <m:rPr>
            <m:sty m:val="p"/>
          </m:rPr>
          <w:rPr>
            <w:rFonts w:ascii="Cambria Math" w:hAnsi="Cambria Math"/>
            <w:spacing w:val="6"/>
            <w:sz w:val="20"/>
            <w:szCs w:val="26"/>
          </w:rPr>
          <m:t>(y-X</m:t>
        </m:r>
        <m:acc>
          <m:accPr>
            <m:ctrlPr>
              <w:rPr>
                <w:rFonts w:ascii="Cambria Math" w:hAnsi="Cambria Math"/>
                <w:iCs/>
                <w:spacing w:val="6"/>
                <w:sz w:val="20"/>
                <w:szCs w:val="26"/>
              </w:rPr>
            </m:ctrlPr>
          </m:accPr>
          <m:e>
            <m:r>
              <m:rPr>
                <m:sty m:val="p"/>
              </m:rPr>
              <w:rPr>
                <w:rFonts w:ascii="Cambria Math" w:hAnsi="Cambria Math"/>
                <w:spacing w:val="6"/>
                <w:sz w:val="20"/>
                <w:szCs w:val="26"/>
              </w:rPr>
              <m:t>θ</m:t>
            </m:r>
          </m:e>
        </m:acc>
        <m:r>
          <w:rPr>
            <w:rFonts w:ascii="Cambria Math" w:hAnsi="Cambria Math"/>
            <w:spacing w:val="6"/>
            <w:sz w:val="20"/>
            <w:szCs w:val="26"/>
          </w:rPr>
          <m:t>)</m:t>
        </m:r>
      </m:oMath>
      <w:r w:rsidR="007302B3" w:rsidRPr="0082334B">
        <w:rPr>
          <w:rFonts w:hint="cs"/>
          <w:spacing w:val="6"/>
          <w:sz w:val="16"/>
          <w:szCs w:val="22"/>
          <w:rtl/>
        </w:rPr>
        <w:t>(8)</w:t>
      </w:r>
      <w:r w:rsidR="007302B3" w:rsidRPr="0082334B">
        <w:rPr>
          <w:rFonts w:hint="cs"/>
          <w:spacing w:val="6"/>
          <w:rtl/>
        </w:rPr>
        <w:t xml:space="preserve">    </w:t>
      </w:r>
      <w:r w:rsidR="009037E0" w:rsidRPr="0082334B">
        <w:rPr>
          <w:rFonts w:hint="cs"/>
          <w:spacing w:val="6"/>
          <w:rtl/>
        </w:rPr>
        <w:t xml:space="preserve">  </w:t>
      </w:r>
      <w:r w:rsidR="007302B3" w:rsidRPr="0082334B">
        <w:rPr>
          <w:rFonts w:hint="cs"/>
          <w:spacing w:val="6"/>
          <w:rtl/>
        </w:rPr>
        <w:t xml:space="preserve">      </w:t>
      </w:r>
      <w:r w:rsidR="008F7410" w:rsidRPr="0082334B">
        <w:rPr>
          <w:rFonts w:hint="cs"/>
          <w:spacing w:val="6"/>
          <w:rtl/>
        </w:rPr>
        <w:t xml:space="preserve"> </w:t>
      </w:r>
      <w:r w:rsidR="007302B3" w:rsidRPr="0082334B">
        <w:rPr>
          <w:rFonts w:hint="cs"/>
          <w:spacing w:val="6"/>
          <w:rtl/>
        </w:rPr>
        <w:t xml:space="preserve">                    </w:t>
      </w:r>
    </w:p>
    <w:p w:rsidR="007302B3" w:rsidRPr="0082334B" w:rsidRDefault="007302B3" w:rsidP="00636F53">
      <w:pPr>
        <w:autoSpaceDE w:val="0"/>
        <w:autoSpaceDN w:val="0"/>
        <w:adjustRightInd w:val="0"/>
        <w:rPr>
          <w:spacing w:val="6"/>
          <w:rtl/>
          <w:lang w:bidi="fa-IR"/>
        </w:rPr>
      </w:pPr>
      <w:r w:rsidRPr="0082334B">
        <w:rPr>
          <w:spacing w:val="6"/>
          <w:rtl/>
          <w:lang w:bidi="fa-IR"/>
        </w:rPr>
        <w:t>در رابط</w:t>
      </w:r>
      <w:r w:rsidR="00636F53" w:rsidRPr="0082334B">
        <w:rPr>
          <w:rFonts w:hint="cs"/>
          <w:spacing w:val="6"/>
          <w:rtl/>
          <w:lang w:bidi="fa-IR"/>
        </w:rPr>
        <w:t>ه</w:t>
      </w:r>
      <w:r w:rsidRPr="0082334B">
        <w:rPr>
          <w:spacing w:val="6"/>
          <w:rtl/>
          <w:lang w:bidi="fa-IR"/>
        </w:rPr>
        <w:t xml:space="preserve"> (8) مقدار </w:t>
      </w:r>
      <w:r w:rsidRPr="0082334B">
        <w:rPr>
          <w:i/>
          <w:iCs/>
          <w:spacing w:val="6"/>
          <w:sz w:val="24"/>
          <w:szCs w:val="32"/>
        </w:rPr>
        <w:t>s</w:t>
      </w:r>
      <w:r w:rsidRPr="0082334B">
        <w:rPr>
          <w:spacing w:val="6"/>
          <w:rtl/>
          <w:lang w:bidi="fa-IR"/>
        </w:rPr>
        <w:t xml:space="preserve"> خطای استاندارد نامیده می</w:t>
      </w:r>
      <w:r w:rsidRPr="0082334B">
        <w:rPr>
          <w:spacing w:val="6"/>
          <w:rtl/>
          <w:lang w:bidi="fa-IR"/>
        </w:rPr>
        <w:softHyphen/>
        <w:t xml:space="preserve">شود و برای تخمین مقدار </w:t>
      </w:r>
      <m:oMath>
        <m:r>
          <w:rPr>
            <w:rFonts w:ascii="Cambria Math" w:hAnsi="Cambria Math"/>
            <w:spacing w:val="6"/>
            <w:sz w:val="20"/>
            <w:szCs w:val="26"/>
          </w:rPr>
          <m:t>σ</m:t>
        </m:r>
      </m:oMath>
      <w:r w:rsidRPr="0082334B">
        <w:rPr>
          <w:spacing w:val="6"/>
          <w:rtl/>
          <w:lang w:bidi="fa-IR"/>
        </w:rPr>
        <w:t xml:space="preserve"> استفاده می</w:t>
      </w:r>
      <w:r w:rsidRPr="0082334B">
        <w:rPr>
          <w:spacing w:val="6"/>
          <w:rtl/>
          <w:lang w:bidi="fa-IR"/>
        </w:rPr>
        <w:softHyphen/>
        <w:t xml:space="preserve">شود. </w:t>
      </w:r>
      <w:r w:rsidRPr="0082334B">
        <w:rPr>
          <w:i/>
          <w:iCs/>
          <w:spacing w:val="6"/>
          <w:sz w:val="22"/>
          <w:szCs w:val="28"/>
        </w:rPr>
        <w:t>n</w:t>
      </w:r>
      <w:r w:rsidRPr="0082334B">
        <w:rPr>
          <w:spacing w:val="6"/>
          <w:sz w:val="22"/>
          <w:szCs w:val="28"/>
          <w:rtl/>
          <w:lang w:bidi="fa-IR"/>
        </w:rPr>
        <w:t xml:space="preserve"> </w:t>
      </w:r>
      <w:r w:rsidRPr="0082334B">
        <w:rPr>
          <w:spacing w:val="6"/>
          <w:rtl/>
          <w:lang w:bidi="fa-IR"/>
        </w:rPr>
        <w:t xml:space="preserve">تعداد مشاهدات از پدیده مورد نظر و </w:t>
      </w:r>
      <w:r w:rsidRPr="0082334B">
        <w:rPr>
          <w:i/>
          <w:iCs/>
          <w:spacing w:val="6"/>
          <w:sz w:val="20"/>
          <w:szCs w:val="28"/>
        </w:rPr>
        <w:t>k</w:t>
      </w:r>
      <w:r w:rsidRPr="0082334B">
        <w:rPr>
          <w:spacing w:val="6"/>
          <w:rtl/>
          <w:lang w:bidi="fa-IR"/>
        </w:rPr>
        <w:t xml:space="preserve"> تعداد متغیرهای توصیفی مشاهد</w:t>
      </w:r>
      <w:r w:rsidR="00636F53" w:rsidRPr="0082334B">
        <w:rPr>
          <w:rFonts w:hint="cs"/>
          <w:spacing w:val="6"/>
          <w:rtl/>
          <w:lang w:bidi="fa-IR"/>
        </w:rPr>
        <w:t>ه</w:t>
      </w:r>
      <w:r w:rsidRPr="0082334B">
        <w:rPr>
          <w:rFonts w:hint="cs"/>
          <w:spacing w:val="6"/>
          <w:rtl/>
          <w:lang w:bidi="fa-IR"/>
        </w:rPr>
        <w:t xml:space="preserve"> موردنظر</w:t>
      </w:r>
      <w:r w:rsidRPr="0082334B">
        <w:rPr>
          <w:spacing w:val="6"/>
          <w:rtl/>
          <w:lang w:bidi="fa-IR"/>
        </w:rPr>
        <w:t xml:space="preserve"> است. دقت شود که همواره باید تعداد مشاهدات از تعداد متغیرهای توصیفی بیشتر باشد (</w:t>
      </w:r>
      <w:r w:rsidRPr="0082334B">
        <w:rPr>
          <w:i/>
          <w:iCs/>
          <w:spacing w:val="6"/>
          <w:sz w:val="22"/>
          <w:szCs w:val="28"/>
        </w:rPr>
        <w:t>n&gt;k</w:t>
      </w:r>
      <w:r w:rsidRPr="0082334B">
        <w:rPr>
          <w:spacing w:val="6"/>
          <w:rtl/>
          <w:lang w:bidi="fa-IR"/>
        </w:rPr>
        <w:t>). اگر به رابط</w:t>
      </w:r>
      <w:r w:rsidR="00636F53" w:rsidRPr="0082334B">
        <w:rPr>
          <w:rFonts w:hint="cs"/>
          <w:spacing w:val="6"/>
          <w:rtl/>
          <w:lang w:bidi="fa-IR"/>
        </w:rPr>
        <w:t>ه</w:t>
      </w:r>
      <w:r w:rsidRPr="0082334B">
        <w:rPr>
          <w:spacing w:val="6"/>
          <w:rtl/>
          <w:lang w:bidi="fa-IR"/>
        </w:rPr>
        <w:t xml:space="preserve"> (8) دقت نمود می</w:t>
      </w:r>
      <w:r w:rsidRPr="0082334B">
        <w:rPr>
          <w:rFonts w:hint="cs"/>
          <w:spacing w:val="6"/>
          <w:rtl/>
          <w:lang w:bidi="fa-IR"/>
        </w:rPr>
        <w:t>‌</w:t>
      </w:r>
      <w:r w:rsidRPr="0082334B">
        <w:rPr>
          <w:spacing w:val="6"/>
          <w:rtl/>
          <w:lang w:bidi="fa-IR"/>
        </w:rPr>
        <w:t>توان دریافت که انحراف معیار خطای مدل از خطای مدل (</w:t>
      </w:r>
      <m:oMath>
        <m:r>
          <w:rPr>
            <w:rFonts w:ascii="Cambria Math" w:hAnsi="Cambria Math"/>
            <w:spacing w:val="6"/>
          </w:rPr>
          <m:t>ε</m:t>
        </m:r>
      </m:oMath>
      <w:r w:rsidRPr="0082334B">
        <w:rPr>
          <w:spacing w:val="6"/>
          <w:rtl/>
          <w:lang w:bidi="fa-IR"/>
        </w:rPr>
        <w:t>) گرفته شده است.</w:t>
      </w:r>
    </w:p>
    <w:p w:rsidR="007302B3" w:rsidRPr="0082334B" w:rsidRDefault="007302B3" w:rsidP="00692C84">
      <w:pPr>
        <w:autoSpaceDE w:val="0"/>
        <w:autoSpaceDN w:val="0"/>
        <w:adjustRightInd w:val="0"/>
        <w:ind w:firstLine="308"/>
        <w:rPr>
          <w:spacing w:val="6"/>
          <w:rtl/>
          <w:lang w:bidi="fa-IR"/>
        </w:rPr>
      </w:pPr>
      <w:r w:rsidRPr="0082334B">
        <w:rPr>
          <w:spacing w:val="6"/>
          <w:rtl/>
          <w:lang w:bidi="fa-IR"/>
        </w:rPr>
        <w:t xml:space="preserve">روش </w:t>
      </w:r>
      <w:r w:rsidR="005B00AA" w:rsidRPr="0082334B">
        <w:rPr>
          <w:spacing w:val="6"/>
          <w:rtl/>
          <w:lang w:bidi="fa-IR"/>
        </w:rPr>
        <w:t>دریافت</w:t>
      </w:r>
      <w:r w:rsidRPr="0082334B">
        <w:rPr>
          <w:spacing w:val="6"/>
          <w:rtl/>
          <w:lang w:bidi="fa-IR"/>
        </w:rPr>
        <w:t xml:space="preserve"> بیژین</w:t>
      </w:r>
      <w:r w:rsidRPr="0082334B">
        <w:rPr>
          <w:rFonts w:hint="cs"/>
          <w:spacing w:val="6"/>
          <w:rtl/>
          <w:lang w:bidi="fa-IR"/>
        </w:rPr>
        <w:t>،</w:t>
      </w:r>
      <w:r w:rsidRPr="0082334B">
        <w:rPr>
          <w:spacing w:val="6"/>
          <w:rtl/>
          <w:lang w:bidi="fa-IR"/>
        </w:rPr>
        <w:t xml:space="preserve"> پارامترهای مدل (</w:t>
      </w:r>
      <m:oMath>
        <m:r>
          <w:rPr>
            <w:rFonts w:ascii="Cambria Math" w:hAnsi="Cambria Math"/>
            <w:spacing w:val="6"/>
            <w:sz w:val="20"/>
            <w:szCs w:val="26"/>
          </w:rPr>
          <m:t>θ</m:t>
        </m:r>
      </m:oMath>
      <w:r w:rsidRPr="0082334B">
        <w:rPr>
          <w:spacing w:val="6"/>
          <w:rtl/>
          <w:lang w:bidi="fa-IR"/>
        </w:rPr>
        <w:t>) و خطای مدل (</w:t>
      </w:r>
      <m:oMath>
        <m:r>
          <w:rPr>
            <w:rFonts w:ascii="Cambria Math" w:hAnsi="Cambria Math"/>
            <w:spacing w:val="6"/>
            <w:sz w:val="20"/>
            <w:szCs w:val="26"/>
          </w:rPr>
          <m:t>ε</m:t>
        </m:r>
      </m:oMath>
      <w:r w:rsidRPr="0082334B">
        <w:rPr>
          <w:spacing w:val="6"/>
          <w:rtl/>
          <w:lang w:bidi="fa-IR"/>
        </w:rPr>
        <w:t>) را به عنوان متغیر تصادفی درنظر می</w:t>
      </w:r>
      <w:r w:rsidRPr="0082334B">
        <w:rPr>
          <w:rFonts w:hint="cs"/>
          <w:spacing w:val="6"/>
          <w:rtl/>
          <w:lang w:bidi="fa-IR"/>
        </w:rPr>
        <w:t>‌</w:t>
      </w:r>
      <w:r w:rsidRPr="0082334B">
        <w:rPr>
          <w:spacing w:val="6"/>
          <w:rtl/>
          <w:lang w:bidi="fa-IR"/>
        </w:rPr>
        <w:t>گیرد. بنابراین این روش توزیع احتمالاتی پارامترهای مدل (</w:t>
      </w:r>
      <m:oMath>
        <m:r>
          <w:rPr>
            <w:rFonts w:ascii="Cambria Math" w:hAnsi="Cambria Math"/>
            <w:spacing w:val="6"/>
            <w:sz w:val="20"/>
            <w:szCs w:val="26"/>
          </w:rPr>
          <m:t>θ</m:t>
        </m:r>
      </m:oMath>
      <w:r w:rsidRPr="0082334B">
        <w:rPr>
          <w:spacing w:val="6"/>
          <w:rtl/>
          <w:lang w:bidi="fa-IR"/>
        </w:rPr>
        <w:t>) و انحراف معیار خطای مدل (</w:t>
      </w:r>
      <m:oMath>
        <m:r>
          <w:rPr>
            <w:rFonts w:ascii="Cambria Math" w:hAnsi="Cambria Math"/>
            <w:spacing w:val="6"/>
            <w:sz w:val="20"/>
            <w:szCs w:val="26"/>
          </w:rPr>
          <m:t>σ</m:t>
        </m:r>
      </m:oMath>
      <w:r w:rsidRPr="0082334B">
        <w:rPr>
          <w:spacing w:val="6"/>
          <w:rtl/>
          <w:lang w:bidi="fa-IR"/>
        </w:rPr>
        <w:t>) را تعیین می</w:t>
      </w:r>
      <w:r w:rsidRPr="0082334B">
        <w:rPr>
          <w:rFonts w:hint="cs"/>
          <w:spacing w:val="6"/>
          <w:rtl/>
          <w:lang w:bidi="fa-IR"/>
        </w:rPr>
        <w:t>‌</w:t>
      </w:r>
      <w:r w:rsidRPr="0082334B">
        <w:rPr>
          <w:spacing w:val="6"/>
          <w:rtl/>
          <w:lang w:bidi="fa-IR"/>
        </w:rPr>
        <w:t xml:space="preserve">کند. با فرض عدم شناخت پیشین از یک پدیده، توزیع پسین مشاهدات </w:t>
      </w:r>
      <w:r w:rsidRPr="0082334B">
        <w:rPr>
          <w:spacing w:val="6"/>
        </w:rPr>
        <w:t>y</w:t>
      </w:r>
      <w:r w:rsidRPr="0082334B">
        <w:rPr>
          <w:spacing w:val="6"/>
          <w:rtl/>
          <w:lang w:bidi="fa-IR"/>
        </w:rPr>
        <w:t xml:space="preserve"> </w:t>
      </w:r>
      <w:r w:rsidRPr="0082334B">
        <w:rPr>
          <w:rFonts w:hint="cs"/>
          <w:spacing w:val="6"/>
          <w:rtl/>
          <w:lang w:bidi="fa-IR"/>
        </w:rPr>
        <w:t xml:space="preserve">که از رابطة (4) مشخص شده است؛ </w:t>
      </w:r>
      <w:r w:rsidRPr="0082334B">
        <w:rPr>
          <w:spacing w:val="6"/>
          <w:rtl/>
          <w:lang w:bidi="fa-IR"/>
        </w:rPr>
        <w:t xml:space="preserve">از رابطه (9) بدست می آید:  </w:t>
      </w:r>
    </w:p>
    <w:p w:rsidR="007302B3" w:rsidRPr="0082334B" w:rsidRDefault="007302B3" w:rsidP="007302B3">
      <w:pPr>
        <w:autoSpaceDE w:val="0"/>
        <w:autoSpaceDN w:val="0"/>
        <w:bidi w:val="0"/>
        <w:adjustRightInd w:val="0"/>
        <w:rPr>
          <w:spacing w:val="6"/>
          <w:sz w:val="14"/>
          <w:szCs w:val="20"/>
          <w:rtl/>
        </w:rPr>
      </w:pPr>
      <m:oMath>
        <m:r>
          <m:rPr>
            <m:sty m:val="p"/>
          </m:rPr>
          <w:rPr>
            <w:rFonts w:ascii="Cambria Math" w:hAnsi="Cambria Math"/>
            <w:spacing w:val="6"/>
          </w:rPr>
          <m:t>f</m:t>
        </m:r>
        <m:r>
          <w:rPr>
            <w:rFonts w:ascii="Cambria Math" w:hAnsi="Cambria Math"/>
            <w:spacing w:val="6"/>
          </w:rPr>
          <m:t>(</m:t>
        </m:r>
        <m:r>
          <m:rPr>
            <m:sty m:val="p"/>
          </m:rPr>
          <w:rPr>
            <w:rFonts w:ascii="Cambria Math" w:hAnsi="Cambria Math"/>
            <w:spacing w:val="6"/>
          </w:rPr>
          <m:t>θ</m:t>
        </m:r>
        <m:r>
          <w:rPr>
            <w:rFonts w:ascii="Cambria Math" w:hAnsi="Cambria Math"/>
            <w:spacing w:val="6"/>
          </w:rPr>
          <m:t>)=</m:t>
        </m:r>
        <m:f>
          <m:fPr>
            <m:ctrlPr>
              <w:rPr>
                <w:rFonts w:ascii="Cambria Math" w:hAnsi="Cambria Math"/>
                <w:i/>
                <w:spacing w:val="6"/>
              </w:rPr>
            </m:ctrlPr>
          </m:fPr>
          <m:num>
            <m:r>
              <m:rPr>
                <m:sty m:val="p"/>
              </m:rPr>
              <w:rPr>
                <w:rFonts w:ascii="Cambria Math" w:hAnsi="Cambria Math"/>
                <w:spacing w:val="6"/>
              </w:rPr>
              <m:t>Γ</m:t>
            </m:r>
            <m:d>
              <m:dPr>
                <m:ctrlPr>
                  <w:rPr>
                    <w:rFonts w:ascii="Cambria Math" w:hAnsi="Cambria Math"/>
                    <w:i/>
                    <w:spacing w:val="6"/>
                  </w:rPr>
                </m:ctrlPr>
              </m:dPr>
              <m:e>
                <m:f>
                  <m:fPr>
                    <m:ctrlPr>
                      <w:rPr>
                        <w:rFonts w:ascii="Cambria Math" w:hAnsi="Cambria Math"/>
                        <w:i/>
                        <w:spacing w:val="6"/>
                      </w:rPr>
                    </m:ctrlPr>
                  </m:fPr>
                  <m:num>
                    <m:r>
                      <w:rPr>
                        <w:rFonts w:ascii="Cambria Math" w:hAnsi="Cambria Math"/>
                        <w:spacing w:val="6"/>
                      </w:rPr>
                      <m:t>1</m:t>
                    </m:r>
                  </m:num>
                  <m:den>
                    <m:r>
                      <w:rPr>
                        <w:rFonts w:ascii="Cambria Math" w:hAnsi="Cambria Math"/>
                        <w:spacing w:val="6"/>
                      </w:rPr>
                      <m:t>2</m:t>
                    </m:r>
                  </m:den>
                </m:f>
                <m:d>
                  <m:dPr>
                    <m:ctrlPr>
                      <w:rPr>
                        <w:rFonts w:ascii="Cambria Math" w:hAnsi="Cambria Math"/>
                        <w:i/>
                        <w:spacing w:val="6"/>
                      </w:rPr>
                    </m:ctrlPr>
                  </m:dPr>
                  <m:e>
                    <m:r>
                      <w:rPr>
                        <w:rFonts w:ascii="Cambria Math" w:hAnsi="Cambria Math"/>
                        <w:spacing w:val="6"/>
                      </w:rPr>
                      <m:t>υ+k</m:t>
                    </m:r>
                  </m:e>
                </m:d>
              </m:e>
            </m:d>
            <m:r>
              <w:rPr>
                <w:rFonts w:ascii="Cambria Math" w:hAnsi="Cambria Math"/>
                <w:spacing w:val="6"/>
              </w:rPr>
              <m:t>.</m:t>
            </m:r>
            <m:sSup>
              <m:sSupPr>
                <m:ctrlPr>
                  <w:rPr>
                    <w:rFonts w:ascii="Cambria Math" w:hAnsi="Cambria Math"/>
                    <w:i/>
                    <w:spacing w:val="6"/>
                  </w:rPr>
                </m:ctrlPr>
              </m:sSupPr>
              <m:e>
                <m:r>
                  <w:rPr>
                    <w:rFonts w:ascii="Cambria Math" w:hAnsi="Cambria Math"/>
                    <w:spacing w:val="6"/>
                  </w:rPr>
                  <m:t>s</m:t>
                </m:r>
              </m:e>
              <m:sup>
                <m:r>
                  <w:rPr>
                    <w:rFonts w:ascii="Cambria Math" w:hAnsi="Cambria Math"/>
                    <w:spacing w:val="6"/>
                  </w:rPr>
                  <m:t>-k</m:t>
                </m:r>
              </m:sup>
            </m:sSup>
            <m:rad>
              <m:radPr>
                <m:degHide m:val="1"/>
                <m:ctrlPr>
                  <w:rPr>
                    <w:rFonts w:ascii="Cambria Math" w:hAnsi="Cambria Math"/>
                    <w:i/>
                    <w:spacing w:val="6"/>
                  </w:rPr>
                </m:ctrlPr>
              </m:radPr>
              <m:deg/>
              <m:e>
                <m:d>
                  <m:dPr>
                    <m:begChr m:val="|"/>
                    <m:endChr m:val="|"/>
                    <m:ctrlPr>
                      <w:rPr>
                        <w:rFonts w:ascii="Cambria Math" w:hAnsi="Cambria Math"/>
                        <w:i/>
                        <w:spacing w:val="6"/>
                      </w:rPr>
                    </m:ctrlPr>
                  </m:dPr>
                  <m:e>
                    <m:sSup>
                      <m:sSupPr>
                        <m:ctrlPr>
                          <w:rPr>
                            <w:rFonts w:ascii="Cambria Math" w:hAnsi="Cambria Math"/>
                            <w:i/>
                            <w:spacing w:val="6"/>
                          </w:rPr>
                        </m:ctrlPr>
                      </m:sSupPr>
                      <m:e>
                        <m:r>
                          <w:rPr>
                            <w:rFonts w:ascii="Cambria Math" w:hAnsi="Cambria Math"/>
                            <w:spacing w:val="6"/>
                          </w:rPr>
                          <m:t>X</m:t>
                        </m:r>
                      </m:e>
                      <m:sup>
                        <m:r>
                          <w:rPr>
                            <w:rFonts w:ascii="Cambria Math" w:hAnsi="Cambria Math"/>
                            <w:spacing w:val="6"/>
                          </w:rPr>
                          <m:t>T</m:t>
                        </m:r>
                      </m:sup>
                    </m:sSup>
                    <m:r>
                      <w:rPr>
                        <w:rFonts w:ascii="Cambria Math" w:hAnsi="Cambria Math"/>
                        <w:spacing w:val="6"/>
                      </w:rPr>
                      <m:t>X</m:t>
                    </m:r>
                  </m:e>
                </m:d>
              </m:e>
            </m:rad>
          </m:num>
          <m:den>
            <m:r>
              <m:rPr>
                <m:sty m:val="p"/>
              </m:rPr>
              <w:rPr>
                <w:rFonts w:ascii="Cambria Math" w:hAnsi="Cambria Math"/>
                <w:spacing w:val="6"/>
              </w:rPr>
              <m:t>Γ</m:t>
            </m:r>
            <m:sSup>
              <m:sSupPr>
                <m:ctrlPr>
                  <w:rPr>
                    <w:rFonts w:ascii="Cambria Math" w:hAnsi="Cambria Math"/>
                    <w:i/>
                    <w:spacing w:val="6"/>
                  </w:rPr>
                </m:ctrlPr>
              </m:sSupPr>
              <m:e>
                <m:d>
                  <m:dPr>
                    <m:ctrlPr>
                      <w:rPr>
                        <w:rFonts w:ascii="Cambria Math" w:hAnsi="Cambria Math"/>
                        <w:i/>
                        <w:spacing w:val="6"/>
                      </w:rPr>
                    </m:ctrlPr>
                  </m:dPr>
                  <m:e>
                    <m:f>
                      <m:fPr>
                        <m:ctrlPr>
                          <w:rPr>
                            <w:rFonts w:ascii="Cambria Math" w:hAnsi="Cambria Math"/>
                            <w:i/>
                            <w:spacing w:val="6"/>
                          </w:rPr>
                        </m:ctrlPr>
                      </m:fPr>
                      <m:num>
                        <m:r>
                          <w:rPr>
                            <w:rFonts w:ascii="Cambria Math" w:hAnsi="Cambria Math"/>
                            <w:spacing w:val="6"/>
                          </w:rPr>
                          <m:t>1</m:t>
                        </m:r>
                      </m:num>
                      <m:den>
                        <m:r>
                          <w:rPr>
                            <w:rFonts w:ascii="Cambria Math" w:hAnsi="Cambria Math"/>
                            <w:spacing w:val="6"/>
                          </w:rPr>
                          <m:t>2</m:t>
                        </m:r>
                      </m:den>
                    </m:f>
                  </m:e>
                </m:d>
              </m:e>
              <m:sup>
                <m:r>
                  <w:rPr>
                    <w:rFonts w:ascii="Cambria Math" w:hAnsi="Cambria Math"/>
                    <w:spacing w:val="6"/>
                  </w:rPr>
                  <m:t>k</m:t>
                </m:r>
              </m:sup>
            </m:sSup>
            <m:r>
              <m:rPr>
                <m:sty m:val="p"/>
              </m:rPr>
              <w:rPr>
                <w:rFonts w:ascii="Cambria Math" w:hAnsi="Cambria Math"/>
                <w:spacing w:val="6"/>
              </w:rPr>
              <m:t>Γ</m:t>
            </m:r>
            <m:d>
              <m:dPr>
                <m:ctrlPr>
                  <w:rPr>
                    <w:rFonts w:ascii="Cambria Math" w:hAnsi="Cambria Math"/>
                    <w:i/>
                    <w:spacing w:val="6"/>
                  </w:rPr>
                </m:ctrlPr>
              </m:dPr>
              <m:e>
                <m:f>
                  <m:fPr>
                    <m:ctrlPr>
                      <w:rPr>
                        <w:rFonts w:ascii="Cambria Math" w:hAnsi="Cambria Math"/>
                        <w:i/>
                        <w:spacing w:val="6"/>
                      </w:rPr>
                    </m:ctrlPr>
                  </m:fPr>
                  <m:num>
                    <m:r>
                      <w:rPr>
                        <w:rFonts w:ascii="Cambria Math" w:hAnsi="Cambria Math"/>
                        <w:spacing w:val="6"/>
                      </w:rPr>
                      <m:t>1</m:t>
                    </m:r>
                  </m:num>
                  <m:den>
                    <m:r>
                      <w:rPr>
                        <w:rFonts w:ascii="Cambria Math" w:hAnsi="Cambria Math"/>
                        <w:spacing w:val="6"/>
                      </w:rPr>
                      <m:t>2</m:t>
                    </m:r>
                  </m:den>
                </m:f>
                <m:r>
                  <w:rPr>
                    <w:rFonts w:ascii="Cambria Math" w:hAnsi="Cambria Math"/>
                    <w:spacing w:val="6"/>
                  </w:rPr>
                  <m:t>υ</m:t>
                </m:r>
              </m:e>
            </m:d>
            <m:sSup>
              <m:sSupPr>
                <m:ctrlPr>
                  <w:rPr>
                    <w:rFonts w:ascii="Cambria Math" w:hAnsi="Cambria Math"/>
                    <w:i/>
                    <w:spacing w:val="6"/>
                  </w:rPr>
                </m:ctrlPr>
              </m:sSupPr>
              <m:e>
                <m:r>
                  <w:rPr>
                    <w:rFonts w:ascii="Cambria Math" w:hAnsi="Cambria Math"/>
                    <w:spacing w:val="6"/>
                  </w:rPr>
                  <m:t>υ</m:t>
                </m:r>
              </m:e>
              <m:sup>
                <m:f>
                  <m:fPr>
                    <m:ctrlPr>
                      <w:rPr>
                        <w:rFonts w:ascii="Cambria Math" w:hAnsi="Cambria Math"/>
                        <w:i/>
                        <w:spacing w:val="6"/>
                      </w:rPr>
                    </m:ctrlPr>
                  </m:fPr>
                  <m:num>
                    <m:r>
                      <w:rPr>
                        <w:rFonts w:ascii="Cambria Math" w:hAnsi="Cambria Math"/>
                        <w:spacing w:val="6"/>
                      </w:rPr>
                      <m:t>k</m:t>
                    </m:r>
                  </m:num>
                  <m:den>
                    <m:r>
                      <w:rPr>
                        <w:rFonts w:ascii="Cambria Math" w:hAnsi="Cambria Math"/>
                        <w:spacing w:val="6"/>
                      </w:rPr>
                      <m:t>2</m:t>
                    </m:r>
                  </m:den>
                </m:f>
              </m:sup>
            </m:sSup>
          </m:den>
        </m:f>
        <m:sSup>
          <m:sSupPr>
            <m:ctrlPr>
              <w:rPr>
                <w:rFonts w:ascii="Cambria Math" w:hAnsi="Cambria Math"/>
                <w:i/>
                <w:spacing w:val="6"/>
              </w:rPr>
            </m:ctrlPr>
          </m:sSupPr>
          <m:e>
            <m:r>
              <w:rPr>
                <w:rFonts w:ascii="Cambria Math" w:hAnsi="Cambria Math"/>
                <w:spacing w:val="6"/>
              </w:rPr>
              <m:t>(1+</m:t>
            </m:r>
            <m:f>
              <m:fPr>
                <m:ctrlPr>
                  <w:rPr>
                    <w:rFonts w:ascii="Cambria Math" w:hAnsi="Cambria Math"/>
                    <w:i/>
                    <w:spacing w:val="6"/>
                  </w:rPr>
                </m:ctrlPr>
              </m:fPr>
              <m:num>
                <m:d>
                  <m:dPr>
                    <m:ctrlPr>
                      <w:rPr>
                        <w:rFonts w:ascii="Cambria Math" w:hAnsi="Cambria Math"/>
                        <w:i/>
                        <w:spacing w:val="6"/>
                      </w:rPr>
                    </m:ctrlPr>
                  </m:dPr>
                  <m:e>
                    <m:r>
                      <w:rPr>
                        <w:rFonts w:ascii="Cambria Math" w:hAnsi="Cambria Math"/>
                        <w:spacing w:val="6"/>
                      </w:rPr>
                      <m:t>θ-</m:t>
                    </m:r>
                    <m:acc>
                      <m:accPr>
                        <m:ctrlPr>
                          <w:rPr>
                            <w:rFonts w:ascii="Cambria Math" w:hAnsi="Cambria Math"/>
                            <w:i/>
                            <w:spacing w:val="6"/>
                          </w:rPr>
                        </m:ctrlPr>
                      </m:accPr>
                      <m:e>
                        <m:r>
                          <w:rPr>
                            <w:rFonts w:ascii="Cambria Math" w:hAnsi="Cambria Math"/>
                            <w:spacing w:val="6"/>
                          </w:rPr>
                          <m:t>θ</m:t>
                        </m:r>
                      </m:e>
                    </m:acc>
                  </m:e>
                </m:d>
                <m:sSup>
                  <m:sSupPr>
                    <m:ctrlPr>
                      <w:rPr>
                        <w:rFonts w:ascii="Cambria Math" w:hAnsi="Cambria Math"/>
                        <w:i/>
                        <w:spacing w:val="6"/>
                      </w:rPr>
                    </m:ctrlPr>
                  </m:sSupPr>
                  <m:e>
                    <m:r>
                      <w:rPr>
                        <w:rFonts w:ascii="Cambria Math" w:hAnsi="Cambria Math"/>
                        <w:spacing w:val="6"/>
                      </w:rPr>
                      <m:t>X</m:t>
                    </m:r>
                  </m:e>
                  <m:sup>
                    <m:r>
                      <w:rPr>
                        <w:rFonts w:ascii="Cambria Math" w:hAnsi="Cambria Math"/>
                        <w:spacing w:val="6"/>
                      </w:rPr>
                      <m:t>T</m:t>
                    </m:r>
                  </m:sup>
                </m:sSup>
                <m:r>
                  <w:rPr>
                    <w:rFonts w:ascii="Cambria Math" w:hAnsi="Cambria Math"/>
                    <w:spacing w:val="6"/>
                  </w:rPr>
                  <m:t>X</m:t>
                </m:r>
                <m:d>
                  <m:dPr>
                    <m:ctrlPr>
                      <w:rPr>
                        <w:rFonts w:ascii="Cambria Math" w:hAnsi="Cambria Math"/>
                        <w:i/>
                        <w:spacing w:val="6"/>
                      </w:rPr>
                    </m:ctrlPr>
                  </m:dPr>
                  <m:e>
                    <m:r>
                      <w:rPr>
                        <w:rFonts w:ascii="Cambria Math" w:hAnsi="Cambria Math"/>
                        <w:spacing w:val="6"/>
                      </w:rPr>
                      <m:t>θ-</m:t>
                    </m:r>
                    <m:acc>
                      <m:accPr>
                        <m:ctrlPr>
                          <w:rPr>
                            <w:rFonts w:ascii="Cambria Math" w:hAnsi="Cambria Math"/>
                            <w:i/>
                            <w:spacing w:val="6"/>
                          </w:rPr>
                        </m:ctrlPr>
                      </m:accPr>
                      <m:e>
                        <m:r>
                          <w:rPr>
                            <w:rFonts w:ascii="Cambria Math" w:hAnsi="Cambria Math"/>
                            <w:spacing w:val="6"/>
                          </w:rPr>
                          <m:t>θ</m:t>
                        </m:r>
                      </m:e>
                    </m:acc>
                  </m:e>
                </m:d>
              </m:num>
              <m:den>
                <m:r>
                  <w:rPr>
                    <w:rFonts w:ascii="Cambria Math" w:hAnsi="Cambria Math"/>
                    <w:spacing w:val="6"/>
                  </w:rPr>
                  <m:t>υ</m:t>
                </m:r>
                <m:sSup>
                  <m:sSupPr>
                    <m:ctrlPr>
                      <w:rPr>
                        <w:rFonts w:ascii="Cambria Math" w:hAnsi="Cambria Math"/>
                        <w:i/>
                        <w:spacing w:val="6"/>
                      </w:rPr>
                    </m:ctrlPr>
                  </m:sSupPr>
                  <m:e>
                    <m:r>
                      <w:rPr>
                        <w:rFonts w:ascii="Cambria Math" w:hAnsi="Cambria Math"/>
                        <w:spacing w:val="6"/>
                      </w:rPr>
                      <m:t>s</m:t>
                    </m:r>
                  </m:e>
                  <m:sup>
                    <m:r>
                      <w:rPr>
                        <w:rFonts w:ascii="Cambria Math" w:hAnsi="Cambria Math"/>
                        <w:spacing w:val="6"/>
                      </w:rPr>
                      <m:t>2</m:t>
                    </m:r>
                  </m:sup>
                </m:sSup>
              </m:den>
            </m:f>
            <m:r>
              <w:rPr>
                <w:rFonts w:ascii="Cambria Math" w:hAnsi="Cambria Math"/>
                <w:spacing w:val="6"/>
              </w:rPr>
              <m:t>)</m:t>
            </m:r>
          </m:e>
          <m:sup>
            <m:r>
              <w:rPr>
                <w:rFonts w:ascii="Cambria Math" w:hAnsi="Cambria Math"/>
                <w:spacing w:val="6"/>
              </w:rPr>
              <m:t>-0.5(υ-k)</m:t>
            </m:r>
          </m:sup>
        </m:sSup>
      </m:oMath>
      <w:r w:rsidRPr="0082334B">
        <w:rPr>
          <w:rFonts w:hint="cs"/>
          <w:spacing w:val="6"/>
          <w:sz w:val="14"/>
          <w:szCs w:val="20"/>
          <w:rtl/>
        </w:rPr>
        <w:t xml:space="preserve"> </w:t>
      </w:r>
      <w:r w:rsidRPr="0082334B">
        <w:rPr>
          <w:rFonts w:hint="cs"/>
          <w:spacing w:val="6"/>
          <w:sz w:val="16"/>
          <w:szCs w:val="22"/>
          <w:rtl/>
        </w:rPr>
        <w:t>(9)</w:t>
      </w:r>
      <w:r w:rsidR="00A35380" w:rsidRPr="0082334B">
        <w:rPr>
          <w:rFonts w:hint="cs"/>
          <w:spacing w:val="6"/>
          <w:sz w:val="16"/>
          <w:szCs w:val="22"/>
          <w:rtl/>
        </w:rPr>
        <w:t xml:space="preserve"> </w:t>
      </w:r>
      <w:r w:rsidR="008F7410" w:rsidRPr="0082334B">
        <w:rPr>
          <w:rFonts w:hint="cs"/>
          <w:spacing w:val="6"/>
          <w:sz w:val="16"/>
          <w:szCs w:val="22"/>
          <w:rtl/>
        </w:rPr>
        <w:t xml:space="preserve"> </w:t>
      </w:r>
      <w:r w:rsidR="009037E0" w:rsidRPr="0082334B">
        <w:rPr>
          <w:rFonts w:hint="cs"/>
          <w:spacing w:val="6"/>
          <w:sz w:val="16"/>
          <w:szCs w:val="22"/>
          <w:rtl/>
        </w:rPr>
        <w:t xml:space="preserve">  </w:t>
      </w:r>
      <w:r w:rsidRPr="0082334B">
        <w:rPr>
          <w:rFonts w:hint="cs"/>
          <w:spacing w:val="6"/>
          <w:sz w:val="14"/>
          <w:szCs w:val="20"/>
          <w:rtl/>
        </w:rPr>
        <w:t xml:space="preserve">  </w:t>
      </w:r>
    </w:p>
    <w:p w:rsidR="007302B3" w:rsidRPr="0082334B" w:rsidRDefault="007302B3" w:rsidP="00636F53">
      <w:pPr>
        <w:autoSpaceDE w:val="0"/>
        <w:autoSpaceDN w:val="0"/>
        <w:adjustRightInd w:val="0"/>
        <w:rPr>
          <w:spacing w:val="6"/>
          <w:rtl/>
          <w:lang w:bidi="fa-IR"/>
        </w:rPr>
      </w:pPr>
      <w:r w:rsidRPr="0082334B">
        <w:rPr>
          <w:spacing w:val="6"/>
          <w:rtl/>
          <w:lang w:bidi="fa-IR"/>
        </w:rPr>
        <w:t>در رابط</w:t>
      </w:r>
      <w:r w:rsidR="00636F53" w:rsidRPr="0082334B">
        <w:rPr>
          <w:rFonts w:hint="cs"/>
          <w:spacing w:val="6"/>
          <w:rtl/>
          <w:lang w:bidi="fa-IR"/>
        </w:rPr>
        <w:t>ه</w:t>
      </w:r>
      <w:r w:rsidRPr="0082334B">
        <w:rPr>
          <w:rFonts w:hint="cs"/>
          <w:spacing w:val="6"/>
          <w:rtl/>
          <w:lang w:bidi="fa-IR"/>
        </w:rPr>
        <w:t xml:space="preserve"> (9)،</w:t>
      </w:r>
      <w:r w:rsidRPr="0082334B">
        <w:rPr>
          <w:spacing w:val="6"/>
          <w:rtl/>
          <w:lang w:bidi="fa-IR"/>
        </w:rPr>
        <w:t xml:space="preserve"> </w:t>
      </w:r>
      <m:oMath>
        <m:r>
          <w:rPr>
            <w:rFonts w:ascii="Cambria Math" w:hAnsi="Cambria Math"/>
            <w:spacing w:val="6"/>
            <w:sz w:val="20"/>
            <w:szCs w:val="26"/>
          </w:rPr>
          <m:t>υ</m:t>
        </m:r>
      </m:oMath>
      <w:r w:rsidRPr="0082334B">
        <w:rPr>
          <w:spacing w:val="6"/>
          <w:rtl/>
          <w:lang w:bidi="fa-IR"/>
        </w:rPr>
        <w:t xml:space="preserve"> برابر اختلاف تعداد مشاهدات و متغیرهای توصیفی است (</w:t>
      </w:r>
      <m:oMath>
        <m:r>
          <w:rPr>
            <w:rFonts w:ascii="Cambria Math" w:hAnsi="Cambria Math"/>
            <w:spacing w:val="6"/>
            <w:sz w:val="20"/>
            <w:szCs w:val="26"/>
          </w:rPr>
          <m:t>υ=n-k</m:t>
        </m:r>
      </m:oMath>
      <w:r w:rsidRPr="0082334B">
        <w:rPr>
          <w:spacing w:val="6"/>
          <w:rtl/>
          <w:lang w:bidi="fa-IR"/>
        </w:rPr>
        <w:t xml:space="preserve">) و بیانگر تعداد درجات آزادی مدل </w:t>
      </w:r>
      <w:r w:rsidR="00636F53" w:rsidRPr="0082334B">
        <w:rPr>
          <w:rFonts w:hint="cs"/>
          <w:spacing w:val="6"/>
          <w:rtl/>
          <w:lang w:bidi="fa-IR"/>
        </w:rPr>
        <w:t>است</w:t>
      </w:r>
      <w:r w:rsidRPr="0082334B">
        <w:rPr>
          <w:spacing w:val="6"/>
          <w:rtl/>
          <w:lang w:bidi="fa-IR"/>
        </w:rPr>
        <w:t>.</w:t>
      </w:r>
      <w:r w:rsidRPr="0082334B">
        <w:rPr>
          <w:rFonts w:hint="cs"/>
          <w:spacing w:val="6"/>
          <w:rtl/>
          <w:lang w:bidi="fa-IR"/>
        </w:rPr>
        <w:t xml:space="preserve"> </w:t>
      </w:r>
      <w:r w:rsidR="00636F53" w:rsidRPr="0082334B">
        <w:rPr>
          <w:rFonts w:hint="cs"/>
          <w:spacing w:val="6"/>
          <w:rtl/>
          <w:lang w:bidi="fa-IR"/>
        </w:rPr>
        <w:t>برای</w:t>
      </w:r>
      <w:r w:rsidRPr="0082334B">
        <w:rPr>
          <w:rFonts w:hint="cs"/>
          <w:spacing w:val="6"/>
          <w:rtl/>
          <w:lang w:bidi="fa-IR"/>
        </w:rPr>
        <w:t xml:space="preserve"> مدلسازی دقیق‌تر باید مواردی</w:t>
      </w:r>
      <w:r w:rsidRPr="0082334B">
        <w:rPr>
          <w:spacing w:val="6"/>
          <w:rtl/>
          <w:lang w:bidi="fa-IR"/>
        </w:rPr>
        <w:t xml:space="preserve"> از قبیل </w:t>
      </w:r>
      <w:r w:rsidRPr="0082334B">
        <w:rPr>
          <w:spacing w:val="6"/>
          <w:rtl/>
          <w:lang w:bidi="fa-IR"/>
        </w:rPr>
        <w:lastRenderedPageBreak/>
        <w:t xml:space="preserve">همبستگی خطی، پراکنش، همبستگی خطاها، غیرنرمال بودن و غیرخطی </w:t>
      </w:r>
      <w:r w:rsidRPr="0082334B">
        <w:rPr>
          <w:rFonts w:hint="cs"/>
          <w:spacing w:val="6"/>
          <w:rtl/>
          <w:lang w:bidi="fa-IR"/>
        </w:rPr>
        <w:t>مدنظر قرار گیرد</w:t>
      </w:r>
      <w:r w:rsidRPr="0082334B">
        <w:rPr>
          <w:spacing w:val="6"/>
          <w:rtl/>
          <w:lang w:bidi="fa-IR"/>
        </w:rPr>
        <w:t xml:space="preserve">. بهترین </w:t>
      </w:r>
      <w:r w:rsidRPr="0082334B">
        <w:rPr>
          <w:rFonts w:hint="cs"/>
          <w:spacing w:val="6"/>
          <w:rtl/>
          <w:lang w:bidi="fa-IR"/>
        </w:rPr>
        <w:t xml:space="preserve">و ساده‌ترین </w:t>
      </w:r>
      <w:r w:rsidRPr="0082334B">
        <w:rPr>
          <w:spacing w:val="6"/>
          <w:rtl/>
          <w:lang w:bidi="fa-IR"/>
        </w:rPr>
        <w:t>روش برای تشخیص عیب یابی در مدل</w:t>
      </w:r>
      <w:r w:rsidRPr="0082334B">
        <w:rPr>
          <w:rFonts w:hint="cs"/>
          <w:spacing w:val="6"/>
          <w:rtl/>
          <w:lang w:bidi="fa-IR"/>
        </w:rPr>
        <w:t>‌</w:t>
      </w:r>
      <w:r w:rsidRPr="0082334B">
        <w:rPr>
          <w:spacing w:val="6"/>
          <w:rtl/>
          <w:lang w:bidi="fa-IR"/>
        </w:rPr>
        <w:t>ها استفاده از ضریب همبستگی (</w:t>
      </w:r>
      <w:r w:rsidRPr="0082334B">
        <w:rPr>
          <w:spacing w:val="6"/>
          <w:lang w:bidi="fa-IR"/>
        </w:rPr>
        <w:t>R</w:t>
      </w:r>
      <w:r w:rsidRPr="0082334B">
        <w:rPr>
          <w:spacing w:val="6"/>
          <w:rtl/>
          <w:lang w:bidi="fa-IR"/>
        </w:rPr>
        <w:t>)، نمودار باقیمانده</w:t>
      </w:r>
      <w:r w:rsidRPr="0082334B">
        <w:rPr>
          <w:rFonts w:hint="cs"/>
          <w:spacing w:val="6"/>
          <w:rtl/>
          <w:lang w:bidi="fa-IR"/>
        </w:rPr>
        <w:t>‌</w:t>
      </w:r>
      <w:r w:rsidRPr="0082334B">
        <w:rPr>
          <w:spacing w:val="6"/>
          <w:rtl/>
          <w:lang w:bidi="fa-IR"/>
        </w:rPr>
        <w:t xml:space="preserve">ها (اختلاف مقادیر </w:t>
      </w:r>
      <w:r w:rsidRPr="0082334B">
        <w:rPr>
          <w:rFonts w:hint="cs"/>
          <w:spacing w:val="6"/>
          <w:rtl/>
          <w:lang w:bidi="fa-IR"/>
        </w:rPr>
        <w:t>مشاهد</w:t>
      </w:r>
      <w:r w:rsidR="00636F53" w:rsidRPr="0082334B">
        <w:rPr>
          <w:rFonts w:hint="cs"/>
          <w:spacing w:val="6"/>
          <w:rtl/>
          <w:lang w:bidi="fa-IR"/>
        </w:rPr>
        <w:t>ه شده</w:t>
      </w:r>
      <w:r w:rsidRPr="0082334B">
        <w:rPr>
          <w:spacing w:val="6"/>
          <w:rtl/>
          <w:lang w:bidi="fa-IR"/>
        </w:rPr>
        <w:t xml:space="preserve"> و </w:t>
      </w:r>
      <w:r w:rsidRPr="0082334B">
        <w:rPr>
          <w:rFonts w:hint="cs"/>
          <w:spacing w:val="6"/>
          <w:rtl/>
          <w:lang w:bidi="fa-IR"/>
        </w:rPr>
        <w:t>محاسباتی</w:t>
      </w:r>
      <w:r w:rsidRPr="0082334B">
        <w:rPr>
          <w:spacing w:val="6"/>
          <w:rtl/>
          <w:lang w:bidi="fa-IR"/>
        </w:rPr>
        <w:t xml:space="preserve">) و نمودار توزیع احتمال </w:t>
      </w:r>
      <w:r w:rsidR="00636F53" w:rsidRPr="0082334B">
        <w:rPr>
          <w:rFonts w:hint="cs"/>
          <w:spacing w:val="6"/>
          <w:rtl/>
          <w:lang w:bidi="fa-IR"/>
        </w:rPr>
        <w:t>است</w:t>
      </w:r>
      <w:r w:rsidRPr="0082334B">
        <w:rPr>
          <w:rFonts w:hint="cs"/>
          <w:spacing w:val="6"/>
          <w:rtl/>
          <w:lang w:bidi="fa-IR"/>
        </w:rPr>
        <w:t xml:space="preserve"> </w:t>
      </w:r>
      <w:r w:rsidRPr="0082334B">
        <w:rPr>
          <w:spacing w:val="6"/>
          <w:lang w:bidi="fa-IR"/>
        </w:rPr>
        <w:t>[23]</w:t>
      </w:r>
      <w:r w:rsidRPr="0082334B">
        <w:rPr>
          <w:spacing w:val="6"/>
          <w:rtl/>
          <w:lang w:bidi="fa-IR"/>
        </w:rPr>
        <w:t>.</w:t>
      </w:r>
    </w:p>
    <w:p w:rsidR="007302B3" w:rsidRPr="0082334B" w:rsidRDefault="007302B3" w:rsidP="00636F53">
      <w:pPr>
        <w:autoSpaceDE w:val="0"/>
        <w:autoSpaceDN w:val="0"/>
        <w:adjustRightInd w:val="0"/>
        <w:rPr>
          <w:spacing w:val="6"/>
          <w:rtl/>
          <w:lang w:bidi="fa-IR"/>
        </w:rPr>
      </w:pPr>
      <w:r w:rsidRPr="0082334B">
        <w:rPr>
          <w:spacing w:val="6"/>
          <w:rtl/>
          <w:lang w:bidi="fa-IR"/>
        </w:rPr>
        <w:t>برای انتخاب بهترین رابطه برای پیش</w:t>
      </w:r>
      <w:r w:rsidRPr="0082334B">
        <w:rPr>
          <w:rFonts w:hint="cs"/>
          <w:spacing w:val="6"/>
          <w:rtl/>
          <w:lang w:bidi="fa-IR"/>
        </w:rPr>
        <w:t>‌</w:t>
      </w:r>
      <w:r w:rsidRPr="0082334B">
        <w:rPr>
          <w:spacing w:val="6"/>
          <w:rtl/>
          <w:lang w:bidi="fa-IR"/>
        </w:rPr>
        <w:t>بینی هر پدیده، روش بیژین از رابط</w:t>
      </w:r>
      <w:r w:rsidR="00636F53" w:rsidRPr="0082334B">
        <w:rPr>
          <w:rFonts w:hint="cs"/>
          <w:spacing w:val="6"/>
          <w:rtl/>
          <w:lang w:bidi="fa-IR"/>
        </w:rPr>
        <w:t>ه</w:t>
      </w:r>
      <w:r w:rsidRPr="0082334B">
        <w:rPr>
          <w:spacing w:val="6"/>
          <w:rtl/>
          <w:lang w:bidi="fa-IR"/>
        </w:rPr>
        <w:t xml:space="preserve"> (3) استفاده می</w:t>
      </w:r>
      <w:r w:rsidRPr="0082334B">
        <w:rPr>
          <w:rFonts w:hint="cs"/>
          <w:spacing w:val="6"/>
          <w:rtl/>
          <w:lang w:bidi="fa-IR"/>
        </w:rPr>
        <w:t>‌</w:t>
      </w:r>
      <w:r w:rsidRPr="0082334B">
        <w:rPr>
          <w:spacing w:val="6"/>
          <w:rtl/>
          <w:lang w:bidi="fa-IR"/>
        </w:rPr>
        <w:t>کند. برای این منظور برای پیدا کردن هر ضریب برای پارمتر مدل (</w:t>
      </w:r>
      <m:oMath>
        <m:r>
          <w:rPr>
            <w:rFonts w:ascii="Cambria Math" w:hAnsi="Cambria Math"/>
            <w:spacing w:val="6"/>
          </w:rPr>
          <m:t>θ</m:t>
        </m:r>
      </m:oMath>
      <w:r w:rsidRPr="0082334B">
        <w:rPr>
          <w:spacing w:val="6"/>
          <w:rtl/>
          <w:lang w:bidi="fa-IR"/>
        </w:rPr>
        <w:t xml:space="preserve">) از روش به </w:t>
      </w:r>
      <w:r w:rsidR="00636F53" w:rsidRPr="0082334B">
        <w:rPr>
          <w:rFonts w:hint="cs"/>
          <w:spacing w:val="6"/>
          <w:rtl/>
          <w:lang w:bidi="fa-IR"/>
        </w:rPr>
        <w:t>کمترین</w:t>
      </w:r>
      <w:r w:rsidRPr="0082334B">
        <w:rPr>
          <w:spacing w:val="6"/>
          <w:rtl/>
          <w:lang w:bidi="fa-IR"/>
        </w:rPr>
        <w:t xml:space="preserve"> رساندن کوواریانس هر پارامتر مدل (</w:t>
      </w:r>
      <m:oMath>
        <m:sSub>
          <m:sSubPr>
            <m:ctrlPr>
              <w:rPr>
                <w:rFonts w:ascii="Cambria Math" w:hAnsi="Cambria Math"/>
                <w:i/>
                <w:spacing w:val="6"/>
              </w:rPr>
            </m:ctrlPr>
          </m:sSubPr>
          <m:e>
            <m:r>
              <w:rPr>
                <w:rFonts w:ascii="Cambria Math" w:hAnsi="Cambria Math"/>
                <w:spacing w:val="6"/>
              </w:rPr>
              <m:t>δ</m:t>
            </m:r>
          </m:e>
          <m:sub>
            <m:r>
              <w:rPr>
                <w:rFonts w:ascii="Cambria Math" w:hAnsi="Cambria Math"/>
                <w:spacing w:val="6"/>
              </w:rPr>
              <m:t>θ</m:t>
            </m:r>
          </m:sub>
        </m:sSub>
        <m:r>
          <w:rPr>
            <w:rFonts w:ascii="Cambria Math" w:hAnsi="Cambria Math"/>
            <w:spacing w:val="6"/>
          </w:rPr>
          <m:t>=</m:t>
        </m:r>
        <m:f>
          <m:fPr>
            <m:ctrlPr>
              <w:rPr>
                <w:rFonts w:ascii="Cambria Math" w:hAnsi="Cambria Math"/>
                <w:i/>
                <w:spacing w:val="6"/>
              </w:rPr>
            </m:ctrlPr>
          </m:fPr>
          <m:num>
            <m:sSub>
              <m:sSubPr>
                <m:ctrlPr>
                  <w:rPr>
                    <w:rFonts w:ascii="Cambria Math" w:hAnsi="Cambria Math"/>
                    <w:i/>
                    <w:spacing w:val="6"/>
                  </w:rPr>
                </m:ctrlPr>
              </m:sSubPr>
              <m:e>
                <m:r>
                  <w:rPr>
                    <w:rFonts w:ascii="Cambria Math" w:hAnsi="Cambria Math"/>
                    <w:spacing w:val="6"/>
                  </w:rPr>
                  <m:t>σ</m:t>
                </m:r>
              </m:e>
              <m:sub>
                <m:r>
                  <w:rPr>
                    <w:rFonts w:ascii="Cambria Math" w:hAnsi="Cambria Math"/>
                    <w:spacing w:val="6"/>
                  </w:rPr>
                  <m:t>θ</m:t>
                </m:r>
              </m:sub>
            </m:sSub>
          </m:num>
          <m:den>
            <m:sSub>
              <m:sSubPr>
                <m:ctrlPr>
                  <w:rPr>
                    <w:rFonts w:ascii="Cambria Math" w:hAnsi="Cambria Math"/>
                    <w:i/>
                    <w:spacing w:val="6"/>
                  </w:rPr>
                </m:ctrlPr>
              </m:sSubPr>
              <m:e>
                <m:r>
                  <w:rPr>
                    <w:rFonts w:ascii="Cambria Math" w:hAnsi="Cambria Math"/>
                    <w:spacing w:val="6"/>
                  </w:rPr>
                  <m:t>μ</m:t>
                </m:r>
              </m:e>
              <m:sub>
                <m:r>
                  <w:rPr>
                    <w:rFonts w:ascii="Cambria Math" w:hAnsi="Cambria Math"/>
                    <w:spacing w:val="6"/>
                  </w:rPr>
                  <m:t>θ</m:t>
                </m:r>
              </m:sub>
            </m:sSub>
          </m:den>
        </m:f>
      </m:oMath>
      <w:r w:rsidRPr="0082334B">
        <w:rPr>
          <w:spacing w:val="6"/>
          <w:rtl/>
          <w:lang w:bidi="fa-IR"/>
        </w:rPr>
        <w:t>) استفاده می</w:t>
      </w:r>
      <w:r w:rsidRPr="0082334B">
        <w:rPr>
          <w:rFonts w:hint="cs"/>
          <w:spacing w:val="6"/>
          <w:rtl/>
          <w:lang w:bidi="fa-IR"/>
        </w:rPr>
        <w:t>‌</w:t>
      </w:r>
      <w:r w:rsidRPr="0082334B">
        <w:rPr>
          <w:spacing w:val="6"/>
          <w:rtl/>
          <w:lang w:bidi="fa-IR"/>
        </w:rPr>
        <w:t>شود. برای پیدا کردن ضریب هر پارامتر مدل تابعی مانند</w:t>
      </w:r>
      <m:oMath>
        <m:r>
          <w:rPr>
            <w:rFonts w:ascii="Cambria Math" w:hAnsi="Cambria Math"/>
            <w:spacing w:val="6"/>
          </w:rPr>
          <m:t>h(x)</m:t>
        </m:r>
      </m:oMath>
      <w:r w:rsidRPr="0082334B">
        <w:rPr>
          <w:spacing w:val="6"/>
          <w:rtl/>
          <w:lang w:bidi="fa-IR"/>
        </w:rPr>
        <w:t xml:space="preserve"> در نظرگرفته می</w:t>
      </w:r>
      <w:r w:rsidRPr="0082334B">
        <w:rPr>
          <w:spacing w:val="6"/>
          <w:rtl/>
          <w:lang w:bidi="fa-IR"/>
        </w:rPr>
        <w:softHyphen/>
        <w:t>شود که در آن برای هر کدام از متغیرهای توصیفی یک توان ب</w:t>
      </w:r>
      <w:r w:rsidRPr="0082334B">
        <w:rPr>
          <w:rFonts w:hint="cs"/>
          <w:spacing w:val="6"/>
          <w:rtl/>
          <w:lang w:bidi="fa-IR"/>
        </w:rPr>
        <w:t>ه</w:t>
      </w:r>
      <w:r w:rsidRPr="0082334B">
        <w:rPr>
          <w:spacing w:val="6"/>
          <w:rtl/>
          <w:lang w:bidi="fa-IR"/>
        </w:rPr>
        <w:softHyphen/>
        <w:t>صورت عدد صحیح گرفته می</w:t>
      </w:r>
      <w:r w:rsidRPr="0082334B">
        <w:rPr>
          <w:spacing w:val="6"/>
          <w:rtl/>
          <w:lang w:bidi="fa-IR"/>
        </w:rPr>
        <w:softHyphen/>
        <w:t>شود. این رابطه در رابطه (1</w:t>
      </w:r>
      <w:r w:rsidRPr="0082334B">
        <w:rPr>
          <w:rFonts w:hint="cs"/>
          <w:spacing w:val="6"/>
          <w:rtl/>
          <w:lang w:bidi="fa-IR"/>
        </w:rPr>
        <w:t>0</w:t>
      </w:r>
      <w:r w:rsidRPr="0082334B">
        <w:rPr>
          <w:spacing w:val="6"/>
          <w:rtl/>
          <w:lang w:bidi="fa-IR"/>
        </w:rPr>
        <w:t xml:space="preserve">) نشان داده شده است. </w:t>
      </w:r>
    </w:p>
    <w:p w:rsidR="007302B3" w:rsidRPr="0082334B" w:rsidRDefault="00482ADA" w:rsidP="007302B3">
      <w:pPr>
        <w:autoSpaceDE w:val="0"/>
        <w:autoSpaceDN w:val="0"/>
        <w:bidi w:val="0"/>
        <w:adjustRightInd w:val="0"/>
        <w:rPr>
          <w:spacing w:val="6"/>
          <w:rtl/>
        </w:rPr>
      </w:pPr>
      <m:oMath>
        <m:r>
          <w:rPr>
            <w:rFonts w:ascii="Cambria Math" w:hAnsi="Cambria Math"/>
            <w:spacing w:val="6"/>
            <w:sz w:val="20"/>
            <w:szCs w:val="26"/>
          </w:rPr>
          <m:t>h</m:t>
        </m:r>
        <m:d>
          <m:dPr>
            <m:ctrlPr>
              <w:rPr>
                <w:rFonts w:ascii="Cambria Math" w:hAnsi="Cambria Math"/>
                <w:i/>
                <w:iCs/>
                <w:spacing w:val="6"/>
                <w:sz w:val="20"/>
                <w:szCs w:val="26"/>
              </w:rPr>
            </m:ctrlPr>
          </m:dPr>
          <m:e>
            <m:r>
              <w:rPr>
                <w:rFonts w:ascii="Cambria Math" w:hAnsi="Cambria Math"/>
                <w:spacing w:val="6"/>
                <w:sz w:val="20"/>
                <w:szCs w:val="26"/>
              </w:rPr>
              <m:t>x</m:t>
            </m:r>
          </m:e>
        </m:d>
        <m:r>
          <w:rPr>
            <w:rFonts w:ascii="Cambria Math" w:hAnsi="Cambria Math"/>
            <w:spacing w:val="6"/>
            <w:sz w:val="20"/>
            <w:szCs w:val="26"/>
          </w:rPr>
          <m:t>=</m:t>
        </m:r>
        <m:sSubSup>
          <m:sSubSupPr>
            <m:ctrlPr>
              <w:rPr>
                <w:rFonts w:ascii="Cambria Math" w:hAnsi="Cambria Math"/>
                <w:i/>
                <w:iCs/>
                <w:spacing w:val="6"/>
                <w:sz w:val="20"/>
                <w:szCs w:val="26"/>
              </w:rPr>
            </m:ctrlPr>
          </m:sSubSupPr>
          <m:e>
            <m:r>
              <w:rPr>
                <w:rFonts w:ascii="Cambria Math" w:hAnsi="Cambria Math"/>
                <w:spacing w:val="6"/>
                <w:sz w:val="20"/>
                <w:szCs w:val="26"/>
              </w:rPr>
              <m:t>x</m:t>
            </m:r>
          </m:e>
          <m:sub>
            <m:r>
              <w:rPr>
                <w:rFonts w:ascii="Cambria Math" w:hAnsi="Cambria Math"/>
                <w:spacing w:val="6"/>
                <w:sz w:val="20"/>
                <w:szCs w:val="26"/>
              </w:rPr>
              <m:t>1</m:t>
            </m:r>
          </m:sub>
          <m:sup>
            <m:sSub>
              <m:sSubPr>
                <m:ctrlPr>
                  <w:rPr>
                    <w:rFonts w:ascii="Cambria Math" w:hAnsi="Cambria Math"/>
                    <w:i/>
                    <w:iCs/>
                    <w:spacing w:val="6"/>
                    <w:sz w:val="20"/>
                    <w:szCs w:val="26"/>
                  </w:rPr>
                </m:ctrlPr>
              </m:sSubPr>
              <m:e>
                <m:r>
                  <w:rPr>
                    <w:rFonts w:ascii="Cambria Math" w:hAnsi="Cambria Math"/>
                    <w:spacing w:val="6"/>
                    <w:sz w:val="20"/>
                    <w:szCs w:val="26"/>
                  </w:rPr>
                  <m:t>m</m:t>
                </m:r>
              </m:e>
              <m:sub>
                <m:r>
                  <w:rPr>
                    <w:rFonts w:ascii="Cambria Math" w:hAnsi="Cambria Math"/>
                    <w:spacing w:val="6"/>
                    <w:sz w:val="20"/>
                    <w:szCs w:val="26"/>
                  </w:rPr>
                  <m:t>1</m:t>
                </m:r>
              </m:sub>
            </m:sSub>
          </m:sup>
        </m:sSubSup>
        <m:r>
          <w:rPr>
            <w:rFonts w:ascii="Cambria Math" w:hAnsi="Cambria Math"/>
            <w:spacing w:val="6"/>
            <w:sz w:val="20"/>
            <w:szCs w:val="26"/>
          </w:rPr>
          <m:t>.</m:t>
        </m:r>
        <m:sSubSup>
          <m:sSubSupPr>
            <m:ctrlPr>
              <w:rPr>
                <w:rFonts w:ascii="Cambria Math" w:hAnsi="Cambria Math"/>
                <w:i/>
                <w:iCs/>
                <w:spacing w:val="6"/>
                <w:sz w:val="20"/>
                <w:szCs w:val="26"/>
              </w:rPr>
            </m:ctrlPr>
          </m:sSubSupPr>
          <m:e>
            <m:r>
              <w:rPr>
                <w:rFonts w:ascii="Cambria Math" w:hAnsi="Cambria Math"/>
                <w:spacing w:val="6"/>
                <w:sz w:val="20"/>
                <w:szCs w:val="26"/>
              </w:rPr>
              <m:t>x</m:t>
            </m:r>
          </m:e>
          <m:sub>
            <m:r>
              <w:rPr>
                <w:rFonts w:ascii="Cambria Math" w:hAnsi="Cambria Math"/>
                <w:spacing w:val="6"/>
                <w:sz w:val="20"/>
                <w:szCs w:val="26"/>
              </w:rPr>
              <m:t>2</m:t>
            </m:r>
          </m:sub>
          <m:sup>
            <m:sSub>
              <m:sSubPr>
                <m:ctrlPr>
                  <w:rPr>
                    <w:rFonts w:ascii="Cambria Math" w:hAnsi="Cambria Math"/>
                    <w:i/>
                    <w:iCs/>
                    <w:spacing w:val="6"/>
                    <w:sz w:val="20"/>
                    <w:szCs w:val="26"/>
                  </w:rPr>
                </m:ctrlPr>
              </m:sSubPr>
              <m:e>
                <m:r>
                  <w:rPr>
                    <w:rFonts w:ascii="Cambria Math" w:hAnsi="Cambria Math"/>
                    <w:spacing w:val="6"/>
                    <w:sz w:val="20"/>
                    <w:szCs w:val="26"/>
                  </w:rPr>
                  <m:t>m</m:t>
                </m:r>
              </m:e>
              <m:sub>
                <m:r>
                  <w:rPr>
                    <w:rFonts w:ascii="Cambria Math" w:hAnsi="Cambria Math"/>
                    <w:spacing w:val="6"/>
                    <w:sz w:val="20"/>
                    <w:szCs w:val="26"/>
                  </w:rPr>
                  <m:t>2</m:t>
                </m:r>
              </m:sub>
            </m:sSub>
          </m:sup>
        </m:sSubSup>
        <m:r>
          <w:rPr>
            <w:rFonts w:ascii="Cambria Math" w:hAnsi="Cambria Math"/>
            <w:spacing w:val="6"/>
            <w:sz w:val="20"/>
            <w:szCs w:val="26"/>
          </w:rPr>
          <m:t>….</m:t>
        </m:r>
        <m:sSubSup>
          <m:sSubSupPr>
            <m:ctrlPr>
              <w:rPr>
                <w:rFonts w:ascii="Cambria Math" w:hAnsi="Cambria Math"/>
                <w:i/>
                <w:iCs/>
                <w:spacing w:val="6"/>
                <w:sz w:val="20"/>
                <w:szCs w:val="26"/>
              </w:rPr>
            </m:ctrlPr>
          </m:sSubSupPr>
          <m:e>
            <m:r>
              <w:rPr>
                <w:rFonts w:ascii="Cambria Math" w:hAnsi="Cambria Math"/>
                <w:spacing w:val="6"/>
                <w:sz w:val="20"/>
                <w:szCs w:val="26"/>
              </w:rPr>
              <m:t>x</m:t>
            </m:r>
          </m:e>
          <m:sub>
            <m:r>
              <w:rPr>
                <w:rFonts w:ascii="Cambria Math" w:hAnsi="Cambria Math"/>
                <w:spacing w:val="6"/>
                <w:sz w:val="20"/>
                <w:szCs w:val="26"/>
              </w:rPr>
              <m:t>k</m:t>
            </m:r>
          </m:sub>
          <m:sup>
            <m:sSub>
              <m:sSubPr>
                <m:ctrlPr>
                  <w:rPr>
                    <w:rFonts w:ascii="Cambria Math" w:hAnsi="Cambria Math"/>
                    <w:i/>
                    <w:iCs/>
                    <w:spacing w:val="6"/>
                    <w:sz w:val="20"/>
                    <w:szCs w:val="26"/>
                  </w:rPr>
                </m:ctrlPr>
              </m:sSubPr>
              <m:e>
                <m:r>
                  <w:rPr>
                    <w:rFonts w:ascii="Cambria Math" w:hAnsi="Cambria Math"/>
                    <w:spacing w:val="6"/>
                    <w:sz w:val="20"/>
                    <w:szCs w:val="26"/>
                  </w:rPr>
                  <m:t>m</m:t>
                </m:r>
              </m:e>
              <m:sub>
                <m:r>
                  <w:rPr>
                    <w:rFonts w:ascii="Cambria Math" w:hAnsi="Cambria Math"/>
                    <w:spacing w:val="6"/>
                    <w:sz w:val="20"/>
                    <w:szCs w:val="26"/>
                  </w:rPr>
                  <m:t>k</m:t>
                </m:r>
              </m:sub>
            </m:sSub>
          </m:sup>
        </m:sSubSup>
      </m:oMath>
      <w:r w:rsidR="007302B3" w:rsidRPr="0082334B">
        <w:rPr>
          <w:rFonts w:hint="cs"/>
          <w:spacing w:val="6"/>
          <w:sz w:val="16"/>
          <w:szCs w:val="22"/>
          <w:rtl/>
        </w:rPr>
        <w:t>(10)</w:t>
      </w:r>
      <w:r w:rsidR="007302B3" w:rsidRPr="0082334B">
        <w:rPr>
          <w:rFonts w:hint="cs"/>
          <w:spacing w:val="6"/>
          <w:sz w:val="14"/>
          <w:szCs w:val="20"/>
          <w:rtl/>
        </w:rPr>
        <w:t xml:space="preserve"> </w:t>
      </w:r>
      <w:r w:rsidR="007302B3" w:rsidRPr="0082334B">
        <w:rPr>
          <w:rFonts w:hint="cs"/>
          <w:spacing w:val="6"/>
          <w:rtl/>
        </w:rPr>
        <w:t xml:space="preserve">   </w:t>
      </w:r>
      <w:r w:rsidR="008F7410" w:rsidRPr="0082334B">
        <w:rPr>
          <w:rFonts w:hint="cs"/>
          <w:spacing w:val="6"/>
          <w:rtl/>
        </w:rPr>
        <w:t xml:space="preserve"> </w:t>
      </w:r>
      <w:r w:rsidR="007302B3" w:rsidRPr="0082334B">
        <w:rPr>
          <w:rFonts w:hint="cs"/>
          <w:spacing w:val="6"/>
          <w:rtl/>
        </w:rPr>
        <w:t xml:space="preserve">  </w:t>
      </w:r>
      <w:r w:rsidR="009037E0" w:rsidRPr="0082334B">
        <w:rPr>
          <w:rFonts w:hint="cs"/>
          <w:spacing w:val="6"/>
          <w:rtl/>
        </w:rPr>
        <w:t xml:space="preserve"> </w:t>
      </w:r>
      <w:r w:rsidR="007302B3" w:rsidRPr="0082334B">
        <w:rPr>
          <w:rFonts w:hint="cs"/>
          <w:spacing w:val="6"/>
          <w:rtl/>
        </w:rPr>
        <w:t xml:space="preserve">                             </w:t>
      </w:r>
    </w:p>
    <w:p w:rsidR="007302B3" w:rsidRPr="0082334B" w:rsidRDefault="007302B3" w:rsidP="007302B3">
      <w:pPr>
        <w:autoSpaceDE w:val="0"/>
        <w:autoSpaceDN w:val="0"/>
        <w:adjustRightInd w:val="0"/>
        <w:rPr>
          <w:spacing w:val="6"/>
          <w:rtl/>
          <w:lang w:bidi="fa-IR"/>
        </w:rPr>
      </w:pPr>
      <w:r w:rsidRPr="0082334B">
        <w:rPr>
          <w:rFonts w:hint="cs"/>
          <w:spacing w:val="6"/>
          <w:rtl/>
          <w:lang w:bidi="fa-IR"/>
        </w:rPr>
        <w:t xml:space="preserve">در رابطه (10)، مقادیر مختلف </w:t>
      </w:r>
      <w:r w:rsidRPr="0082334B">
        <w:rPr>
          <w:i/>
          <w:iCs/>
          <w:spacing w:val="6"/>
          <w:sz w:val="22"/>
          <w:szCs w:val="32"/>
        </w:rPr>
        <w:t>m</w:t>
      </w:r>
      <w:r w:rsidRPr="0082334B">
        <w:rPr>
          <w:i/>
          <w:iCs/>
          <w:spacing w:val="6"/>
          <w:sz w:val="22"/>
          <w:szCs w:val="32"/>
          <w:vertAlign w:val="subscript"/>
        </w:rPr>
        <w:t>i</w:t>
      </w:r>
      <w:r w:rsidRPr="0082334B">
        <w:rPr>
          <w:rFonts w:hint="cs"/>
          <w:spacing w:val="6"/>
          <w:sz w:val="22"/>
          <w:szCs w:val="32"/>
          <w:vertAlign w:val="subscript"/>
          <w:rtl/>
          <w:lang w:bidi="fa-IR"/>
        </w:rPr>
        <w:t xml:space="preserve"> </w:t>
      </w:r>
      <w:r w:rsidRPr="0082334B">
        <w:rPr>
          <w:rFonts w:hint="cs"/>
          <w:spacing w:val="6"/>
          <w:rtl/>
          <w:lang w:bidi="fa-IR"/>
        </w:rPr>
        <w:t>از مجموعه {</w:t>
      </w:r>
      <w:r w:rsidRPr="0082334B">
        <w:rPr>
          <w:spacing w:val="6"/>
        </w:rPr>
        <w:t>-3, -2, -1, 0, 1, 2, 3</w:t>
      </w:r>
      <w:r w:rsidRPr="0082334B">
        <w:rPr>
          <w:rFonts w:hint="cs"/>
          <w:spacing w:val="6"/>
          <w:rtl/>
          <w:lang w:bidi="fa-IR"/>
        </w:rPr>
        <w:t xml:space="preserve">} انتخاب شده است که این امر برای جلوگیری از پیچیدگی تابع رگرسیون بیژین انتخاب شده است. </w:t>
      </w:r>
    </w:p>
    <w:p w:rsidR="007302B3" w:rsidRPr="0082334B" w:rsidRDefault="007302B3" w:rsidP="007302B3">
      <w:pPr>
        <w:rPr>
          <w:rFonts w:cs="B Zar"/>
          <w:b/>
          <w:bCs/>
          <w:spacing w:val="6"/>
          <w:lang w:bidi="fa-IR"/>
        </w:rPr>
      </w:pPr>
      <w:r w:rsidRPr="0082334B">
        <w:rPr>
          <w:rFonts w:cs="B Zar" w:hint="cs"/>
          <w:b/>
          <w:bCs/>
          <w:spacing w:val="6"/>
          <w:rtl/>
        </w:rPr>
        <w:t xml:space="preserve">2-3- </w:t>
      </w:r>
      <w:r w:rsidRPr="0082334B">
        <w:rPr>
          <w:rFonts w:cs="B Zar" w:hint="cs"/>
          <w:b/>
          <w:bCs/>
          <w:spacing w:val="6"/>
          <w:rtl/>
          <w:lang w:bidi="fa-IR"/>
        </w:rPr>
        <w:t xml:space="preserve">روش </w:t>
      </w:r>
      <w:r w:rsidRPr="0082334B">
        <w:rPr>
          <w:rFonts w:cs="B Zar"/>
          <w:b/>
          <w:bCs/>
          <w:spacing w:val="6"/>
          <w:lang w:bidi="fa-IR"/>
        </w:rPr>
        <w:t>GEP</w:t>
      </w:r>
    </w:p>
    <w:p w:rsidR="007302B3" w:rsidRPr="0082334B" w:rsidRDefault="007302B3" w:rsidP="007302B3">
      <w:pPr>
        <w:autoSpaceDE w:val="0"/>
        <w:autoSpaceDN w:val="0"/>
        <w:adjustRightInd w:val="0"/>
        <w:rPr>
          <w:spacing w:val="6"/>
          <w:rtl/>
          <w:lang w:bidi="fa-IR"/>
        </w:rPr>
      </w:pPr>
      <w:r w:rsidRPr="0082334B">
        <w:rPr>
          <w:rFonts w:hint="cs"/>
          <w:spacing w:val="6"/>
          <w:rtl/>
          <w:lang w:bidi="fa-IR"/>
        </w:rPr>
        <w:t>روش برنامه</w:t>
      </w:r>
      <w:r w:rsidRPr="0082334B">
        <w:rPr>
          <w:spacing w:val="6"/>
          <w:rtl/>
          <w:lang w:bidi="fa-IR"/>
        </w:rPr>
        <w:softHyphen/>
      </w:r>
      <w:r w:rsidRPr="0082334B">
        <w:rPr>
          <w:rFonts w:hint="cs"/>
          <w:spacing w:val="6"/>
          <w:rtl/>
          <w:lang w:bidi="fa-IR"/>
        </w:rPr>
        <w:t>ریزی بیان ژن برای اولین بار توسط فریرا</w:t>
      </w:r>
      <w:r w:rsidRPr="0082334B">
        <w:rPr>
          <w:rStyle w:val="FootnoteReference"/>
          <w:spacing w:val="6"/>
          <w:rtl/>
          <w:lang w:bidi="fa-IR"/>
        </w:rPr>
        <w:footnoteReference w:id="19"/>
      </w:r>
      <w:r w:rsidRPr="0082334B">
        <w:rPr>
          <w:rFonts w:hint="cs"/>
          <w:spacing w:val="6"/>
          <w:rtl/>
          <w:lang w:bidi="fa-IR"/>
        </w:rPr>
        <w:t xml:space="preserve"> معرفی شد </w:t>
      </w:r>
      <w:r w:rsidRPr="0082334B">
        <w:rPr>
          <w:spacing w:val="6"/>
          <w:lang w:bidi="fa-IR"/>
        </w:rPr>
        <w:t>[24]</w:t>
      </w:r>
      <w:r w:rsidRPr="0082334B">
        <w:rPr>
          <w:rFonts w:hint="cs"/>
          <w:spacing w:val="6"/>
          <w:rtl/>
          <w:lang w:bidi="fa-IR"/>
        </w:rPr>
        <w:t xml:space="preserve">. روش </w:t>
      </w:r>
      <w:r w:rsidRPr="0082334B">
        <w:rPr>
          <w:spacing w:val="6"/>
          <w:lang w:bidi="fa-IR"/>
        </w:rPr>
        <w:t>GEP</w:t>
      </w:r>
      <w:r w:rsidRPr="0082334B">
        <w:rPr>
          <w:rFonts w:hint="cs"/>
          <w:spacing w:val="6"/>
          <w:rtl/>
          <w:lang w:bidi="fa-IR"/>
        </w:rPr>
        <w:t xml:space="preserve"> که ترکیبی از برنامه</w:t>
      </w:r>
      <w:r w:rsidRPr="0082334B">
        <w:rPr>
          <w:spacing w:val="6"/>
          <w:rtl/>
          <w:lang w:bidi="fa-IR"/>
        </w:rPr>
        <w:softHyphen/>
      </w:r>
      <w:r w:rsidRPr="0082334B">
        <w:rPr>
          <w:rFonts w:hint="cs"/>
          <w:spacing w:val="6"/>
          <w:rtl/>
          <w:lang w:bidi="fa-IR"/>
        </w:rPr>
        <w:t>نویسی ژنتیک</w:t>
      </w:r>
      <w:r w:rsidRPr="0082334B">
        <w:rPr>
          <w:rStyle w:val="FootnoteReference"/>
          <w:spacing w:val="6"/>
          <w:rtl/>
          <w:lang w:bidi="fa-IR"/>
        </w:rPr>
        <w:footnoteReference w:id="20"/>
      </w:r>
      <w:r w:rsidRPr="0082334B">
        <w:rPr>
          <w:rFonts w:hint="cs"/>
          <w:spacing w:val="6"/>
          <w:rtl/>
          <w:lang w:bidi="fa-IR"/>
        </w:rPr>
        <w:t xml:space="preserve"> (</w:t>
      </w:r>
      <w:r w:rsidRPr="0082334B">
        <w:rPr>
          <w:spacing w:val="6"/>
        </w:rPr>
        <w:t>GP</w:t>
      </w:r>
      <w:r w:rsidRPr="0082334B">
        <w:rPr>
          <w:rFonts w:hint="cs"/>
          <w:spacing w:val="6"/>
          <w:rtl/>
          <w:lang w:bidi="fa-IR"/>
        </w:rPr>
        <w:t>) و الگوریتم ژنتیک</w:t>
      </w:r>
      <w:r w:rsidRPr="0082334B">
        <w:rPr>
          <w:rStyle w:val="FootnoteReference"/>
          <w:spacing w:val="6"/>
          <w:rtl/>
          <w:lang w:bidi="fa-IR"/>
        </w:rPr>
        <w:footnoteReference w:id="21"/>
      </w:r>
      <w:r w:rsidRPr="0082334B">
        <w:rPr>
          <w:rFonts w:hint="cs"/>
          <w:spacing w:val="6"/>
          <w:rtl/>
          <w:lang w:bidi="fa-IR"/>
        </w:rPr>
        <w:t xml:space="preserve"> (</w:t>
      </w:r>
      <w:r w:rsidRPr="0082334B">
        <w:rPr>
          <w:spacing w:val="6"/>
        </w:rPr>
        <w:t>GA</w:t>
      </w:r>
      <w:r w:rsidRPr="0082334B">
        <w:rPr>
          <w:rFonts w:hint="cs"/>
          <w:spacing w:val="6"/>
          <w:rtl/>
          <w:lang w:bidi="fa-IR"/>
        </w:rPr>
        <w:t>) است، از کروموزوم</w:t>
      </w:r>
      <w:r w:rsidRPr="0082334B">
        <w:rPr>
          <w:spacing w:val="6"/>
          <w:rtl/>
          <w:lang w:bidi="fa-IR"/>
        </w:rPr>
        <w:softHyphen/>
      </w:r>
      <w:r w:rsidRPr="0082334B">
        <w:rPr>
          <w:rFonts w:hint="cs"/>
          <w:spacing w:val="6"/>
          <w:rtl/>
          <w:lang w:bidi="fa-IR"/>
        </w:rPr>
        <w:t>های خطی، ساده و با طول ثابت استفاده می</w:t>
      </w:r>
      <w:r w:rsidRPr="0082334B">
        <w:rPr>
          <w:spacing w:val="6"/>
          <w:rtl/>
          <w:lang w:bidi="fa-IR"/>
        </w:rPr>
        <w:softHyphen/>
      </w:r>
      <w:r w:rsidRPr="0082334B">
        <w:rPr>
          <w:rFonts w:hint="cs"/>
          <w:spacing w:val="6"/>
          <w:rtl/>
          <w:lang w:bidi="fa-IR"/>
        </w:rPr>
        <w:t xml:space="preserve">کند </w:t>
      </w:r>
      <w:r w:rsidRPr="0082334B">
        <w:rPr>
          <w:spacing w:val="6"/>
        </w:rPr>
        <w:t>[25]</w:t>
      </w:r>
      <w:r w:rsidRPr="0082334B">
        <w:rPr>
          <w:rFonts w:hint="cs"/>
          <w:spacing w:val="6"/>
          <w:rtl/>
          <w:lang w:bidi="fa-IR"/>
        </w:rPr>
        <w:t xml:space="preserve">. در روش </w:t>
      </w:r>
      <w:r w:rsidRPr="0082334B">
        <w:rPr>
          <w:spacing w:val="6"/>
        </w:rPr>
        <w:t>GEP</w:t>
      </w:r>
      <w:r w:rsidRPr="0082334B">
        <w:rPr>
          <w:rFonts w:hint="cs"/>
          <w:spacing w:val="6"/>
          <w:rtl/>
          <w:lang w:bidi="fa-IR"/>
        </w:rPr>
        <w:t xml:space="preserve"> از عملگرهای حسابی مانند جمع، تفریق، ضرب و تقسیم و از توابع مختلف مانند مثلثاتی، لگاریتمی، نمایی و یا توابع تعریف شده توسط کاربر برای حل مسائل استفاده می</w:t>
      </w:r>
      <w:r w:rsidRPr="0082334B">
        <w:rPr>
          <w:spacing w:val="6"/>
          <w:rtl/>
          <w:lang w:bidi="fa-IR"/>
        </w:rPr>
        <w:softHyphen/>
      </w:r>
      <w:r w:rsidRPr="0082334B">
        <w:rPr>
          <w:rFonts w:hint="cs"/>
          <w:spacing w:val="6"/>
          <w:rtl/>
          <w:lang w:bidi="fa-IR"/>
        </w:rPr>
        <w:t xml:space="preserve">شود. روش </w:t>
      </w:r>
      <w:r w:rsidRPr="0082334B">
        <w:rPr>
          <w:spacing w:val="6"/>
        </w:rPr>
        <w:t>GEP</w:t>
      </w:r>
      <w:r w:rsidRPr="0082334B">
        <w:rPr>
          <w:rFonts w:hint="cs"/>
          <w:spacing w:val="6"/>
          <w:rtl/>
          <w:lang w:bidi="fa-IR"/>
        </w:rPr>
        <w:t>‌</w:t>
      </w:r>
      <w:r w:rsidRPr="0082334B">
        <w:rPr>
          <w:spacing w:val="6"/>
        </w:rPr>
        <w:t xml:space="preserve"> </w:t>
      </w:r>
      <w:r w:rsidRPr="0082334B">
        <w:rPr>
          <w:rFonts w:hint="cs"/>
          <w:spacing w:val="6"/>
          <w:rtl/>
          <w:lang w:bidi="fa-IR"/>
        </w:rPr>
        <w:t>بر خلاف روش</w:t>
      </w:r>
      <w:r w:rsidRPr="0082334B">
        <w:rPr>
          <w:spacing w:val="6"/>
          <w:rtl/>
          <w:lang w:bidi="fa-IR"/>
        </w:rPr>
        <w:softHyphen/>
      </w:r>
      <w:r w:rsidRPr="0082334B">
        <w:rPr>
          <w:rFonts w:hint="cs"/>
          <w:spacing w:val="6"/>
          <w:rtl/>
          <w:lang w:bidi="fa-IR"/>
        </w:rPr>
        <w:t xml:space="preserve">های برنامة </w:t>
      </w:r>
      <w:r w:rsidRPr="0082334B">
        <w:rPr>
          <w:spacing w:val="6"/>
        </w:rPr>
        <w:t>GA</w:t>
      </w:r>
      <w:r w:rsidRPr="0082334B">
        <w:rPr>
          <w:rFonts w:hint="cs"/>
          <w:spacing w:val="6"/>
          <w:rtl/>
          <w:lang w:bidi="fa-IR"/>
        </w:rPr>
        <w:t xml:space="preserve">‌ و </w:t>
      </w:r>
      <w:r w:rsidRPr="0082334B">
        <w:rPr>
          <w:spacing w:val="6"/>
        </w:rPr>
        <w:t>GP</w:t>
      </w:r>
      <w:r w:rsidRPr="0082334B">
        <w:rPr>
          <w:rFonts w:hint="cs"/>
          <w:spacing w:val="6"/>
          <w:rtl/>
          <w:lang w:bidi="fa-IR"/>
        </w:rPr>
        <w:t xml:space="preserve"> به طور همزمان از چند ژن برای تکثیر داده</w:t>
      </w:r>
      <w:r w:rsidRPr="0082334B">
        <w:rPr>
          <w:spacing w:val="6"/>
          <w:rtl/>
          <w:lang w:bidi="fa-IR"/>
        </w:rPr>
        <w:softHyphen/>
      </w:r>
      <w:r w:rsidRPr="0082334B">
        <w:rPr>
          <w:rFonts w:hint="cs"/>
          <w:spacing w:val="6"/>
          <w:rtl/>
          <w:lang w:bidi="fa-IR"/>
        </w:rPr>
        <w:t>ها استفاده می</w:t>
      </w:r>
      <w:r w:rsidRPr="0082334B">
        <w:rPr>
          <w:spacing w:val="6"/>
          <w:rtl/>
          <w:lang w:bidi="fa-IR"/>
        </w:rPr>
        <w:softHyphen/>
      </w:r>
      <w:r w:rsidRPr="0082334B">
        <w:rPr>
          <w:rFonts w:hint="cs"/>
          <w:spacing w:val="6"/>
          <w:rtl/>
          <w:lang w:bidi="fa-IR"/>
        </w:rPr>
        <w:t>کند و در هر مرحله داده</w:t>
      </w:r>
      <w:r w:rsidRPr="0082334B">
        <w:rPr>
          <w:spacing w:val="6"/>
          <w:rtl/>
          <w:lang w:bidi="fa-IR"/>
        </w:rPr>
        <w:softHyphen/>
      </w:r>
      <w:r w:rsidRPr="0082334B">
        <w:rPr>
          <w:rFonts w:hint="cs"/>
          <w:spacing w:val="6"/>
          <w:rtl/>
          <w:lang w:bidi="fa-IR"/>
        </w:rPr>
        <w:t>های  مفید قبلی حفظ شده و به تولید داده</w:t>
      </w:r>
      <w:r w:rsidRPr="0082334B">
        <w:rPr>
          <w:spacing w:val="6"/>
          <w:rtl/>
          <w:lang w:bidi="fa-IR"/>
        </w:rPr>
        <w:softHyphen/>
      </w:r>
      <w:r w:rsidRPr="0082334B">
        <w:rPr>
          <w:rFonts w:hint="cs"/>
          <w:spacing w:val="6"/>
          <w:rtl/>
          <w:lang w:bidi="fa-IR"/>
        </w:rPr>
        <w:t>های جدید پرداخته می</w:t>
      </w:r>
      <w:r w:rsidRPr="0082334B">
        <w:rPr>
          <w:spacing w:val="6"/>
          <w:rtl/>
          <w:lang w:bidi="fa-IR"/>
        </w:rPr>
        <w:softHyphen/>
      </w:r>
      <w:r w:rsidRPr="0082334B">
        <w:rPr>
          <w:rFonts w:hint="cs"/>
          <w:spacing w:val="6"/>
          <w:rtl/>
          <w:lang w:bidi="fa-IR"/>
        </w:rPr>
        <w:t xml:space="preserve">شود </w:t>
      </w:r>
      <w:r w:rsidRPr="0082334B">
        <w:rPr>
          <w:spacing w:val="6"/>
        </w:rPr>
        <w:t>[26]</w:t>
      </w:r>
      <w:r w:rsidRPr="0082334B">
        <w:rPr>
          <w:rFonts w:hint="cs"/>
          <w:spacing w:val="6"/>
          <w:rtl/>
          <w:lang w:bidi="fa-IR"/>
        </w:rPr>
        <w:t xml:space="preserve">. </w:t>
      </w:r>
    </w:p>
    <w:p w:rsidR="0082334B" w:rsidRDefault="0082334B" w:rsidP="007302B3">
      <w:pPr>
        <w:widowControl/>
        <w:tabs>
          <w:tab w:val="left" w:pos="8363"/>
        </w:tabs>
        <w:spacing w:after="160" w:line="259" w:lineRule="auto"/>
        <w:jc w:val="center"/>
        <w:rPr>
          <w:b/>
          <w:bCs/>
          <w:sz w:val="20"/>
          <w:szCs w:val="20"/>
          <w:rtl/>
          <w:lang w:bidi="fa-IR"/>
        </w:rPr>
      </w:pPr>
    </w:p>
    <w:p w:rsidR="007302B3" w:rsidRPr="00565BE1" w:rsidRDefault="007302B3" w:rsidP="007302B3">
      <w:pPr>
        <w:widowControl/>
        <w:tabs>
          <w:tab w:val="left" w:pos="8363"/>
        </w:tabs>
        <w:spacing w:after="160" w:line="259" w:lineRule="auto"/>
        <w:jc w:val="center"/>
        <w:rPr>
          <w:sz w:val="20"/>
          <w:szCs w:val="20"/>
          <w:lang w:bidi="fa-IR"/>
        </w:rPr>
      </w:pPr>
      <w:r w:rsidRPr="00601973">
        <w:rPr>
          <w:rFonts w:hint="cs"/>
          <w:b/>
          <w:bCs/>
          <w:sz w:val="20"/>
          <w:szCs w:val="20"/>
          <w:rtl/>
          <w:lang w:bidi="fa-IR"/>
        </w:rPr>
        <w:lastRenderedPageBreak/>
        <w:t>شکل 1.</w:t>
      </w:r>
      <w:r w:rsidRPr="00565BE1">
        <w:rPr>
          <w:rFonts w:hint="cs"/>
          <w:sz w:val="20"/>
          <w:szCs w:val="20"/>
          <w:rtl/>
          <w:lang w:bidi="fa-IR"/>
        </w:rPr>
        <w:t xml:space="preserve"> شماتیک کلی روش </w:t>
      </w:r>
      <w:r w:rsidRPr="00AE4759">
        <w:rPr>
          <w:szCs w:val="18"/>
          <w:lang w:bidi="fa-IR"/>
        </w:rPr>
        <w:t>GEP</w:t>
      </w:r>
    </w:p>
    <w:p w:rsidR="007302B3" w:rsidRDefault="0082334B" w:rsidP="007302B3">
      <w:pPr>
        <w:autoSpaceDE w:val="0"/>
        <w:autoSpaceDN w:val="0"/>
        <w:adjustRightInd w:val="0"/>
        <w:jc w:val="center"/>
        <w:rPr>
          <w:rtl/>
        </w:rPr>
      </w:pPr>
      <w:r>
        <w:object w:dxaOrig="5011" w:dyaOrig="11370">
          <v:shape id="_x0000_i1052" type="#_x0000_t75" style="width:107.85pt;height:242.8pt" o:ole="">
            <v:imagedata r:id="rId15" o:title=""/>
          </v:shape>
          <o:OLEObject Type="Embed" ProgID="Visio.Drawing.15" ShapeID="_x0000_i1052" DrawAspect="Content" ObjectID="_1676877239" r:id="rId16"/>
        </w:object>
      </w:r>
    </w:p>
    <w:p w:rsidR="007302B3" w:rsidRDefault="007302B3" w:rsidP="007302B3">
      <w:pPr>
        <w:widowControl/>
        <w:spacing w:after="160" w:line="259" w:lineRule="auto"/>
        <w:jc w:val="center"/>
        <w:rPr>
          <w:rFonts w:eastAsia="Calibri" w:cs="Times New Roman"/>
          <w:szCs w:val="18"/>
          <w:lang w:bidi="fa-IR"/>
        </w:rPr>
      </w:pPr>
      <w:r w:rsidRPr="001A7CB5">
        <w:rPr>
          <w:rFonts w:eastAsia="Calibri" w:cs="Times New Roman"/>
          <w:b/>
          <w:bCs/>
          <w:szCs w:val="18"/>
          <w:lang w:bidi="fa-IR"/>
        </w:rPr>
        <w:t xml:space="preserve">Fig. 1. </w:t>
      </w:r>
      <w:r w:rsidRPr="00EF551E">
        <w:rPr>
          <w:rFonts w:eastAsia="Calibri" w:cs="Times New Roman"/>
          <w:szCs w:val="18"/>
          <w:lang w:bidi="fa-IR"/>
        </w:rPr>
        <w:t>Overall</w:t>
      </w:r>
      <w:r>
        <w:rPr>
          <w:rFonts w:eastAsia="Calibri" w:cs="Times New Roman"/>
          <w:szCs w:val="18"/>
          <w:lang w:bidi="fa-IR"/>
        </w:rPr>
        <w:t xml:space="preserve"> schematic of GEP method</w:t>
      </w:r>
    </w:p>
    <w:p w:rsidR="002F4D38" w:rsidRPr="002F4D38" w:rsidRDefault="002F4D38" w:rsidP="002F4D38">
      <w:pPr>
        <w:autoSpaceDE w:val="0"/>
        <w:autoSpaceDN w:val="0"/>
        <w:adjustRightInd w:val="0"/>
        <w:rPr>
          <w:rtl/>
          <w:lang w:bidi="fa-IR"/>
        </w:rPr>
      </w:pPr>
      <w:r w:rsidRPr="00F223B3">
        <w:rPr>
          <w:rFonts w:hint="cs"/>
          <w:rtl/>
          <w:lang w:bidi="fa-IR"/>
        </w:rPr>
        <w:t>از عملگر جهش</w:t>
      </w:r>
      <w:r>
        <w:rPr>
          <w:rStyle w:val="FootnoteReference"/>
          <w:rtl/>
          <w:lang w:bidi="fa-IR"/>
        </w:rPr>
        <w:footnoteReference w:id="22"/>
      </w:r>
      <w:r w:rsidRPr="00F223B3">
        <w:rPr>
          <w:rFonts w:hint="cs"/>
          <w:rtl/>
          <w:lang w:bidi="fa-IR"/>
        </w:rPr>
        <w:t xml:space="preserve"> نیز برای بهسازی داخلی کروموزوم</w:t>
      </w:r>
      <w:r>
        <w:rPr>
          <w:rtl/>
          <w:lang w:bidi="fa-IR"/>
        </w:rPr>
        <w:softHyphen/>
      </w:r>
      <w:r w:rsidRPr="00F223B3">
        <w:rPr>
          <w:rFonts w:hint="cs"/>
          <w:rtl/>
          <w:lang w:bidi="fa-IR"/>
        </w:rPr>
        <w:t>ها استفاده می</w:t>
      </w:r>
      <w:r>
        <w:rPr>
          <w:rtl/>
          <w:lang w:bidi="fa-IR"/>
        </w:rPr>
        <w:softHyphen/>
      </w:r>
      <w:r w:rsidRPr="00F223B3">
        <w:rPr>
          <w:rFonts w:hint="cs"/>
          <w:rtl/>
          <w:lang w:bidi="fa-IR"/>
        </w:rPr>
        <w:t>شود. در شکل (</w:t>
      </w:r>
      <w:r>
        <w:rPr>
          <w:rFonts w:hint="cs"/>
          <w:rtl/>
          <w:lang w:bidi="fa-IR"/>
        </w:rPr>
        <w:t>1</w:t>
      </w:r>
      <w:r w:rsidRPr="00F223B3">
        <w:rPr>
          <w:rFonts w:hint="cs"/>
          <w:rtl/>
          <w:lang w:bidi="fa-IR"/>
        </w:rPr>
        <w:t xml:space="preserve">) شماتیک </w:t>
      </w:r>
      <w:r>
        <w:rPr>
          <w:rFonts w:hint="cs"/>
          <w:rtl/>
          <w:lang w:bidi="fa-IR"/>
        </w:rPr>
        <w:t xml:space="preserve">کلی </w:t>
      </w:r>
      <w:r w:rsidRPr="00F223B3">
        <w:rPr>
          <w:rFonts w:hint="cs"/>
          <w:rtl/>
          <w:lang w:bidi="fa-IR"/>
        </w:rPr>
        <w:t xml:space="preserve">مربوط به عملکرد روش </w:t>
      </w:r>
      <w:r w:rsidRPr="00F223B3">
        <w:t xml:space="preserve"> GEP</w:t>
      </w:r>
      <w:r w:rsidRPr="00F223B3">
        <w:rPr>
          <w:rFonts w:hint="cs"/>
          <w:rtl/>
          <w:lang w:bidi="fa-IR"/>
        </w:rPr>
        <w:t>‌نشان داده شده است</w:t>
      </w:r>
      <w:r>
        <w:rPr>
          <w:rFonts w:hint="cs"/>
          <w:rtl/>
          <w:lang w:bidi="fa-IR"/>
        </w:rPr>
        <w:t>.</w:t>
      </w:r>
      <w:r w:rsidRPr="00F223B3">
        <w:rPr>
          <w:rFonts w:hint="cs"/>
          <w:rtl/>
          <w:lang w:bidi="fa-IR"/>
        </w:rPr>
        <w:t xml:space="preserve"> </w:t>
      </w:r>
      <w:r>
        <w:rPr>
          <w:rFonts w:hint="cs"/>
          <w:rtl/>
          <w:lang w:bidi="fa-IR"/>
        </w:rPr>
        <w:t>در</w:t>
      </w:r>
      <w:r w:rsidRPr="00F223B3">
        <w:rPr>
          <w:rFonts w:hint="cs"/>
          <w:rtl/>
          <w:lang w:bidi="fa-IR"/>
        </w:rPr>
        <w:t xml:space="preserve"> جدول (</w:t>
      </w:r>
      <w:r>
        <w:rPr>
          <w:rFonts w:hint="cs"/>
          <w:rtl/>
          <w:lang w:bidi="fa-IR"/>
        </w:rPr>
        <w:t>2</w:t>
      </w:r>
      <w:r w:rsidRPr="00F223B3">
        <w:rPr>
          <w:rFonts w:hint="cs"/>
          <w:rtl/>
          <w:lang w:bidi="fa-IR"/>
        </w:rPr>
        <w:t xml:space="preserve">) نیز پارامترهای مربوط روش </w:t>
      </w:r>
      <w:r w:rsidRPr="00F223B3">
        <w:t>GEP</w:t>
      </w:r>
      <w:r w:rsidRPr="00F223B3">
        <w:rPr>
          <w:rtl/>
          <w:lang w:bidi="fa-IR"/>
        </w:rPr>
        <w:t>‌</w:t>
      </w:r>
      <w:r w:rsidRPr="00F223B3">
        <w:rPr>
          <w:rFonts w:hint="cs"/>
          <w:rtl/>
          <w:lang w:bidi="fa-IR"/>
        </w:rPr>
        <w:t xml:space="preserve"> برای مقاومت فشاری و نفوذ یون کلرید نشان داده شده است.</w:t>
      </w:r>
      <w:r>
        <w:rPr>
          <w:rFonts w:hint="cs"/>
          <w:rtl/>
          <w:lang w:bidi="fa-IR"/>
        </w:rPr>
        <w:t xml:space="preserve"> </w:t>
      </w:r>
      <w:r w:rsidRPr="00176C2F">
        <w:rPr>
          <w:rFonts w:hint="cs"/>
          <w:rtl/>
          <w:lang w:bidi="fa-IR"/>
        </w:rPr>
        <w:t xml:space="preserve">در روش </w:t>
      </w:r>
      <w:r w:rsidRPr="00176C2F">
        <w:rPr>
          <w:lang w:bidi="fa-IR"/>
        </w:rPr>
        <w:t>GEP</w:t>
      </w:r>
      <w:r w:rsidRPr="00176C2F">
        <w:rPr>
          <w:rFonts w:hint="cs"/>
          <w:rtl/>
          <w:lang w:bidi="fa-IR"/>
        </w:rPr>
        <w:t xml:space="preserve"> برای هر ژن یک فنوتیپ یا اصطلاحا</w:t>
      </w:r>
      <w:r>
        <w:rPr>
          <w:rFonts w:hint="cs"/>
          <w:rtl/>
          <w:lang w:bidi="fa-IR"/>
        </w:rPr>
        <w:t>ً</w:t>
      </w:r>
      <w:r w:rsidRPr="00176C2F">
        <w:rPr>
          <w:rFonts w:hint="cs"/>
          <w:rtl/>
          <w:lang w:bidi="fa-IR"/>
        </w:rPr>
        <w:t xml:space="preserve"> یک درخت بیان</w:t>
      </w:r>
      <w:r>
        <w:rPr>
          <w:rStyle w:val="FootnoteReference"/>
          <w:rtl/>
          <w:lang w:bidi="fa-IR"/>
        </w:rPr>
        <w:footnoteReference w:id="23"/>
      </w:r>
      <w:r w:rsidRPr="00176C2F">
        <w:rPr>
          <w:rFonts w:hint="cs"/>
          <w:rtl/>
          <w:lang w:bidi="fa-IR"/>
        </w:rPr>
        <w:t xml:space="preserve"> ارائه شده است. با توجه به نوع تابع رابط</w:t>
      </w:r>
      <w:r>
        <w:rPr>
          <w:rStyle w:val="FootnoteReference"/>
          <w:rtl/>
          <w:lang w:bidi="fa-IR"/>
        </w:rPr>
        <w:footnoteReference w:id="24"/>
      </w:r>
      <w:r w:rsidRPr="00176C2F">
        <w:rPr>
          <w:rFonts w:hint="cs"/>
          <w:rtl/>
          <w:lang w:bidi="fa-IR"/>
        </w:rPr>
        <w:t>، روابط هر یک از این ژن</w:t>
      </w:r>
      <w:r>
        <w:rPr>
          <w:rtl/>
          <w:lang w:bidi="fa-IR"/>
        </w:rPr>
        <w:softHyphen/>
      </w:r>
      <w:r w:rsidRPr="00176C2F">
        <w:rPr>
          <w:rFonts w:hint="cs"/>
          <w:rtl/>
          <w:lang w:bidi="fa-IR"/>
        </w:rPr>
        <w:t>ها می</w:t>
      </w:r>
      <w:r>
        <w:rPr>
          <w:rtl/>
          <w:lang w:bidi="fa-IR"/>
        </w:rPr>
        <w:softHyphen/>
      </w:r>
      <w:r w:rsidRPr="00176C2F">
        <w:rPr>
          <w:rFonts w:hint="cs"/>
          <w:rtl/>
          <w:lang w:bidi="fa-IR"/>
        </w:rPr>
        <w:t>توانند جمع، تفریق، ضرب و یا تقسیم شوند. در این مطالعه تابع رابط از نوع ضرب انتخاب شده است. لازم به یادآوری است که انتخاب نوع تابع رابط با سعی و خطا انتخاب می</w:t>
      </w:r>
      <w:r>
        <w:rPr>
          <w:lang w:bidi="fa-IR"/>
        </w:rPr>
        <w:softHyphen/>
      </w:r>
      <w:r w:rsidRPr="00176C2F">
        <w:rPr>
          <w:rFonts w:hint="cs"/>
          <w:rtl/>
          <w:lang w:bidi="fa-IR"/>
        </w:rPr>
        <w:t>شود.</w:t>
      </w:r>
      <w:r>
        <w:rPr>
          <w:rFonts w:hint="cs"/>
          <w:rtl/>
          <w:lang w:bidi="fa-IR"/>
        </w:rPr>
        <w:t xml:space="preserve"> در شکل (2) درخت بیان یک کروموزوم آورده شده است. </w:t>
      </w:r>
    </w:p>
    <w:p w:rsidR="007302B3" w:rsidRPr="00F949CE" w:rsidRDefault="007302B3" w:rsidP="007302B3">
      <w:pPr>
        <w:autoSpaceDE w:val="0"/>
        <w:autoSpaceDN w:val="0"/>
        <w:adjustRightInd w:val="0"/>
        <w:rPr>
          <w:sz w:val="20"/>
          <w:szCs w:val="20"/>
          <w:lang w:bidi="fa-IR"/>
        </w:rPr>
      </w:pPr>
      <w:r w:rsidRPr="004E04E8">
        <w:rPr>
          <w:rFonts w:hint="cs"/>
          <w:b/>
          <w:bCs/>
          <w:sz w:val="20"/>
          <w:szCs w:val="20"/>
          <w:rtl/>
          <w:lang w:bidi="fa-IR"/>
        </w:rPr>
        <w:t>جدول 2.</w:t>
      </w:r>
      <w:r w:rsidRPr="00F949CE">
        <w:rPr>
          <w:rFonts w:hint="cs"/>
          <w:sz w:val="20"/>
          <w:szCs w:val="20"/>
          <w:rtl/>
          <w:lang w:bidi="fa-IR"/>
        </w:rPr>
        <w:t xml:space="preserve"> پارامترهای </w:t>
      </w:r>
      <w:r w:rsidRPr="00F949CE">
        <w:rPr>
          <w:sz w:val="20"/>
          <w:szCs w:val="20"/>
          <w:lang w:bidi="fa-IR"/>
        </w:rPr>
        <w:t>GEP</w:t>
      </w:r>
      <w:r w:rsidRPr="00F949CE">
        <w:rPr>
          <w:rFonts w:hint="cs"/>
          <w:sz w:val="20"/>
          <w:szCs w:val="20"/>
          <w:rtl/>
          <w:lang w:bidi="fa-IR"/>
        </w:rPr>
        <w:t xml:space="preserve"> برای پیش بینی مقاومت فشاری و </w:t>
      </w:r>
      <w:r w:rsidRPr="00F949CE">
        <w:rPr>
          <w:sz w:val="20"/>
          <w:szCs w:val="20"/>
          <w:lang w:bidi="fa-IR"/>
        </w:rPr>
        <w:t>RCPT</w:t>
      </w:r>
    </w:p>
    <w:tbl>
      <w:tblPr>
        <w:tblStyle w:val="PlainTable2"/>
        <w:bidiVisual/>
        <w:tblW w:w="4743" w:type="dxa"/>
        <w:tblLayout w:type="fixed"/>
        <w:tblLook w:val="04A0" w:firstRow="1" w:lastRow="0" w:firstColumn="1" w:lastColumn="0" w:noHBand="0" w:noVBand="1"/>
      </w:tblPr>
      <w:tblGrid>
        <w:gridCol w:w="1433"/>
        <w:gridCol w:w="1356"/>
        <w:gridCol w:w="1954"/>
      </w:tblGrid>
      <w:tr w:rsidR="007302B3" w:rsidRPr="00F949CE" w:rsidTr="00801A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tcPr>
          <w:p w:rsidR="007302B3" w:rsidRPr="00EF551E" w:rsidRDefault="007302B3" w:rsidP="00801A09">
            <w:pPr>
              <w:autoSpaceDE w:val="0"/>
              <w:autoSpaceDN w:val="0"/>
              <w:adjustRightInd w:val="0"/>
              <w:jc w:val="center"/>
            </w:pPr>
            <w:r w:rsidRPr="00EF551E">
              <w:t>Values for CS</w:t>
            </w:r>
          </w:p>
        </w:tc>
        <w:tc>
          <w:tcPr>
            <w:tcW w:w="1356" w:type="dxa"/>
          </w:tcPr>
          <w:p w:rsidR="007302B3" w:rsidRPr="00EF551E" w:rsidRDefault="007302B3" w:rsidP="00801A0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tl/>
              </w:rPr>
            </w:pPr>
            <w:r w:rsidRPr="00EF551E">
              <w:t>Values for RCPT</w:t>
            </w:r>
          </w:p>
        </w:tc>
        <w:tc>
          <w:tcPr>
            <w:tcW w:w="1954" w:type="dxa"/>
          </w:tcPr>
          <w:p w:rsidR="007302B3" w:rsidRPr="00EF551E" w:rsidRDefault="007302B3" w:rsidP="00801A0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tl/>
              </w:rPr>
            </w:pPr>
            <w:r w:rsidRPr="00EF551E">
              <w:t>Parameters</w:t>
            </w:r>
          </w:p>
        </w:tc>
      </w:tr>
      <w:tr w:rsidR="007302B3" w:rsidRPr="00F949CE" w:rsidTr="00801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tcPr>
          <w:p w:rsidR="007302B3" w:rsidRPr="00EF551E" w:rsidRDefault="007302B3" w:rsidP="00801A09">
            <w:pPr>
              <w:autoSpaceDE w:val="0"/>
              <w:autoSpaceDN w:val="0"/>
              <w:adjustRightInd w:val="0"/>
              <w:jc w:val="center"/>
              <w:rPr>
                <w:b w:val="0"/>
                <w:bCs w:val="0"/>
                <w:rtl/>
              </w:rPr>
            </w:pPr>
            <w:r w:rsidRPr="00EF551E">
              <w:rPr>
                <w:b w:val="0"/>
                <w:bCs w:val="0"/>
              </w:rPr>
              <w:t>12</w:t>
            </w:r>
          </w:p>
        </w:tc>
        <w:tc>
          <w:tcPr>
            <w:tcW w:w="1356" w:type="dxa"/>
          </w:tcPr>
          <w:p w:rsidR="007302B3" w:rsidRPr="00EF551E" w:rsidRDefault="007302B3" w:rsidP="00801A0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tl/>
              </w:rPr>
            </w:pPr>
            <w:r w:rsidRPr="00EF551E">
              <w:t>8</w:t>
            </w:r>
          </w:p>
        </w:tc>
        <w:tc>
          <w:tcPr>
            <w:tcW w:w="1954" w:type="dxa"/>
          </w:tcPr>
          <w:p w:rsidR="007302B3" w:rsidRPr="00EF551E" w:rsidRDefault="007302B3" w:rsidP="00801A0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tl/>
              </w:rPr>
            </w:pPr>
            <w:r w:rsidRPr="00EF551E">
              <w:t>Head Size</w:t>
            </w:r>
          </w:p>
        </w:tc>
      </w:tr>
      <w:tr w:rsidR="007302B3" w:rsidRPr="00F949CE" w:rsidTr="00801A09">
        <w:tc>
          <w:tcPr>
            <w:cnfStyle w:val="001000000000" w:firstRow="0" w:lastRow="0" w:firstColumn="1" w:lastColumn="0" w:oddVBand="0" w:evenVBand="0" w:oddHBand="0" w:evenHBand="0" w:firstRowFirstColumn="0" w:firstRowLastColumn="0" w:lastRowFirstColumn="0" w:lastRowLastColumn="0"/>
            <w:tcW w:w="1433" w:type="dxa"/>
          </w:tcPr>
          <w:p w:rsidR="007302B3" w:rsidRPr="00EF551E" w:rsidRDefault="007302B3" w:rsidP="00801A09">
            <w:pPr>
              <w:autoSpaceDE w:val="0"/>
              <w:autoSpaceDN w:val="0"/>
              <w:adjustRightInd w:val="0"/>
              <w:jc w:val="center"/>
              <w:rPr>
                <w:b w:val="0"/>
                <w:bCs w:val="0"/>
                <w:rtl/>
              </w:rPr>
            </w:pPr>
            <w:r w:rsidRPr="00EF551E">
              <w:rPr>
                <w:b w:val="0"/>
                <w:bCs w:val="0"/>
              </w:rPr>
              <w:t>3</w:t>
            </w:r>
          </w:p>
        </w:tc>
        <w:tc>
          <w:tcPr>
            <w:tcW w:w="1356" w:type="dxa"/>
          </w:tcPr>
          <w:p w:rsidR="007302B3" w:rsidRPr="00EF551E" w:rsidRDefault="007302B3" w:rsidP="00801A0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tl/>
              </w:rPr>
            </w:pPr>
            <w:r w:rsidRPr="00EF551E">
              <w:t>3</w:t>
            </w:r>
          </w:p>
        </w:tc>
        <w:tc>
          <w:tcPr>
            <w:tcW w:w="1954" w:type="dxa"/>
          </w:tcPr>
          <w:p w:rsidR="007302B3" w:rsidRPr="00EF551E" w:rsidRDefault="007302B3" w:rsidP="00801A0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tl/>
              </w:rPr>
            </w:pPr>
            <w:r w:rsidRPr="00EF551E">
              <w:t>Gene</w:t>
            </w:r>
          </w:p>
        </w:tc>
      </w:tr>
      <w:tr w:rsidR="007302B3" w:rsidRPr="00F949CE" w:rsidTr="00801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tcPr>
          <w:p w:rsidR="007302B3" w:rsidRPr="00EF551E" w:rsidRDefault="007302B3" w:rsidP="00801A09">
            <w:pPr>
              <w:autoSpaceDE w:val="0"/>
              <w:autoSpaceDN w:val="0"/>
              <w:adjustRightInd w:val="0"/>
              <w:jc w:val="center"/>
              <w:rPr>
                <w:b w:val="0"/>
                <w:bCs w:val="0"/>
                <w:rtl/>
              </w:rPr>
            </w:pPr>
            <w:r w:rsidRPr="00EF551E">
              <w:rPr>
                <w:b w:val="0"/>
                <w:bCs w:val="0"/>
              </w:rPr>
              <w:t>50</w:t>
            </w:r>
          </w:p>
        </w:tc>
        <w:tc>
          <w:tcPr>
            <w:tcW w:w="1356" w:type="dxa"/>
          </w:tcPr>
          <w:p w:rsidR="007302B3" w:rsidRPr="00EF551E" w:rsidRDefault="007302B3" w:rsidP="00801A0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tl/>
              </w:rPr>
            </w:pPr>
            <w:r w:rsidRPr="00EF551E">
              <w:t>30</w:t>
            </w:r>
          </w:p>
        </w:tc>
        <w:tc>
          <w:tcPr>
            <w:tcW w:w="1954" w:type="dxa"/>
          </w:tcPr>
          <w:p w:rsidR="007302B3" w:rsidRPr="00EF551E" w:rsidRDefault="007302B3" w:rsidP="00801A0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tl/>
              </w:rPr>
            </w:pPr>
            <w:r w:rsidRPr="00EF551E">
              <w:t>Chromosomes</w:t>
            </w:r>
          </w:p>
        </w:tc>
      </w:tr>
      <w:tr w:rsidR="007302B3" w:rsidRPr="00F949CE" w:rsidTr="00801A09">
        <w:tc>
          <w:tcPr>
            <w:cnfStyle w:val="001000000000" w:firstRow="0" w:lastRow="0" w:firstColumn="1" w:lastColumn="0" w:oddVBand="0" w:evenVBand="0" w:oddHBand="0" w:evenHBand="0" w:firstRowFirstColumn="0" w:firstRowLastColumn="0" w:lastRowFirstColumn="0" w:lastRowLastColumn="0"/>
            <w:tcW w:w="1433" w:type="dxa"/>
          </w:tcPr>
          <w:p w:rsidR="007302B3" w:rsidRPr="00EF551E" w:rsidRDefault="007302B3" w:rsidP="00801A09">
            <w:pPr>
              <w:autoSpaceDE w:val="0"/>
              <w:autoSpaceDN w:val="0"/>
              <w:adjustRightInd w:val="0"/>
              <w:jc w:val="center"/>
              <w:rPr>
                <w:b w:val="0"/>
                <w:bCs w:val="0"/>
                <w:rtl/>
              </w:rPr>
            </w:pPr>
            <w:r w:rsidRPr="00EF551E">
              <w:rPr>
                <w:b w:val="0"/>
                <w:bCs w:val="0"/>
              </w:rPr>
              <w:t>0.00138</w:t>
            </w:r>
          </w:p>
        </w:tc>
        <w:tc>
          <w:tcPr>
            <w:tcW w:w="1356" w:type="dxa"/>
          </w:tcPr>
          <w:p w:rsidR="007302B3" w:rsidRPr="00EF551E" w:rsidRDefault="007302B3" w:rsidP="00801A0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tl/>
              </w:rPr>
            </w:pPr>
            <w:r w:rsidRPr="00EF551E">
              <w:t>0.044</w:t>
            </w:r>
          </w:p>
        </w:tc>
        <w:tc>
          <w:tcPr>
            <w:tcW w:w="1954" w:type="dxa"/>
          </w:tcPr>
          <w:p w:rsidR="007302B3" w:rsidRPr="00EF551E" w:rsidRDefault="007302B3" w:rsidP="00801A0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tl/>
              </w:rPr>
            </w:pPr>
            <w:r w:rsidRPr="00EF551E">
              <w:t>Mutation</w:t>
            </w:r>
          </w:p>
        </w:tc>
      </w:tr>
      <w:tr w:rsidR="007302B3" w:rsidRPr="00F949CE" w:rsidTr="00801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tcPr>
          <w:p w:rsidR="007302B3" w:rsidRPr="00EF551E" w:rsidRDefault="007302B3" w:rsidP="00801A09">
            <w:pPr>
              <w:autoSpaceDE w:val="0"/>
              <w:autoSpaceDN w:val="0"/>
              <w:adjustRightInd w:val="0"/>
              <w:jc w:val="center"/>
              <w:rPr>
                <w:b w:val="0"/>
                <w:bCs w:val="0"/>
                <w:rtl/>
              </w:rPr>
            </w:pPr>
            <w:r w:rsidRPr="00EF551E">
              <w:rPr>
                <w:b w:val="0"/>
                <w:bCs w:val="0"/>
              </w:rPr>
              <w:t>0.00277</w:t>
            </w:r>
          </w:p>
        </w:tc>
        <w:tc>
          <w:tcPr>
            <w:tcW w:w="1356" w:type="dxa"/>
          </w:tcPr>
          <w:p w:rsidR="007302B3" w:rsidRPr="00EF551E" w:rsidRDefault="007302B3" w:rsidP="00801A0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tl/>
              </w:rPr>
            </w:pPr>
            <w:r w:rsidRPr="00EF551E">
              <w:t>0.3</w:t>
            </w:r>
          </w:p>
        </w:tc>
        <w:tc>
          <w:tcPr>
            <w:tcW w:w="1954" w:type="dxa"/>
          </w:tcPr>
          <w:p w:rsidR="007302B3" w:rsidRPr="00EF551E" w:rsidRDefault="007302B3" w:rsidP="00801A0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tl/>
              </w:rPr>
            </w:pPr>
            <w:r w:rsidRPr="00EF551E">
              <w:t>One-Point Recombination Ratio</w:t>
            </w:r>
          </w:p>
        </w:tc>
      </w:tr>
      <w:tr w:rsidR="007302B3" w:rsidRPr="00F949CE" w:rsidTr="00801A09">
        <w:tc>
          <w:tcPr>
            <w:cnfStyle w:val="001000000000" w:firstRow="0" w:lastRow="0" w:firstColumn="1" w:lastColumn="0" w:oddVBand="0" w:evenVBand="0" w:oddHBand="0" w:evenHBand="0" w:firstRowFirstColumn="0" w:firstRowLastColumn="0" w:lastRowFirstColumn="0" w:lastRowLastColumn="0"/>
            <w:tcW w:w="1433" w:type="dxa"/>
          </w:tcPr>
          <w:p w:rsidR="007302B3" w:rsidRPr="00EF551E" w:rsidRDefault="007302B3" w:rsidP="00801A09">
            <w:pPr>
              <w:autoSpaceDE w:val="0"/>
              <w:autoSpaceDN w:val="0"/>
              <w:adjustRightInd w:val="0"/>
              <w:jc w:val="center"/>
              <w:rPr>
                <w:b w:val="0"/>
                <w:bCs w:val="0"/>
                <w:rtl/>
              </w:rPr>
            </w:pPr>
            <w:r w:rsidRPr="00EF551E">
              <w:rPr>
                <w:b w:val="0"/>
                <w:bCs w:val="0"/>
              </w:rPr>
              <w:t>0.00277</w:t>
            </w:r>
          </w:p>
        </w:tc>
        <w:tc>
          <w:tcPr>
            <w:tcW w:w="1356" w:type="dxa"/>
          </w:tcPr>
          <w:p w:rsidR="007302B3" w:rsidRPr="00EF551E" w:rsidRDefault="007302B3" w:rsidP="00801A0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tl/>
              </w:rPr>
            </w:pPr>
            <w:r w:rsidRPr="00EF551E">
              <w:t>0.3</w:t>
            </w:r>
          </w:p>
        </w:tc>
        <w:tc>
          <w:tcPr>
            <w:tcW w:w="1954" w:type="dxa"/>
          </w:tcPr>
          <w:p w:rsidR="007302B3" w:rsidRPr="00EF551E" w:rsidRDefault="007302B3" w:rsidP="00801A0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tl/>
              </w:rPr>
            </w:pPr>
            <w:r w:rsidRPr="00EF551E">
              <w:t>Two-Point Recombination Ratio</w:t>
            </w:r>
          </w:p>
        </w:tc>
      </w:tr>
      <w:tr w:rsidR="007302B3" w:rsidRPr="00F949CE" w:rsidTr="00801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tcPr>
          <w:p w:rsidR="007302B3" w:rsidRPr="00EF551E" w:rsidRDefault="007302B3" w:rsidP="00801A09">
            <w:pPr>
              <w:autoSpaceDE w:val="0"/>
              <w:autoSpaceDN w:val="0"/>
              <w:adjustRightInd w:val="0"/>
              <w:jc w:val="center"/>
              <w:rPr>
                <w:b w:val="0"/>
                <w:bCs w:val="0"/>
                <w:rtl/>
              </w:rPr>
            </w:pPr>
            <w:r w:rsidRPr="00EF551E">
              <w:rPr>
                <w:b w:val="0"/>
                <w:bCs w:val="0"/>
              </w:rPr>
              <w:lastRenderedPageBreak/>
              <w:t>0.1</w:t>
            </w:r>
          </w:p>
        </w:tc>
        <w:tc>
          <w:tcPr>
            <w:tcW w:w="1356" w:type="dxa"/>
          </w:tcPr>
          <w:p w:rsidR="007302B3" w:rsidRPr="00EF551E" w:rsidRDefault="007302B3" w:rsidP="00801A0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tl/>
              </w:rPr>
            </w:pPr>
            <w:r w:rsidRPr="00EF551E">
              <w:t>0.1</w:t>
            </w:r>
          </w:p>
        </w:tc>
        <w:tc>
          <w:tcPr>
            <w:tcW w:w="1954" w:type="dxa"/>
          </w:tcPr>
          <w:p w:rsidR="007302B3" w:rsidRPr="00EF551E" w:rsidRDefault="007302B3" w:rsidP="00801A0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tl/>
              </w:rPr>
            </w:pPr>
            <w:r w:rsidRPr="00EF551E">
              <w:t>Gene Recombination Ratio</w:t>
            </w:r>
          </w:p>
        </w:tc>
      </w:tr>
      <w:tr w:rsidR="007302B3" w:rsidRPr="00F949CE" w:rsidTr="00801A09">
        <w:tc>
          <w:tcPr>
            <w:cnfStyle w:val="001000000000" w:firstRow="0" w:lastRow="0" w:firstColumn="1" w:lastColumn="0" w:oddVBand="0" w:evenVBand="0" w:oddHBand="0" w:evenHBand="0" w:firstRowFirstColumn="0" w:firstRowLastColumn="0" w:lastRowFirstColumn="0" w:lastRowLastColumn="0"/>
            <w:tcW w:w="1433" w:type="dxa"/>
          </w:tcPr>
          <w:p w:rsidR="007302B3" w:rsidRPr="00EF551E" w:rsidRDefault="007302B3" w:rsidP="00801A09">
            <w:pPr>
              <w:autoSpaceDE w:val="0"/>
              <w:autoSpaceDN w:val="0"/>
              <w:adjustRightInd w:val="0"/>
              <w:jc w:val="center"/>
              <w:rPr>
                <w:b w:val="0"/>
                <w:bCs w:val="0"/>
                <w:rtl/>
              </w:rPr>
            </w:pPr>
            <w:r w:rsidRPr="00EF551E">
              <w:rPr>
                <w:b w:val="0"/>
                <w:bCs w:val="0"/>
              </w:rPr>
              <w:t>0.00546</w:t>
            </w:r>
          </w:p>
        </w:tc>
        <w:tc>
          <w:tcPr>
            <w:tcW w:w="1356" w:type="dxa"/>
          </w:tcPr>
          <w:p w:rsidR="007302B3" w:rsidRPr="00EF551E" w:rsidRDefault="007302B3" w:rsidP="00801A0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tl/>
              </w:rPr>
            </w:pPr>
            <w:r w:rsidRPr="00EF551E">
              <w:t>0.1</w:t>
            </w:r>
          </w:p>
        </w:tc>
        <w:tc>
          <w:tcPr>
            <w:tcW w:w="1954" w:type="dxa"/>
          </w:tcPr>
          <w:p w:rsidR="007302B3" w:rsidRPr="00EF551E" w:rsidRDefault="007302B3" w:rsidP="00801A0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tl/>
              </w:rPr>
            </w:pPr>
            <w:r w:rsidRPr="00EF551E">
              <w:t>Is Transposition Ratio</w:t>
            </w:r>
          </w:p>
        </w:tc>
      </w:tr>
      <w:tr w:rsidR="007302B3" w:rsidRPr="00F949CE" w:rsidTr="00801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tcPr>
          <w:p w:rsidR="007302B3" w:rsidRPr="00EF551E" w:rsidRDefault="007302B3" w:rsidP="00801A09">
            <w:pPr>
              <w:autoSpaceDE w:val="0"/>
              <w:autoSpaceDN w:val="0"/>
              <w:adjustRightInd w:val="0"/>
              <w:jc w:val="center"/>
              <w:rPr>
                <w:b w:val="0"/>
                <w:bCs w:val="0"/>
                <w:rtl/>
              </w:rPr>
            </w:pPr>
            <w:r w:rsidRPr="00EF551E">
              <w:rPr>
                <w:b w:val="0"/>
                <w:bCs w:val="0"/>
              </w:rPr>
              <w:t>0.1</w:t>
            </w:r>
          </w:p>
        </w:tc>
        <w:tc>
          <w:tcPr>
            <w:tcW w:w="1356" w:type="dxa"/>
          </w:tcPr>
          <w:p w:rsidR="007302B3" w:rsidRPr="00EF551E" w:rsidRDefault="007302B3" w:rsidP="00801A0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tl/>
              </w:rPr>
            </w:pPr>
            <w:r w:rsidRPr="00EF551E">
              <w:t>0.1</w:t>
            </w:r>
          </w:p>
        </w:tc>
        <w:tc>
          <w:tcPr>
            <w:tcW w:w="1954" w:type="dxa"/>
          </w:tcPr>
          <w:p w:rsidR="007302B3" w:rsidRPr="00EF551E" w:rsidRDefault="007302B3" w:rsidP="00801A0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tl/>
              </w:rPr>
            </w:pPr>
            <w:r w:rsidRPr="00EF551E">
              <w:t>Gene Transposition Ratio</w:t>
            </w:r>
          </w:p>
        </w:tc>
      </w:tr>
      <w:tr w:rsidR="007302B3" w:rsidRPr="00F949CE" w:rsidTr="00801A09">
        <w:tc>
          <w:tcPr>
            <w:cnfStyle w:val="001000000000" w:firstRow="0" w:lastRow="0" w:firstColumn="1" w:lastColumn="0" w:oddVBand="0" w:evenVBand="0" w:oddHBand="0" w:evenHBand="0" w:firstRowFirstColumn="0" w:firstRowLastColumn="0" w:lastRowFirstColumn="0" w:lastRowLastColumn="0"/>
            <w:tcW w:w="1433" w:type="dxa"/>
          </w:tcPr>
          <w:p w:rsidR="007302B3" w:rsidRPr="00EF551E" w:rsidRDefault="007302B3" w:rsidP="00801A09">
            <w:pPr>
              <w:autoSpaceDE w:val="0"/>
              <w:autoSpaceDN w:val="0"/>
              <w:adjustRightInd w:val="0"/>
              <w:jc w:val="center"/>
              <w:rPr>
                <w:b w:val="0"/>
                <w:bCs w:val="0"/>
                <w:rtl/>
              </w:rPr>
            </w:pPr>
            <w:r w:rsidRPr="00EF551E">
              <w:rPr>
                <w:b w:val="0"/>
                <w:bCs w:val="0"/>
              </w:rPr>
              <w:t>0.00546</w:t>
            </w:r>
          </w:p>
        </w:tc>
        <w:tc>
          <w:tcPr>
            <w:tcW w:w="1356" w:type="dxa"/>
          </w:tcPr>
          <w:p w:rsidR="007302B3" w:rsidRPr="00EF551E" w:rsidRDefault="007302B3" w:rsidP="00801A0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tl/>
              </w:rPr>
            </w:pPr>
            <w:r w:rsidRPr="00EF551E">
              <w:t>0.1</w:t>
            </w:r>
          </w:p>
        </w:tc>
        <w:tc>
          <w:tcPr>
            <w:tcW w:w="1954" w:type="dxa"/>
          </w:tcPr>
          <w:p w:rsidR="007302B3" w:rsidRPr="00EF551E" w:rsidRDefault="007302B3" w:rsidP="00801A0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tl/>
              </w:rPr>
            </w:pPr>
            <w:r w:rsidRPr="00EF551E">
              <w:t>RIS Transposition Rate</w:t>
            </w:r>
          </w:p>
        </w:tc>
      </w:tr>
      <w:tr w:rsidR="007302B3" w:rsidRPr="00F949CE" w:rsidTr="00801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tcPr>
          <w:p w:rsidR="007302B3" w:rsidRPr="00EF551E" w:rsidRDefault="007302B3" w:rsidP="00801A09">
            <w:pPr>
              <w:autoSpaceDE w:val="0"/>
              <w:autoSpaceDN w:val="0"/>
              <w:adjustRightInd w:val="0"/>
              <w:jc w:val="center"/>
              <w:rPr>
                <w:b w:val="0"/>
                <w:bCs w:val="0"/>
                <w:rtl/>
              </w:rPr>
            </w:pPr>
            <w:r w:rsidRPr="00EF551E">
              <w:rPr>
                <w:b w:val="0"/>
                <w:bCs w:val="0"/>
              </w:rPr>
              <w:t>RMSE</w:t>
            </w:r>
          </w:p>
        </w:tc>
        <w:tc>
          <w:tcPr>
            <w:tcW w:w="1356" w:type="dxa"/>
          </w:tcPr>
          <w:p w:rsidR="007302B3" w:rsidRPr="00EF551E" w:rsidRDefault="007302B3" w:rsidP="00801A0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tl/>
              </w:rPr>
            </w:pPr>
            <w:r w:rsidRPr="00EF551E">
              <w:t>RMSE</w:t>
            </w:r>
          </w:p>
        </w:tc>
        <w:tc>
          <w:tcPr>
            <w:tcW w:w="1954" w:type="dxa"/>
          </w:tcPr>
          <w:p w:rsidR="007302B3" w:rsidRPr="00EF551E" w:rsidRDefault="007302B3" w:rsidP="00801A0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EF551E">
              <w:t>Fitness Function Error Type</w:t>
            </w:r>
          </w:p>
        </w:tc>
      </w:tr>
      <w:tr w:rsidR="007302B3" w:rsidRPr="00F949CE" w:rsidTr="00801A09">
        <w:trPr>
          <w:trHeight w:val="260"/>
        </w:trPr>
        <w:tc>
          <w:tcPr>
            <w:cnfStyle w:val="001000000000" w:firstRow="0" w:lastRow="0" w:firstColumn="1" w:lastColumn="0" w:oddVBand="0" w:evenVBand="0" w:oddHBand="0" w:evenHBand="0" w:firstRowFirstColumn="0" w:firstRowLastColumn="0" w:lastRowFirstColumn="0" w:lastRowLastColumn="0"/>
            <w:tcW w:w="1433" w:type="dxa"/>
          </w:tcPr>
          <w:p w:rsidR="007302B3" w:rsidRPr="00EF551E" w:rsidRDefault="007302B3" w:rsidP="00801A09">
            <w:pPr>
              <w:autoSpaceDE w:val="0"/>
              <w:autoSpaceDN w:val="0"/>
              <w:adjustRightInd w:val="0"/>
              <w:jc w:val="center"/>
              <w:rPr>
                <w:b w:val="0"/>
                <w:bCs w:val="0"/>
                <w:rtl/>
              </w:rPr>
            </w:pPr>
            <w:r w:rsidRPr="00EF551E">
              <w:rPr>
                <w:b w:val="0"/>
                <w:bCs w:val="0"/>
              </w:rPr>
              <w:t>Multiplication</w:t>
            </w:r>
          </w:p>
        </w:tc>
        <w:tc>
          <w:tcPr>
            <w:tcW w:w="1356" w:type="dxa"/>
          </w:tcPr>
          <w:p w:rsidR="007302B3" w:rsidRPr="00EF551E" w:rsidRDefault="007302B3" w:rsidP="00801A0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tl/>
              </w:rPr>
            </w:pPr>
            <w:r w:rsidRPr="00EF551E">
              <w:t>Multiplication</w:t>
            </w:r>
          </w:p>
        </w:tc>
        <w:tc>
          <w:tcPr>
            <w:tcW w:w="1954" w:type="dxa"/>
          </w:tcPr>
          <w:p w:rsidR="007302B3" w:rsidRPr="00EF551E" w:rsidRDefault="007302B3" w:rsidP="00801A0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tl/>
              </w:rPr>
            </w:pPr>
            <w:r w:rsidRPr="00EF551E">
              <w:t>Linking Function</w:t>
            </w:r>
          </w:p>
        </w:tc>
      </w:tr>
    </w:tbl>
    <w:p w:rsidR="007302B3" w:rsidRPr="00EF551E" w:rsidRDefault="007302B3" w:rsidP="007302B3">
      <w:pPr>
        <w:widowControl/>
        <w:tabs>
          <w:tab w:val="left" w:pos="8363"/>
        </w:tabs>
        <w:bidi w:val="0"/>
        <w:spacing w:after="160" w:line="259" w:lineRule="auto"/>
        <w:jc w:val="center"/>
        <w:rPr>
          <w:rFonts w:eastAsia="Calibri" w:cs="Times New Roman"/>
          <w:szCs w:val="18"/>
          <w:rtl/>
          <w:lang w:bidi="fa-IR"/>
        </w:rPr>
      </w:pPr>
      <w:r w:rsidRPr="001A7CB5">
        <w:rPr>
          <w:rFonts w:eastAsia="Calibri" w:cs="Times New Roman"/>
          <w:b/>
          <w:bCs/>
          <w:szCs w:val="18"/>
          <w:lang w:bidi="fa-IR"/>
        </w:rPr>
        <w:t>Table 2.</w:t>
      </w:r>
      <w:r w:rsidRPr="00EF551E">
        <w:rPr>
          <w:rFonts w:eastAsia="Calibri" w:cs="Times New Roman"/>
          <w:szCs w:val="18"/>
          <w:lang w:bidi="fa-IR"/>
        </w:rPr>
        <w:t xml:space="preserve"> GEP parameters for prediction of CS and RCPT</w:t>
      </w:r>
    </w:p>
    <w:p w:rsidR="007302B3" w:rsidRDefault="007302B3" w:rsidP="0082334B">
      <w:pPr>
        <w:autoSpaceDE w:val="0"/>
        <w:autoSpaceDN w:val="0"/>
        <w:adjustRightInd w:val="0"/>
        <w:jc w:val="both"/>
        <w:rPr>
          <w:szCs w:val="18"/>
          <w:rtl/>
          <w:lang w:bidi="fa-IR"/>
        </w:rPr>
      </w:pPr>
      <w:r w:rsidRPr="00565BE1">
        <w:rPr>
          <w:rFonts w:hint="cs"/>
          <w:b/>
          <w:bCs/>
          <w:sz w:val="20"/>
          <w:szCs w:val="20"/>
          <w:rtl/>
        </w:rPr>
        <w:t xml:space="preserve">شکل 2. </w:t>
      </w:r>
      <w:r w:rsidRPr="00565BE1">
        <w:rPr>
          <w:rFonts w:hint="cs"/>
          <w:sz w:val="20"/>
          <w:szCs w:val="20"/>
          <w:rtl/>
          <w:lang w:bidi="fa-IR"/>
        </w:rPr>
        <w:t xml:space="preserve">کدگذاری با رشته خطی و کدبرداری به صورت بیان درختی یک کروموزوم با دو ژن در روش </w:t>
      </w:r>
      <w:r w:rsidRPr="00565BE1">
        <w:rPr>
          <w:szCs w:val="18"/>
          <w:lang w:bidi="fa-IR"/>
        </w:rPr>
        <w:t>GEP</w:t>
      </w:r>
      <w:r>
        <w:rPr>
          <w:rFonts w:hint="cs"/>
          <w:szCs w:val="18"/>
          <w:rtl/>
          <w:lang w:bidi="fa-IR"/>
        </w:rPr>
        <w:t xml:space="preserve"> </w:t>
      </w:r>
    </w:p>
    <w:p w:rsidR="007302B3" w:rsidRPr="00565BE1" w:rsidRDefault="007302B3" w:rsidP="007302B3">
      <w:pPr>
        <w:autoSpaceDE w:val="0"/>
        <w:autoSpaceDN w:val="0"/>
        <w:adjustRightInd w:val="0"/>
        <w:jc w:val="center"/>
        <w:rPr>
          <w:sz w:val="20"/>
          <w:szCs w:val="20"/>
          <w:lang w:bidi="fa-IR"/>
        </w:rPr>
      </w:pPr>
      <w:r w:rsidRPr="00FE5304">
        <w:object w:dxaOrig="6121" w:dyaOrig="5011">
          <v:shape id="_x0000_i1053" type="#_x0000_t75" style="width:177.9pt;height:145.7pt" o:ole="">
            <v:imagedata r:id="rId17" o:title=""/>
          </v:shape>
          <o:OLEObject Type="Embed" ProgID="Visio.Drawing.15" ShapeID="_x0000_i1053" DrawAspect="Content" ObjectID="_1676877240" r:id="rId18"/>
        </w:object>
      </w:r>
    </w:p>
    <w:p w:rsidR="007302B3" w:rsidRDefault="007302B3" w:rsidP="0082334B">
      <w:pPr>
        <w:autoSpaceDE w:val="0"/>
        <w:autoSpaceDN w:val="0"/>
        <w:bidi w:val="0"/>
        <w:adjustRightInd w:val="0"/>
        <w:jc w:val="left"/>
        <w:rPr>
          <w:rFonts w:cs="B Zar"/>
          <w:b/>
          <w:bCs/>
          <w:rtl/>
        </w:rPr>
      </w:pPr>
      <w:r w:rsidRPr="001A7CB5">
        <w:rPr>
          <w:rFonts w:cs="B Nazanin"/>
          <w:b/>
          <w:bCs/>
          <w:color w:val="000000"/>
          <w:szCs w:val="18"/>
        </w:rPr>
        <w:t xml:space="preserve">Fig. 2. </w:t>
      </w:r>
      <w:r w:rsidRPr="00EF551E">
        <w:rPr>
          <w:rFonts w:cs="B Nazanin"/>
          <w:color w:val="000000"/>
          <w:szCs w:val="18"/>
        </w:rPr>
        <w:t>Encoding using linear string and decoding using tree</w:t>
      </w:r>
      <w:r>
        <w:rPr>
          <w:rFonts w:cs="B Nazanin"/>
          <w:color w:val="000000"/>
          <w:szCs w:val="18"/>
        </w:rPr>
        <w:t xml:space="preserve"> </w:t>
      </w:r>
      <w:r w:rsidRPr="00EF551E">
        <w:rPr>
          <w:rFonts w:cs="B Nazanin"/>
          <w:color w:val="000000"/>
          <w:szCs w:val="18"/>
        </w:rPr>
        <w:t xml:space="preserve">expression in one </w:t>
      </w:r>
      <w:r w:rsidRPr="00EF551E">
        <w:rPr>
          <w:lang w:bidi="fa-IR"/>
        </w:rPr>
        <w:t>Chromosome with two gen by GEP</w:t>
      </w:r>
      <w:r>
        <w:rPr>
          <w:lang w:bidi="fa-IR"/>
        </w:rPr>
        <w:t xml:space="preserve"> </w:t>
      </w:r>
    </w:p>
    <w:p w:rsidR="007302B3" w:rsidRDefault="007302B3" w:rsidP="007302B3">
      <w:pPr>
        <w:autoSpaceDE w:val="0"/>
        <w:autoSpaceDN w:val="0"/>
        <w:adjustRightInd w:val="0"/>
        <w:jc w:val="center"/>
        <w:rPr>
          <w:rFonts w:cs="B Zar"/>
          <w:b/>
          <w:bCs/>
          <w:rtl/>
          <w:lang w:bidi="fa-IR"/>
        </w:rPr>
      </w:pPr>
    </w:p>
    <w:p w:rsidR="007302B3" w:rsidRPr="0082334B" w:rsidRDefault="007302B3" w:rsidP="007302B3">
      <w:pPr>
        <w:autoSpaceDE w:val="0"/>
        <w:autoSpaceDN w:val="0"/>
        <w:adjustRightInd w:val="0"/>
        <w:rPr>
          <w:rFonts w:cs="B Zar"/>
          <w:b/>
          <w:bCs/>
          <w:rtl/>
        </w:rPr>
      </w:pPr>
      <w:r w:rsidRPr="0082334B">
        <w:rPr>
          <w:rFonts w:cs="B Zar" w:hint="cs"/>
          <w:b/>
          <w:bCs/>
          <w:rtl/>
          <w:lang w:bidi="fa-IR"/>
        </w:rPr>
        <w:t>2</w:t>
      </w:r>
      <w:r w:rsidRPr="0082334B">
        <w:rPr>
          <w:rFonts w:cs="B Zar" w:hint="cs"/>
          <w:b/>
          <w:bCs/>
          <w:rtl/>
        </w:rPr>
        <w:t>-4-</w:t>
      </w:r>
      <w:r w:rsidRPr="0082334B">
        <w:rPr>
          <w:rFonts w:cs="B Zar" w:hint="cs"/>
          <w:b/>
          <w:bCs/>
          <w:rtl/>
          <w:lang w:bidi="fa-IR"/>
        </w:rPr>
        <w:t>تحلیل قابلیت اعتماد مرتبه اول</w:t>
      </w:r>
    </w:p>
    <w:p w:rsidR="007302B3" w:rsidRPr="006F24EF" w:rsidRDefault="007302B3" w:rsidP="00636F53">
      <w:pPr>
        <w:autoSpaceDE w:val="0"/>
        <w:autoSpaceDN w:val="0"/>
        <w:adjustRightInd w:val="0"/>
        <w:jc w:val="both"/>
        <w:rPr>
          <w:rtl/>
          <w:lang w:bidi="fa-IR"/>
        </w:rPr>
      </w:pPr>
      <w:r>
        <w:rPr>
          <w:rFonts w:hint="cs"/>
          <w:rtl/>
          <w:lang w:bidi="fa-IR"/>
        </w:rPr>
        <w:t xml:space="preserve">به طور کلی هر مسئلة قابلیت اعتماد شامل دو جزء </w:t>
      </w:r>
      <w:r w:rsidR="00636F53">
        <w:rPr>
          <w:rFonts w:hint="cs"/>
          <w:rtl/>
          <w:lang w:bidi="fa-IR"/>
        </w:rPr>
        <w:t>است</w:t>
      </w:r>
      <w:r>
        <w:rPr>
          <w:rFonts w:hint="cs"/>
          <w:rtl/>
          <w:lang w:bidi="fa-IR"/>
        </w:rPr>
        <w:t xml:space="preserve"> که شامل تابع حالت حدی و متغیرهای تصادفی مس</w:t>
      </w:r>
      <w:r w:rsidR="003B4F5B">
        <w:rPr>
          <w:rFonts w:hint="cs"/>
          <w:rtl/>
          <w:lang w:bidi="fa-IR"/>
        </w:rPr>
        <w:t>أ</w:t>
      </w:r>
      <w:r>
        <w:rPr>
          <w:rFonts w:hint="cs"/>
          <w:rtl/>
          <w:lang w:bidi="fa-IR"/>
        </w:rPr>
        <w:t>له می</w:t>
      </w:r>
      <w:r>
        <w:rPr>
          <w:rtl/>
          <w:lang w:bidi="fa-IR"/>
        </w:rPr>
        <w:softHyphen/>
      </w:r>
      <w:r>
        <w:rPr>
          <w:rFonts w:hint="cs"/>
          <w:rtl/>
          <w:lang w:bidi="fa-IR"/>
        </w:rPr>
        <w:t xml:space="preserve">باشد. </w:t>
      </w:r>
      <w:r w:rsidRPr="006F24EF">
        <w:rPr>
          <w:rtl/>
          <w:lang w:bidi="fa-IR"/>
        </w:rPr>
        <w:t xml:space="preserve">در این پژوهش برای بررسی </w:t>
      </w:r>
      <w:r w:rsidRPr="006F24EF">
        <w:rPr>
          <w:rFonts w:hint="cs"/>
          <w:rtl/>
          <w:lang w:bidi="fa-IR"/>
        </w:rPr>
        <w:t>احتمال شکست و قابلیت اعتماد نمونه</w:t>
      </w:r>
      <w:r w:rsidR="003B4F5B">
        <w:rPr>
          <w:rFonts w:hint="cs"/>
          <w:rtl/>
          <w:lang w:bidi="fa-IR"/>
        </w:rPr>
        <w:t>‌</w:t>
      </w:r>
      <w:r w:rsidRPr="006F24EF">
        <w:rPr>
          <w:rFonts w:hint="cs"/>
          <w:rtl/>
          <w:lang w:bidi="fa-IR"/>
        </w:rPr>
        <w:t>ها</w:t>
      </w:r>
      <w:r w:rsidRPr="006F24EF">
        <w:rPr>
          <w:rtl/>
          <w:lang w:bidi="fa-IR"/>
        </w:rPr>
        <w:t xml:space="preserve"> از روش آنالیز </w:t>
      </w:r>
      <w:r w:rsidRPr="006F24EF">
        <w:rPr>
          <w:lang w:bidi="fa-IR"/>
        </w:rPr>
        <w:t>FORM</w:t>
      </w:r>
      <w:r w:rsidRPr="006F24EF">
        <w:rPr>
          <w:rtl/>
          <w:lang w:bidi="fa-IR"/>
        </w:rPr>
        <w:t xml:space="preserve"> استفاده شده است. روش </w:t>
      </w:r>
      <w:r w:rsidRPr="006F24EF">
        <w:rPr>
          <w:lang w:bidi="fa-IR"/>
        </w:rPr>
        <w:t>FORM</w:t>
      </w:r>
      <w:r w:rsidRPr="006F24EF">
        <w:rPr>
          <w:rtl/>
          <w:lang w:bidi="fa-IR"/>
        </w:rPr>
        <w:t xml:space="preserve"> </w:t>
      </w:r>
      <w:r w:rsidRPr="006F24EF">
        <w:rPr>
          <w:rFonts w:hint="cs"/>
          <w:rtl/>
          <w:lang w:bidi="fa-IR"/>
        </w:rPr>
        <w:t>یک روش تقریبی برای حل معادله (1</w:t>
      </w:r>
      <w:r>
        <w:rPr>
          <w:rFonts w:hint="cs"/>
          <w:rtl/>
          <w:lang w:bidi="fa-IR"/>
        </w:rPr>
        <w:t>1</w:t>
      </w:r>
      <w:r w:rsidRPr="006F24EF">
        <w:rPr>
          <w:rFonts w:hint="cs"/>
          <w:rtl/>
          <w:lang w:bidi="fa-IR"/>
        </w:rPr>
        <w:t xml:space="preserve">) </w:t>
      </w:r>
      <w:r w:rsidR="00636F53">
        <w:rPr>
          <w:rFonts w:hint="cs"/>
          <w:rtl/>
          <w:lang w:bidi="fa-IR"/>
        </w:rPr>
        <w:t>است</w:t>
      </w:r>
      <w:r>
        <w:rPr>
          <w:lang w:bidi="fa-IR"/>
        </w:rPr>
        <w:t>.</w:t>
      </w:r>
      <w:r w:rsidRPr="006F24EF">
        <w:rPr>
          <w:rFonts w:hint="cs"/>
          <w:rtl/>
          <w:lang w:bidi="fa-IR"/>
        </w:rPr>
        <w:t xml:space="preserve"> </w:t>
      </w:r>
    </w:p>
    <w:p w:rsidR="007302B3" w:rsidRPr="006F24EF" w:rsidRDefault="0093242A" w:rsidP="007302B3">
      <w:pPr>
        <w:autoSpaceDE w:val="0"/>
        <w:autoSpaceDN w:val="0"/>
        <w:bidi w:val="0"/>
        <w:adjustRightInd w:val="0"/>
        <w:jc w:val="both"/>
        <w:rPr>
          <w:rFonts w:cs="B Zar"/>
          <w:b/>
          <w:bCs/>
        </w:rPr>
      </w:pPr>
      <m:oMath>
        <m:sSub>
          <m:sSubPr>
            <m:ctrlPr>
              <w:rPr>
                <w:rFonts w:ascii="Cambria Math" w:eastAsia="Calibri" w:hAnsi="Cambria Math" w:cstheme="majorBidi"/>
                <w:iCs/>
                <w:sz w:val="20"/>
                <w:szCs w:val="20"/>
                <w:lang w:bidi="fa-IR"/>
              </w:rPr>
            </m:ctrlPr>
          </m:sSubPr>
          <m:e>
            <m:r>
              <m:rPr>
                <m:sty m:val="p"/>
              </m:rPr>
              <w:rPr>
                <w:rFonts w:ascii="Cambria Math" w:eastAsia="Calibri" w:hAnsi="Cambria Math" w:cstheme="majorBidi"/>
                <w:sz w:val="20"/>
                <w:szCs w:val="20"/>
                <w:lang w:bidi="fa-IR"/>
              </w:rPr>
              <m:t>p</m:t>
            </m:r>
          </m:e>
          <m:sub>
            <m:r>
              <m:rPr>
                <m:sty m:val="p"/>
              </m:rPr>
              <w:rPr>
                <w:rFonts w:ascii="Cambria Math" w:eastAsia="Calibri" w:hAnsi="Cambria Math" w:cstheme="majorBidi"/>
                <w:sz w:val="20"/>
                <w:szCs w:val="20"/>
                <w:lang w:bidi="fa-IR"/>
              </w:rPr>
              <m:t>f</m:t>
            </m:r>
          </m:sub>
        </m:sSub>
        <m:r>
          <m:rPr>
            <m:sty m:val="p"/>
          </m:rPr>
          <w:rPr>
            <w:rFonts w:ascii="Cambria Math" w:eastAsia="Calibri" w:hAnsi="Cambria Math" w:cstheme="majorBidi"/>
            <w:sz w:val="20"/>
            <w:szCs w:val="20"/>
            <w:lang w:bidi="fa-IR"/>
          </w:rPr>
          <m:t>=p(</m:t>
        </m:r>
        <m:sSub>
          <m:sSubPr>
            <m:ctrlPr>
              <w:rPr>
                <w:rFonts w:ascii="Cambria Math" w:eastAsia="Calibri" w:hAnsi="Cambria Math" w:cstheme="majorBidi"/>
                <w:iCs/>
                <w:sz w:val="20"/>
                <w:szCs w:val="20"/>
                <w:lang w:bidi="fa-IR"/>
              </w:rPr>
            </m:ctrlPr>
          </m:sSubPr>
          <m:e>
            <m:r>
              <m:rPr>
                <m:sty m:val="p"/>
              </m:rPr>
              <w:rPr>
                <w:rFonts w:ascii="Cambria Math" w:eastAsia="Calibri" w:hAnsi="Cambria Math" w:cstheme="majorBidi"/>
                <w:sz w:val="20"/>
                <w:szCs w:val="20"/>
                <w:lang w:bidi="fa-IR"/>
              </w:rPr>
              <m:t>Ω</m:t>
            </m:r>
          </m:e>
          <m:sub>
            <m:r>
              <m:rPr>
                <m:sty m:val="p"/>
              </m:rPr>
              <w:rPr>
                <w:rFonts w:ascii="Cambria Math" w:eastAsia="Calibri" w:hAnsi="Cambria Math" w:cstheme="majorBidi"/>
                <w:sz w:val="20"/>
                <w:szCs w:val="20"/>
                <w:lang w:bidi="fa-IR"/>
              </w:rPr>
              <m:t>f</m:t>
            </m:r>
          </m:sub>
        </m:sSub>
        <m:r>
          <m:rPr>
            <m:sty m:val="p"/>
          </m:rPr>
          <w:rPr>
            <w:rFonts w:ascii="Cambria Math" w:eastAsia="Calibri" w:hAnsi="Cambria Math" w:cstheme="majorBidi"/>
            <w:sz w:val="20"/>
            <w:szCs w:val="20"/>
            <w:lang w:bidi="fa-IR"/>
          </w:rPr>
          <m:t>)=</m:t>
        </m:r>
        <m:nary>
          <m:naryPr>
            <m:limLoc m:val="undOvr"/>
            <m:subHide m:val="1"/>
            <m:supHide m:val="1"/>
            <m:ctrlPr>
              <w:rPr>
                <w:rFonts w:ascii="Cambria Math" w:eastAsia="Calibri" w:hAnsi="Cambria Math" w:cstheme="majorBidi"/>
                <w:iCs/>
                <w:sz w:val="20"/>
                <w:szCs w:val="20"/>
                <w:lang w:bidi="fa-IR"/>
              </w:rPr>
            </m:ctrlPr>
          </m:naryPr>
          <m:sub/>
          <m:sup/>
          <m:e>
            <m:r>
              <m:rPr>
                <m:sty m:val="p"/>
              </m:rPr>
              <w:rPr>
                <w:rFonts w:ascii="Cambria Math" w:eastAsia="Calibri" w:hAnsi="Cambria Math" w:cstheme="majorBidi"/>
                <w:sz w:val="20"/>
                <w:szCs w:val="20"/>
                <w:lang w:bidi="fa-IR"/>
              </w:rPr>
              <m:t>…</m:t>
            </m:r>
            <m:nary>
              <m:naryPr>
                <m:limLoc m:val="undOvr"/>
                <m:subHide m:val="1"/>
                <m:supHide m:val="1"/>
                <m:ctrlPr>
                  <w:rPr>
                    <w:rFonts w:ascii="Cambria Math" w:eastAsia="Calibri" w:hAnsi="Cambria Math" w:cstheme="majorBidi"/>
                    <w:iCs/>
                    <w:sz w:val="20"/>
                    <w:szCs w:val="20"/>
                    <w:lang w:bidi="fa-IR"/>
                  </w:rPr>
                </m:ctrlPr>
              </m:naryPr>
              <m:sub/>
              <m:sup/>
              <m:e>
                <m:r>
                  <m:rPr>
                    <m:sty m:val="p"/>
                  </m:rPr>
                  <w:rPr>
                    <w:rFonts w:ascii="Cambria Math" w:eastAsia="Calibri" w:hAnsi="Cambria Math" w:cstheme="majorBidi"/>
                    <w:sz w:val="20"/>
                    <w:szCs w:val="20"/>
                    <w:lang w:bidi="fa-IR"/>
                  </w:rPr>
                  <m:t>f</m:t>
                </m:r>
                <m:d>
                  <m:dPr>
                    <m:ctrlPr>
                      <w:rPr>
                        <w:rFonts w:ascii="Cambria Math" w:eastAsia="Calibri" w:hAnsi="Cambria Math" w:cstheme="majorBidi"/>
                        <w:iCs/>
                        <w:sz w:val="20"/>
                        <w:szCs w:val="20"/>
                        <w:lang w:bidi="fa-IR"/>
                      </w:rPr>
                    </m:ctrlPr>
                  </m:dPr>
                  <m:e>
                    <m:r>
                      <m:rPr>
                        <m:sty m:val="p"/>
                      </m:rPr>
                      <w:rPr>
                        <w:rFonts w:ascii="Cambria Math" w:eastAsia="Calibri" w:hAnsi="Cambria Math" w:cstheme="majorBidi"/>
                        <w:sz w:val="20"/>
                        <w:szCs w:val="20"/>
                        <w:lang w:bidi="fa-IR"/>
                      </w:rPr>
                      <m:t>x</m:t>
                    </m:r>
                  </m:e>
                </m:d>
                <m:r>
                  <m:rPr>
                    <m:sty m:val="p"/>
                  </m:rPr>
                  <w:rPr>
                    <w:rFonts w:ascii="Cambria Math" w:eastAsia="Calibri" w:hAnsi="Cambria Math" w:cstheme="majorBidi"/>
                    <w:sz w:val="20"/>
                    <w:szCs w:val="20"/>
                    <w:lang w:bidi="fa-IR"/>
                  </w:rPr>
                  <m:t>dx</m:t>
                </m:r>
              </m:e>
            </m:nary>
          </m:e>
        </m:nary>
      </m:oMath>
      <w:r w:rsidR="007302B3" w:rsidRPr="00832C17">
        <w:rPr>
          <w:rFonts w:hint="cs"/>
          <w:sz w:val="16"/>
          <w:szCs w:val="22"/>
          <w:rtl/>
        </w:rPr>
        <w:t xml:space="preserve"> (11)    </w:t>
      </w:r>
      <w:r w:rsidR="00E23409">
        <w:rPr>
          <w:rFonts w:hint="cs"/>
          <w:sz w:val="16"/>
          <w:szCs w:val="22"/>
          <w:rtl/>
        </w:rPr>
        <w:t xml:space="preserve">   </w:t>
      </w:r>
      <w:r w:rsidR="007302B3" w:rsidRPr="00832C17">
        <w:rPr>
          <w:rFonts w:hint="cs"/>
          <w:sz w:val="16"/>
          <w:szCs w:val="22"/>
          <w:rtl/>
        </w:rPr>
        <w:t xml:space="preserve">  </w:t>
      </w:r>
      <w:r w:rsidR="00A35380">
        <w:rPr>
          <w:rFonts w:hint="cs"/>
          <w:sz w:val="16"/>
          <w:szCs w:val="22"/>
          <w:rtl/>
        </w:rPr>
        <w:t xml:space="preserve"> </w:t>
      </w:r>
      <w:r w:rsidR="007302B3" w:rsidRPr="00832C17">
        <w:rPr>
          <w:rFonts w:hint="cs"/>
          <w:sz w:val="16"/>
          <w:szCs w:val="22"/>
          <w:rtl/>
        </w:rPr>
        <w:t xml:space="preserve">                           </w:t>
      </w:r>
    </w:p>
    <w:p w:rsidR="007302B3" w:rsidRDefault="007302B3" w:rsidP="00636F53">
      <w:pPr>
        <w:autoSpaceDE w:val="0"/>
        <w:autoSpaceDN w:val="0"/>
        <w:adjustRightInd w:val="0"/>
        <w:jc w:val="both"/>
        <w:rPr>
          <w:rtl/>
          <w:lang w:bidi="fa-IR"/>
        </w:rPr>
      </w:pPr>
      <w:r w:rsidRPr="006F24EF">
        <w:rPr>
          <w:rFonts w:hint="cs"/>
          <w:rtl/>
          <w:lang w:bidi="fa-IR"/>
        </w:rPr>
        <w:t>در معادله  (1</w:t>
      </w:r>
      <w:r>
        <w:rPr>
          <w:rFonts w:hint="cs"/>
          <w:rtl/>
          <w:lang w:bidi="fa-IR"/>
        </w:rPr>
        <w:t>1</w:t>
      </w:r>
      <w:r w:rsidRPr="006F24EF">
        <w:rPr>
          <w:rFonts w:hint="cs"/>
          <w:rtl/>
          <w:lang w:bidi="fa-IR"/>
        </w:rPr>
        <w:t xml:space="preserve">)، </w:t>
      </w:r>
      <w:r w:rsidRPr="003B4F5B">
        <w:rPr>
          <w:i/>
          <w:iCs/>
          <w:sz w:val="20"/>
          <w:szCs w:val="28"/>
          <w:lang w:bidi="fa-IR"/>
        </w:rPr>
        <w:t>f(x)</w:t>
      </w:r>
      <w:r w:rsidRPr="006F24EF">
        <w:rPr>
          <w:rFonts w:hint="cs"/>
          <w:rtl/>
          <w:lang w:bidi="fa-IR"/>
        </w:rPr>
        <w:t xml:space="preserve"> تابع چگالی احتمال </w:t>
      </w:r>
      <w:r w:rsidR="00636F53">
        <w:rPr>
          <w:rFonts w:hint="cs"/>
          <w:rtl/>
          <w:lang w:bidi="fa-IR"/>
        </w:rPr>
        <w:t>هست</w:t>
      </w:r>
      <w:r w:rsidRPr="006F24EF">
        <w:rPr>
          <w:rFonts w:hint="cs"/>
          <w:rtl/>
          <w:lang w:bidi="fa-IR"/>
        </w:rPr>
        <w:t xml:space="preserve"> که تعداد این انتگرال با توجه به</w:t>
      </w:r>
      <w:r>
        <w:rPr>
          <w:rFonts w:hint="cs"/>
          <w:rtl/>
          <w:lang w:bidi="fa-IR"/>
        </w:rPr>
        <w:t xml:space="preserve"> تعداد متغیرهای تصادفی تعیین می</w:t>
      </w:r>
      <w:r>
        <w:rPr>
          <w:rtl/>
          <w:lang w:bidi="fa-IR"/>
        </w:rPr>
        <w:softHyphen/>
      </w:r>
      <w:r w:rsidRPr="006F24EF">
        <w:rPr>
          <w:rFonts w:hint="cs"/>
          <w:rtl/>
          <w:lang w:bidi="fa-IR"/>
        </w:rPr>
        <w:t>شود</w:t>
      </w:r>
      <w:r>
        <w:rPr>
          <w:rFonts w:hint="cs"/>
          <w:rtl/>
          <w:lang w:bidi="fa-IR"/>
        </w:rPr>
        <w:t xml:space="preserve"> </w:t>
      </w:r>
      <w:r>
        <w:rPr>
          <w:lang w:bidi="fa-IR"/>
        </w:rPr>
        <w:t>[23]</w:t>
      </w:r>
      <w:r w:rsidRPr="006F24EF">
        <w:rPr>
          <w:rFonts w:hint="cs"/>
          <w:rtl/>
          <w:lang w:bidi="fa-IR"/>
        </w:rPr>
        <w:t xml:space="preserve">. </w:t>
      </w:r>
      <w:r>
        <w:rPr>
          <w:rFonts w:hint="cs"/>
          <w:rtl/>
          <w:lang w:bidi="fa-IR"/>
        </w:rPr>
        <w:t>همچنین</w:t>
      </w:r>
      <w:r w:rsidRPr="006F24EF">
        <w:rPr>
          <w:rFonts w:hint="cs"/>
          <w:rtl/>
          <w:lang w:bidi="fa-IR"/>
        </w:rPr>
        <w:t xml:space="preserve"> مقدار </w:t>
      </w:r>
      <m:oMath>
        <m:sSub>
          <m:sSubPr>
            <m:ctrlPr>
              <w:rPr>
                <w:rFonts w:ascii="Cambria Math" w:hAnsi="Cambria Math"/>
                <w:lang w:bidi="fa-IR"/>
              </w:rPr>
            </m:ctrlPr>
          </m:sSubPr>
          <m:e>
            <m:r>
              <m:rPr>
                <m:sty m:val="p"/>
              </m:rPr>
              <w:rPr>
                <w:rFonts w:ascii="Cambria Math" w:hAnsi="Cambria Math"/>
                <w:lang w:bidi="fa-IR"/>
              </w:rPr>
              <m:t>Ω</m:t>
            </m:r>
          </m:e>
          <m:sub>
            <m:r>
              <w:rPr>
                <w:rFonts w:ascii="Cambria Math" w:hAnsi="Cambria Math"/>
                <w:lang w:bidi="fa-IR"/>
              </w:rPr>
              <m:t>f</m:t>
            </m:r>
          </m:sub>
        </m:sSub>
      </m:oMath>
      <w:r w:rsidRPr="006F24EF">
        <w:rPr>
          <w:rFonts w:hint="cs"/>
          <w:rtl/>
          <w:lang w:bidi="fa-IR"/>
        </w:rPr>
        <w:t xml:space="preserve"> در واقع بیانگر احتمال شکست تابع حالت حدی است (</w:t>
      </w:r>
      <m:oMath>
        <m:sSub>
          <m:sSubPr>
            <m:ctrlPr>
              <w:rPr>
                <w:rFonts w:ascii="Cambria Math" w:hAnsi="Cambria Math"/>
                <w:lang w:bidi="fa-IR"/>
              </w:rPr>
            </m:ctrlPr>
          </m:sSubPr>
          <m:e>
            <m:r>
              <m:rPr>
                <m:sty m:val="p"/>
              </m:rPr>
              <w:rPr>
                <w:rFonts w:ascii="Cambria Math" w:hAnsi="Cambria Math"/>
                <w:lang w:bidi="fa-IR"/>
              </w:rPr>
              <m:t>Ω</m:t>
            </m:r>
          </m:e>
          <m:sub>
            <m:r>
              <w:rPr>
                <w:rFonts w:ascii="Cambria Math" w:hAnsi="Cambria Math"/>
                <w:lang w:bidi="fa-IR"/>
              </w:rPr>
              <m:t>f</m:t>
            </m:r>
          </m:sub>
        </m:sSub>
        <m:r>
          <m:rPr>
            <m:sty m:val="p"/>
          </m:rPr>
          <w:rPr>
            <w:rFonts w:ascii="Cambria Math" w:hAnsi="Cambria Math"/>
            <w:lang w:bidi="fa-IR"/>
          </w:rPr>
          <m:t>={</m:t>
        </m:r>
        <m:r>
          <w:rPr>
            <w:rFonts w:ascii="Cambria Math" w:hAnsi="Cambria Math"/>
            <w:lang w:bidi="fa-IR"/>
          </w:rPr>
          <m:t>g</m:t>
        </m:r>
        <m:r>
          <m:rPr>
            <m:sty m:val="p"/>
          </m:rPr>
          <w:rPr>
            <w:rFonts w:ascii="Cambria Math" w:hAnsi="Cambria Math"/>
            <w:lang w:bidi="fa-IR"/>
          </w:rPr>
          <m:t>≤0}</m:t>
        </m:r>
      </m:oMath>
      <w:r w:rsidRPr="006F24EF">
        <w:rPr>
          <w:rFonts w:hint="cs"/>
          <w:rtl/>
          <w:lang w:bidi="fa-IR"/>
        </w:rPr>
        <w:t>)</w:t>
      </w:r>
      <w:r>
        <w:rPr>
          <w:rFonts w:hint="cs"/>
          <w:rtl/>
          <w:lang w:bidi="fa-IR"/>
        </w:rPr>
        <w:t>.</w:t>
      </w:r>
      <w:r w:rsidRPr="006F24EF">
        <w:rPr>
          <w:rFonts w:hint="cs"/>
          <w:rtl/>
          <w:lang w:bidi="fa-IR"/>
        </w:rPr>
        <w:t xml:space="preserve"> حل انتگرال رابطه (1</w:t>
      </w:r>
      <w:r>
        <w:rPr>
          <w:rFonts w:hint="cs"/>
          <w:rtl/>
          <w:lang w:bidi="fa-IR"/>
        </w:rPr>
        <w:t>1</w:t>
      </w:r>
      <w:r w:rsidRPr="006F24EF">
        <w:rPr>
          <w:rFonts w:hint="cs"/>
          <w:rtl/>
          <w:lang w:bidi="fa-IR"/>
        </w:rPr>
        <w:t>) در صورتی که تعداد متغیرهای تصادفی از دو بیشتر باشد تقریبا</w:t>
      </w:r>
      <w:r>
        <w:rPr>
          <w:rFonts w:hint="cs"/>
          <w:rtl/>
          <w:lang w:bidi="fa-IR"/>
        </w:rPr>
        <w:t>ً</w:t>
      </w:r>
      <w:r w:rsidRPr="006F24EF">
        <w:rPr>
          <w:rFonts w:hint="cs"/>
          <w:rtl/>
          <w:lang w:bidi="fa-IR"/>
        </w:rPr>
        <w:t xml:space="preserve"> غیرممکن می</w:t>
      </w:r>
      <w:r>
        <w:rPr>
          <w:rtl/>
          <w:lang w:bidi="fa-IR"/>
        </w:rPr>
        <w:softHyphen/>
      </w:r>
      <w:r w:rsidRPr="006F24EF">
        <w:rPr>
          <w:rFonts w:hint="cs"/>
          <w:rtl/>
          <w:lang w:bidi="fa-IR"/>
        </w:rPr>
        <w:t>شود</w:t>
      </w:r>
      <w:r>
        <w:rPr>
          <w:rFonts w:hint="cs"/>
          <w:rtl/>
          <w:lang w:bidi="fa-IR"/>
        </w:rPr>
        <w:t xml:space="preserve"> </w:t>
      </w:r>
      <w:r>
        <w:rPr>
          <w:lang w:bidi="fa-IR"/>
        </w:rPr>
        <w:t>[27]</w:t>
      </w:r>
      <w:r w:rsidRPr="006F24EF">
        <w:rPr>
          <w:rFonts w:hint="cs"/>
          <w:rtl/>
          <w:lang w:bidi="fa-IR"/>
        </w:rPr>
        <w:t>. برای حل انتگرال رابطه (1</w:t>
      </w:r>
      <w:r>
        <w:rPr>
          <w:rFonts w:hint="cs"/>
          <w:rtl/>
          <w:lang w:bidi="fa-IR"/>
        </w:rPr>
        <w:t>1</w:t>
      </w:r>
      <w:r w:rsidRPr="006F24EF">
        <w:rPr>
          <w:rFonts w:hint="cs"/>
          <w:rtl/>
          <w:lang w:bidi="fa-IR"/>
        </w:rPr>
        <w:t>) باید از روش</w:t>
      </w:r>
      <w:r>
        <w:rPr>
          <w:rtl/>
          <w:lang w:bidi="fa-IR"/>
        </w:rPr>
        <w:softHyphen/>
      </w:r>
      <w:r w:rsidRPr="006F24EF">
        <w:rPr>
          <w:rFonts w:hint="cs"/>
          <w:rtl/>
          <w:lang w:bidi="fa-IR"/>
        </w:rPr>
        <w:t>های تقریبی استفاده نمود. تاکنون روش</w:t>
      </w:r>
      <w:r>
        <w:rPr>
          <w:rtl/>
          <w:lang w:bidi="fa-IR"/>
        </w:rPr>
        <w:softHyphen/>
      </w:r>
      <w:r w:rsidRPr="006F24EF">
        <w:rPr>
          <w:rFonts w:hint="cs"/>
          <w:rtl/>
          <w:lang w:bidi="fa-IR"/>
        </w:rPr>
        <w:t>های خطی متعددی مانند روش</w:t>
      </w:r>
      <w:r w:rsidR="00636F53">
        <w:rPr>
          <w:rFonts w:hint="eastAsia"/>
          <w:rtl/>
          <w:lang w:bidi="fa-IR"/>
        </w:rPr>
        <w:t>‌</w:t>
      </w:r>
      <w:r w:rsidRPr="006F24EF">
        <w:rPr>
          <w:rFonts w:hint="cs"/>
          <w:rtl/>
          <w:lang w:bidi="fa-IR"/>
        </w:rPr>
        <w:t xml:space="preserve">های </w:t>
      </w:r>
      <w:r w:rsidRPr="006F24EF">
        <w:rPr>
          <w:lang w:bidi="fa-IR"/>
        </w:rPr>
        <w:t>FORM</w:t>
      </w:r>
      <w:r w:rsidRPr="006F24EF">
        <w:rPr>
          <w:rFonts w:hint="cs"/>
          <w:rtl/>
          <w:lang w:bidi="fa-IR"/>
        </w:rPr>
        <w:t xml:space="preserve"> و </w:t>
      </w:r>
      <w:r>
        <w:rPr>
          <w:rStyle w:val="FootnoteReference"/>
          <w:rtl/>
          <w:lang w:bidi="fa-IR"/>
        </w:rPr>
        <w:footnoteReference w:id="25"/>
      </w:r>
      <w:r w:rsidRPr="006F24EF">
        <w:rPr>
          <w:lang w:bidi="fa-IR"/>
        </w:rPr>
        <w:t>MVFOSM</w:t>
      </w:r>
      <w:r w:rsidRPr="006F24EF">
        <w:rPr>
          <w:rFonts w:hint="cs"/>
          <w:rtl/>
          <w:lang w:bidi="fa-IR"/>
        </w:rPr>
        <w:t xml:space="preserve"> برای حل این انتگرال پیشنهاد شده</w:t>
      </w:r>
      <w:r>
        <w:rPr>
          <w:rtl/>
          <w:lang w:bidi="fa-IR"/>
        </w:rPr>
        <w:softHyphen/>
      </w:r>
      <w:r w:rsidRPr="006F24EF">
        <w:rPr>
          <w:rFonts w:hint="cs"/>
          <w:rtl/>
          <w:lang w:bidi="fa-IR"/>
        </w:rPr>
        <w:t xml:space="preserve">اند. در روش </w:t>
      </w:r>
      <w:r w:rsidRPr="006F24EF">
        <w:rPr>
          <w:lang w:bidi="fa-IR"/>
        </w:rPr>
        <w:t>MVFOSM</w:t>
      </w:r>
      <w:r w:rsidRPr="006F24EF">
        <w:rPr>
          <w:rFonts w:hint="cs"/>
          <w:rtl/>
          <w:lang w:bidi="fa-IR"/>
        </w:rPr>
        <w:t xml:space="preserve"> مشکل تغییرناپذیری وجود دارد اما </w:t>
      </w:r>
      <w:r w:rsidRPr="006F24EF">
        <w:rPr>
          <w:rFonts w:hint="cs"/>
          <w:rtl/>
          <w:lang w:bidi="fa-IR"/>
        </w:rPr>
        <w:lastRenderedPageBreak/>
        <w:t xml:space="preserve">روش </w:t>
      </w:r>
      <w:r w:rsidRPr="006F24EF">
        <w:rPr>
          <w:lang w:bidi="fa-IR"/>
        </w:rPr>
        <w:t>FORM</w:t>
      </w:r>
      <w:r w:rsidRPr="006F24EF">
        <w:rPr>
          <w:rFonts w:hint="cs"/>
          <w:rtl/>
          <w:lang w:bidi="fa-IR"/>
        </w:rPr>
        <w:t xml:space="preserve"> روشی است که </w:t>
      </w:r>
      <w:r w:rsidRPr="006F24EF">
        <w:rPr>
          <w:rtl/>
          <w:lang w:bidi="fa-IR"/>
        </w:rPr>
        <w:t xml:space="preserve">مشکل تغییرناپذیری روش </w:t>
      </w:r>
      <w:r w:rsidRPr="006F24EF">
        <w:rPr>
          <w:lang w:bidi="fa-IR"/>
        </w:rPr>
        <w:t>MVFOSM</w:t>
      </w:r>
      <w:r w:rsidRPr="006F24EF">
        <w:rPr>
          <w:rtl/>
          <w:lang w:bidi="fa-IR"/>
        </w:rPr>
        <w:t xml:space="preserve"> را حل می</w:t>
      </w:r>
      <w:r>
        <w:rPr>
          <w:rtl/>
          <w:lang w:bidi="fa-IR"/>
        </w:rPr>
        <w:softHyphen/>
      </w:r>
      <w:r w:rsidRPr="006F24EF">
        <w:rPr>
          <w:rtl/>
          <w:lang w:bidi="fa-IR"/>
        </w:rPr>
        <w:t>کند</w:t>
      </w:r>
      <w:r>
        <w:rPr>
          <w:rFonts w:hint="cs"/>
          <w:rtl/>
          <w:lang w:bidi="fa-IR"/>
        </w:rPr>
        <w:t xml:space="preserve"> </w:t>
      </w:r>
      <w:r>
        <w:rPr>
          <w:lang w:bidi="fa-IR"/>
        </w:rPr>
        <w:t>[27]</w:t>
      </w:r>
      <w:r>
        <w:rPr>
          <w:rFonts w:hint="cs"/>
          <w:rtl/>
          <w:lang w:bidi="fa-IR"/>
        </w:rPr>
        <w:t>.</w:t>
      </w:r>
      <w:r w:rsidRPr="006F24EF">
        <w:rPr>
          <w:rtl/>
          <w:lang w:bidi="fa-IR"/>
        </w:rPr>
        <w:t xml:space="preserve"> برای این منظور تابع ح</w:t>
      </w:r>
      <w:r>
        <w:rPr>
          <w:rtl/>
          <w:lang w:bidi="fa-IR"/>
        </w:rPr>
        <w:t>الت حدی در سطح حالت حدی در نقطه</w:t>
      </w:r>
      <w:r>
        <w:rPr>
          <w:rtl/>
          <w:lang w:bidi="fa-IR"/>
        </w:rPr>
        <w:softHyphen/>
      </w:r>
      <w:r w:rsidRPr="006F24EF">
        <w:rPr>
          <w:rtl/>
          <w:lang w:bidi="fa-IR"/>
        </w:rPr>
        <w:t>ای که در آن مقدار تابع برابر صفر می</w:t>
      </w:r>
      <w:r>
        <w:rPr>
          <w:lang w:bidi="fa-IR"/>
        </w:rPr>
        <w:softHyphen/>
      </w:r>
      <w:r w:rsidRPr="006F24EF">
        <w:rPr>
          <w:rtl/>
          <w:lang w:bidi="fa-IR"/>
        </w:rPr>
        <w:t>شود (</w:t>
      </w:r>
      <w:r w:rsidRPr="003B4F5B">
        <w:rPr>
          <w:i/>
          <w:iCs/>
          <w:sz w:val="20"/>
          <w:szCs w:val="28"/>
          <w:lang w:bidi="fa-IR"/>
        </w:rPr>
        <w:t>g</w:t>
      </w:r>
      <w:r w:rsidRPr="006F24EF">
        <w:rPr>
          <w:lang w:bidi="fa-IR"/>
        </w:rPr>
        <w:t>=0</w:t>
      </w:r>
      <w:r>
        <w:rPr>
          <w:rtl/>
          <w:lang w:bidi="fa-IR"/>
        </w:rPr>
        <w:t>) تقریب زده می</w:t>
      </w:r>
      <w:r>
        <w:rPr>
          <w:rtl/>
          <w:lang w:bidi="fa-IR"/>
        </w:rPr>
        <w:softHyphen/>
      </w:r>
      <w:r w:rsidRPr="006F24EF">
        <w:rPr>
          <w:rtl/>
          <w:lang w:bidi="fa-IR"/>
        </w:rPr>
        <w:t>شود</w:t>
      </w:r>
      <w:r w:rsidRPr="006F24EF">
        <w:rPr>
          <w:rFonts w:hint="cs"/>
          <w:rtl/>
          <w:lang w:bidi="fa-IR"/>
        </w:rPr>
        <w:t xml:space="preserve"> و ا</w:t>
      </w:r>
      <w:r w:rsidRPr="006F24EF">
        <w:rPr>
          <w:rtl/>
          <w:lang w:bidi="fa-IR"/>
        </w:rPr>
        <w:t xml:space="preserve">ین در حالی است که در روش </w:t>
      </w:r>
      <w:r w:rsidRPr="006F24EF">
        <w:rPr>
          <w:lang w:bidi="fa-IR"/>
        </w:rPr>
        <w:t>MVFOSM</w:t>
      </w:r>
      <w:r w:rsidRPr="006F24EF">
        <w:rPr>
          <w:rtl/>
          <w:lang w:bidi="fa-IR"/>
        </w:rPr>
        <w:t xml:space="preserve"> در برای حل مسئله فقط از مقدار میانگین استفاده می</w:t>
      </w:r>
      <w:r>
        <w:rPr>
          <w:lang w:bidi="fa-IR"/>
        </w:rPr>
        <w:softHyphen/>
      </w:r>
      <w:r w:rsidRPr="006F24EF">
        <w:rPr>
          <w:rtl/>
          <w:lang w:bidi="fa-IR"/>
        </w:rPr>
        <w:t>شد. در حالت کلی این روش یک روش خطی برای قابلیت اعتماد پدیده</w:t>
      </w:r>
      <w:r>
        <w:rPr>
          <w:lang w:bidi="fa-IR"/>
        </w:rPr>
        <w:softHyphen/>
      </w:r>
      <w:r w:rsidRPr="006F24EF">
        <w:rPr>
          <w:rtl/>
          <w:lang w:bidi="fa-IR"/>
        </w:rPr>
        <w:t>ها است که امروزه نسبت به سایر روش</w:t>
      </w:r>
      <w:r>
        <w:rPr>
          <w:lang w:bidi="fa-IR"/>
        </w:rPr>
        <w:softHyphen/>
      </w:r>
      <w:r w:rsidRPr="006F24EF">
        <w:rPr>
          <w:rtl/>
          <w:lang w:bidi="fa-IR"/>
        </w:rPr>
        <w:t xml:space="preserve">ها کاربرد بیشتری دارد. </w:t>
      </w:r>
      <w:r w:rsidRPr="006F24EF">
        <w:rPr>
          <w:rFonts w:hint="cs"/>
          <w:rtl/>
          <w:lang w:bidi="fa-IR"/>
        </w:rPr>
        <w:t>برای این منظور هر کدام از بردارها باید از فضای اصلی به فضای استاندارد</w:t>
      </w:r>
      <w:r>
        <w:rPr>
          <w:rStyle w:val="FootnoteReference"/>
          <w:rtl/>
          <w:lang w:bidi="fa-IR"/>
        </w:rPr>
        <w:footnoteReference w:id="26"/>
      </w:r>
      <w:r w:rsidRPr="006F24EF">
        <w:rPr>
          <w:rFonts w:hint="cs"/>
          <w:rtl/>
          <w:lang w:bidi="fa-IR"/>
        </w:rPr>
        <w:t xml:space="preserve"> نرمالیزه شده تبدیل شوند </w:t>
      </w:r>
      <w:r w:rsidRPr="006F24EF">
        <w:rPr>
          <w:lang w:bidi="fa-IR"/>
        </w:rPr>
        <w:t>[</w:t>
      </w:r>
      <w:r>
        <w:rPr>
          <w:lang w:bidi="fa-IR"/>
        </w:rPr>
        <w:t>20</w:t>
      </w:r>
      <w:r w:rsidRPr="006F24EF">
        <w:rPr>
          <w:lang w:bidi="fa-IR"/>
        </w:rPr>
        <w:t>]</w:t>
      </w:r>
      <w:r w:rsidRPr="006F24EF">
        <w:rPr>
          <w:rFonts w:hint="cs"/>
          <w:rtl/>
          <w:lang w:bidi="fa-IR"/>
        </w:rPr>
        <w:t>.</w:t>
      </w:r>
      <w:r w:rsidRPr="006F24EF">
        <w:rPr>
          <w:rtl/>
          <w:lang w:bidi="fa-IR"/>
        </w:rPr>
        <w:t xml:space="preserve"> هدف از روش تحلیل </w:t>
      </w:r>
      <w:r w:rsidRPr="006F24EF">
        <w:rPr>
          <w:lang w:bidi="fa-IR"/>
        </w:rPr>
        <w:t>FORM</w:t>
      </w:r>
      <w:r w:rsidRPr="006F24EF">
        <w:rPr>
          <w:rtl/>
          <w:lang w:bidi="fa-IR"/>
        </w:rPr>
        <w:t xml:space="preserve"> در واقع یافتن یک نقطه بهینه</w:t>
      </w:r>
      <w:r>
        <w:rPr>
          <w:rStyle w:val="FootnoteReference"/>
          <w:rtl/>
          <w:lang w:bidi="fa-IR"/>
        </w:rPr>
        <w:footnoteReference w:id="27"/>
      </w:r>
      <w:r w:rsidR="00B42363">
        <w:rPr>
          <w:rtl/>
          <w:lang w:bidi="fa-IR"/>
        </w:rPr>
        <w:t xml:space="preserve"> می</w:t>
      </w:r>
      <w:r w:rsidR="00B42363">
        <w:rPr>
          <w:rFonts w:hint="cs"/>
          <w:rtl/>
          <w:lang w:bidi="fa-IR"/>
        </w:rPr>
        <w:t>‌</w:t>
      </w:r>
      <w:r w:rsidRPr="006F24EF">
        <w:rPr>
          <w:rtl/>
          <w:lang w:bidi="fa-IR"/>
        </w:rPr>
        <w:t xml:space="preserve">باشد که در آن </w:t>
      </w:r>
      <w:r>
        <w:rPr>
          <w:rFonts w:hint="cs"/>
          <w:rtl/>
          <w:lang w:bidi="fa-IR"/>
        </w:rPr>
        <w:t>فاصله نقط</w:t>
      </w:r>
      <w:r w:rsidR="00636F53">
        <w:rPr>
          <w:rFonts w:hint="cs"/>
          <w:rtl/>
          <w:lang w:bidi="fa-IR"/>
        </w:rPr>
        <w:t>ه</w:t>
      </w:r>
      <w:r>
        <w:rPr>
          <w:rFonts w:hint="cs"/>
          <w:rtl/>
          <w:lang w:bidi="fa-IR"/>
        </w:rPr>
        <w:t xml:space="preserve"> با بیش</w:t>
      </w:r>
      <w:r>
        <w:rPr>
          <w:rtl/>
          <w:lang w:bidi="fa-IR"/>
        </w:rPr>
        <w:softHyphen/>
      </w:r>
      <w:r>
        <w:rPr>
          <w:rFonts w:hint="cs"/>
          <w:rtl/>
          <w:lang w:bidi="fa-IR"/>
        </w:rPr>
        <w:t>ترین چگالی احتمال تا مبدأ</w:t>
      </w:r>
      <w:r w:rsidRPr="006F24EF">
        <w:rPr>
          <w:rFonts w:hint="cs"/>
          <w:rtl/>
          <w:lang w:bidi="fa-IR"/>
        </w:rPr>
        <w:t xml:space="preserve"> مختصات</w:t>
      </w:r>
      <w:r>
        <w:rPr>
          <w:rFonts w:hint="cs"/>
          <w:rtl/>
          <w:lang w:bidi="fa-IR"/>
        </w:rPr>
        <w:t>،</w:t>
      </w:r>
      <w:r w:rsidRPr="006F24EF">
        <w:rPr>
          <w:rFonts w:hint="cs"/>
          <w:rtl/>
          <w:lang w:bidi="fa-IR"/>
        </w:rPr>
        <w:t xml:space="preserve"> </w:t>
      </w:r>
      <w:r w:rsidR="00636F53">
        <w:rPr>
          <w:rFonts w:hint="cs"/>
          <w:rtl/>
          <w:lang w:bidi="fa-IR"/>
        </w:rPr>
        <w:t xml:space="preserve">کمترین مقدار را دارد. </w:t>
      </w:r>
      <w:r w:rsidRPr="006F24EF">
        <w:rPr>
          <w:rFonts w:hint="cs"/>
          <w:rtl/>
          <w:lang w:bidi="fa-IR"/>
        </w:rPr>
        <w:t>به عبارت دیگر مطابق رابطه (1</w:t>
      </w:r>
      <w:r>
        <w:rPr>
          <w:rFonts w:hint="cs"/>
          <w:rtl/>
          <w:lang w:bidi="fa-IR"/>
        </w:rPr>
        <w:t>2</w:t>
      </w:r>
      <w:r w:rsidRPr="006F24EF">
        <w:rPr>
          <w:rFonts w:hint="cs"/>
          <w:rtl/>
          <w:lang w:bidi="fa-IR"/>
        </w:rPr>
        <w:t xml:space="preserve">) </w:t>
      </w:r>
      <w:r>
        <w:rPr>
          <w:rFonts w:hint="cs"/>
          <w:rtl/>
          <w:lang w:bidi="fa-IR"/>
        </w:rPr>
        <w:t>می‌توان نوشت</w:t>
      </w:r>
      <w:r w:rsidRPr="006F24EF">
        <w:rPr>
          <w:rFonts w:hint="cs"/>
          <w:rtl/>
          <w:lang w:bidi="fa-IR"/>
        </w:rPr>
        <w:t xml:space="preserve"> :</w:t>
      </w:r>
    </w:p>
    <w:p w:rsidR="007302B3" w:rsidRPr="00FC15CF" w:rsidRDefault="0093242A" w:rsidP="007302B3">
      <w:pPr>
        <w:autoSpaceDE w:val="0"/>
        <w:autoSpaceDN w:val="0"/>
        <w:bidi w:val="0"/>
        <w:adjustRightInd w:val="0"/>
        <w:jc w:val="both"/>
        <w:rPr>
          <w:rFonts w:asciiTheme="majorBidi" w:hAnsiTheme="majorBidi" w:cstheme="majorBidi"/>
          <w:rtl/>
          <w:lang w:bidi="fa-IR"/>
        </w:rPr>
      </w:pPr>
      <m:oMath>
        <m:sSup>
          <m:sSupPr>
            <m:ctrlPr>
              <w:rPr>
                <w:rFonts w:ascii="Cambria Math" w:hAnsi="Cambria Math" w:cstheme="majorBidi"/>
                <w:i/>
                <w:lang w:bidi="fa-IR"/>
              </w:rPr>
            </m:ctrlPr>
          </m:sSupPr>
          <m:e>
            <m:r>
              <w:rPr>
                <w:rFonts w:ascii="Cambria Math" w:hAnsi="Cambria Math" w:cstheme="majorBidi"/>
                <w:lang w:bidi="fa-IR"/>
              </w:rPr>
              <m:t>y</m:t>
            </m:r>
          </m:e>
          <m:sup>
            <m:r>
              <w:rPr>
                <w:rFonts w:ascii="Cambria Math" w:hAnsi="Cambria Math" w:cstheme="majorBidi"/>
                <w:lang w:bidi="fa-IR"/>
              </w:rPr>
              <m:t>*</m:t>
            </m:r>
          </m:sup>
        </m:sSup>
        <m:r>
          <w:rPr>
            <w:rFonts w:ascii="Cambria Math" w:hAnsi="Cambria Math" w:cstheme="majorBidi"/>
            <w:lang w:bidi="fa-IR"/>
          </w:rPr>
          <m:t>=argmin {</m:t>
        </m:r>
        <m:d>
          <m:dPr>
            <m:begChr m:val="‖"/>
            <m:endChr m:val="‖"/>
            <m:ctrlPr>
              <w:rPr>
                <w:rFonts w:ascii="Cambria Math" w:hAnsi="Cambria Math" w:cstheme="majorBidi"/>
                <w:i/>
                <w:lang w:bidi="fa-IR"/>
              </w:rPr>
            </m:ctrlPr>
          </m:dPr>
          <m:e>
            <m:r>
              <w:rPr>
                <w:rFonts w:ascii="Cambria Math" w:hAnsi="Cambria Math" w:cstheme="majorBidi"/>
                <w:lang w:bidi="fa-IR"/>
              </w:rPr>
              <m:t>y</m:t>
            </m:r>
          </m:e>
        </m:d>
        <m:r>
          <w:rPr>
            <w:rFonts w:ascii="Cambria Math" w:hAnsi="Cambria Math" w:cstheme="majorBidi"/>
            <w:lang w:bidi="fa-IR"/>
          </w:rPr>
          <m:t xml:space="preserve"> , G</m:t>
        </m:r>
        <m:d>
          <m:dPr>
            <m:ctrlPr>
              <w:rPr>
                <w:rFonts w:ascii="Cambria Math" w:hAnsi="Cambria Math" w:cstheme="majorBidi"/>
                <w:i/>
                <w:lang w:bidi="fa-IR"/>
              </w:rPr>
            </m:ctrlPr>
          </m:dPr>
          <m:e>
            <m:r>
              <w:rPr>
                <w:rFonts w:ascii="Cambria Math" w:hAnsi="Cambria Math" w:cstheme="majorBidi"/>
                <w:lang w:bidi="fa-IR"/>
              </w:rPr>
              <m:t>y</m:t>
            </m:r>
          </m:e>
        </m:d>
        <m:r>
          <w:rPr>
            <w:rFonts w:ascii="Cambria Math" w:hAnsi="Cambria Math" w:cstheme="majorBidi"/>
            <w:lang w:bidi="fa-IR"/>
          </w:rPr>
          <m:t>≤0}</m:t>
        </m:r>
      </m:oMath>
      <w:r w:rsidR="007302B3" w:rsidRPr="00832C17">
        <w:rPr>
          <w:rFonts w:hint="cs"/>
          <w:sz w:val="16"/>
          <w:szCs w:val="22"/>
          <w:rtl/>
        </w:rPr>
        <w:t xml:space="preserve"> (12)   </w:t>
      </w:r>
      <w:r w:rsidR="007302B3" w:rsidRPr="00A871D5">
        <w:rPr>
          <w:rFonts w:cs="B Zar" w:hint="cs"/>
          <w:i/>
          <w:rtl/>
        </w:rPr>
        <w:t xml:space="preserve">     </w:t>
      </w:r>
      <w:r w:rsidR="007302B3">
        <w:rPr>
          <w:rFonts w:cs="B Zar" w:hint="cs"/>
          <w:i/>
          <w:rtl/>
          <w:lang w:bidi="fa-IR"/>
        </w:rPr>
        <w:t xml:space="preserve">              </w:t>
      </w:r>
      <w:r w:rsidR="007302B3" w:rsidRPr="00A871D5">
        <w:rPr>
          <w:rFonts w:cs="B Zar" w:hint="cs"/>
          <w:i/>
          <w:rtl/>
        </w:rPr>
        <w:t xml:space="preserve">                  </w:t>
      </w:r>
    </w:p>
    <w:p w:rsidR="007302B3" w:rsidRDefault="007302B3" w:rsidP="00636F53">
      <w:pPr>
        <w:autoSpaceDE w:val="0"/>
        <w:autoSpaceDN w:val="0"/>
        <w:adjustRightInd w:val="0"/>
        <w:jc w:val="both"/>
        <w:rPr>
          <w:rFonts w:cs="B Zar"/>
          <w:rtl/>
          <w:lang w:bidi="fa-IR"/>
        </w:rPr>
      </w:pPr>
      <w:r w:rsidRPr="00523EEE">
        <w:rPr>
          <w:rFonts w:hint="cs"/>
          <w:rtl/>
        </w:rPr>
        <w:t xml:space="preserve">در رابطه (12)، </w:t>
      </w:r>
      <m:oMath>
        <m:r>
          <w:rPr>
            <w:rFonts w:ascii="Cambria Math" w:hAnsi="Cambria Math"/>
          </w:rPr>
          <m:t>G</m:t>
        </m:r>
        <m:d>
          <m:dPr>
            <m:ctrlPr>
              <w:rPr>
                <w:rFonts w:ascii="Cambria Math" w:hAnsi="Cambria Math"/>
                <w:i/>
                <w:iCs/>
              </w:rPr>
            </m:ctrlPr>
          </m:dPr>
          <m:e>
            <m:r>
              <w:rPr>
                <w:rFonts w:ascii="Cambria Math" w:hAnsi="Cambria Math"/>
              </w:rPr>
              <m:t>y</m:t>
            </m:r>
          </m:e>
        </m:d>
      </m:oMath>
      <w:r w:rsidRPr="00523EEE">
        <w:rPr>
          <w:rFonts w:hint="cs"/>
          <w:rtl/>
        </w:rPr>
        <w:t xml:space="preserve"> تابع حالت حدی در فضای استاندارد نرمال </w:t>
      </w:r>
      <w:r w:rsidR="00636F53">
        <w:rPr>
          <w:rFonts w:hint="cs"/>
          <w:rtl/>
        </w:rPr>
        <w:t>است</w:t>
      </w:r>
      <w:r w:rsidRPr="00523EEE">
        <w:rPr>
          <w:rFonts w:hint="cs"/>
          <w:rtl/>
        </w:rPr>
        <w:t xml:space="preserve"> که از تبدیل تابع حالت حدی </w:t>
      </w:r>
      <w:r w:rsidRPr="003B4F5B">
        <w:rPr>
          <w:i/>
          <w:iCs/>
          <w:sz w:val="20"/>
          <w:szCs w:val="28"/>
        </w:rPr>
        <w:t>g(x)</w:t>
      </w:r>
      <w:r w:rsidRPr="00523EEE">
        <w:rPr>
          <w:rtl/>
        </w:rPr>
        <w:t xml:space="preserve"> </w:t>
      </w:r>
      <w:r w:rsidR="00B42363">
        <w:rPr>
          <w:rFonts w:hint="cs"/>
          <w:rtl/>
        </w:rPr>
        <w:t xml:space="preserve">در فضای اصلی حاصل شده است. به </w:t>
      </w:r>
      <w:r w:rsidRPr="00523EEE">
        <w:rPr>
          <w:rFonts w:hint="cs"/>
          <w:rtl/>
        </w:rPr>
        <w:t>فاصله مبد</w:t>
      </w:r>
      <w:r>
        <w:rPr>
          <w:rFonts w:hint="cs"/>
          <w:rtl/>
        </w:rPr>
        <w:t>أ</w:t>
      </w:r>
      <w:r w:rsidRPr="00523EEE">
        <w:rPr>
          <w:rFonts w:hint="cs"/>
          <w:rtl/>
        </w:rPr>
        <w:t xml:space="preserve"> مختصات تا نقطه بهینه شده یا نقطة با بیش</w:t>
      </w:r>
      <w:r w:rsidRPr="00523EEE">
        <w:rPr>
          <w:rtl/>
        </w:rPr>
        <w:softHyphen/>
      </w:r>
      <w:r w:rsidRPr="00523EEE">
        <w:rPr>
          <w:rFonts w:hint="cs"/>
          <w:rtl/>
        </w:rPr>
        <w:t>ترین چگالی احتمال (</w:t>
      </w:r>
      <m:oMath>
        <m:sSup>
          <m:sSupPr>
            <m:ctrlPr>
              <w:rPr>
                <w:rFonts w:ascii="Cambria Math" w:hAnsi="Cambria Math"/>
                <w:i/>
                <w:iCs/>
                <w:sz w:val="20"/>
                <w:szCs w:val="28"/>
              </w:rPr>
            </m:ctrlPr>
          </m:sSupPr>
          <m:e>
            <m:r>
              <w:rPr>
                <w:rFonts w:ascii="Cambria Math" w:hAnsi="Cambria Math"/>
                <w:sz w:val="20"/>
                <w:szCs w:val="28"/>
              </w:rPr>
              <m:t>y</m:t>
            </m:r>
          </m:e>
          <m:sup>
            <m:r>
              <w:rPr>
                <w:rFonts w:ascii="Cambria Math" w:hAnsi="Cambria Math"/>
                <w:sz w:val="20"/>
                <w:szCs w:val="28"/>
              </w:rPr>
              <m:t>*</m:t>
            </m:r>
          </m:sup>
        </m:sSup>
      </m:oMath>
      <w:r w:rsidRPr="00523EEE">
        <w:rPr>
          <w:rFonts w:hint="cs"/>
          <w:rtl/>
        </w:rPr>
        <w:t>) شاخص قابلیت اعتماد</w:t>
      </w:r>
      <w:r w:rsidR="00B42363">
        <w:rPr>
          <w:rFonts w:hint="cs"/>
          <w:rtl/>
        </w:rPr>
        <w:t xml:space="preserve">     (</w:t>
      </w:r>
      <m:oMath>
        <m:r>
          <w:rPr>
            <w:rFonts w:ascii="Cambria Math" w:hAnsi="Cambria Math" w:cs="B Zar"/>
            <w:sz w:val="20"/>
            <w:szCs w:val="28"/>
          </w:rPr>
          <m:t>β</m:t>
        </m:r>
      </m:oMath>
      <w:r w:rsidR="00B42363">
        <w:rPr>
          <w:rFonts w:cs="B Zar" w:hint="cs"/>
          <w:rtl/>
          <w:lang w:bidi="fa-IR"/>
        </w:rPr>
        <w:t xml:space="preserve">) </w:t>
      </w:r>
      <w:r w:rsidR="00B42363">
        <w:rPr>
          <w:rFonts w:hint="cs"/>
          <w:rtl/>
        </w:rPr>
        <w:t>گفته می‌</w:t>
      </w:r>
      <w:r w:rsidRPr="00523EEE">
        <w:rPr>
          <w:rFonts w:hint="cs"/>
          <w:rtl/>
        </w:rPr>
        <w:t>شود</w:t>
      </w:r>
      <w:r w:rsidR="00B42363">
        <w:rPr>
          <w:rFonts w:hint="cs"/>
          <w:rtl/>
        </w:rPr>
        <w:t xml:space="preserve"> </w:t>
      </w:r>
      <w:r>
        <w:rPr>
          <w:rFonts w:hint="cs"/>
          <w:rtl/>
          <w:lang w:bidi="fa-IR"/>
        </w:rPr>
        <w:t xml:space="preserve">که مقدار آن </w:t>
      </w:r>
      <w:r w:rsidR="00B42363">
        <w:rPr>
          <w:rFonts w:hint="cs"/>
          <w:rtl/>
          <w:lang w:bidi="fa-IR"/>
        </w:rPr>
        <w:t>با</w:t>
      </w:r>
      <w:r>
        <w:rPr>
          <w:rFonts w:hint="cs"/>
          <w:rtl/>
          <w:lang w:bidi="fa-IR"/>
        </w:rPr>
        <w:t xml:space="preserve"> رابطة (13) </w:t>
      </w:r>
      <w:r w:rsidR="00B42363">
        <w:rPr>
          <w:rFonts w:hint="cs"/>
          <w:rtl/>
          <w:lang w:bidi="fa-IR"/>
        </w:rPr>
        <w:t>محاسبه می‌شود.</w:t>
      </w:r>
    </w:p>
    <w:p w:rsidR="007302B3" w:rsidRDefault="007302B3" w:rsidP="007302B3">
      <w:pPr>
        <w:autoSpaceDE w:val="0"/>
        <w:autoSpaceDN w:val="0"/>
        <w:bidi w:val="0"/>
        <w:adjustRightInd w:val="0"/>
        <w:jc w:val="both"/>
        <w:rPr>
          <w:rFonts w:cs="B Zar"/>
          <w:i/>
          <w:sz w:val="22"/>
          <w:szCs w:val="22"/>
          <w:rtl/>
          <w:lang w:bidi="fa-IR"/>
        </w:rPr>
      </w:pPr>
      <w:r>
        <w:rPr>
          <w:rFonts w:cs="B Zar" w:hint="cs"/>
          <w:iCs/>
          <w:sz w:val="22"/>
          <w:szCs w:val="22"/>
          <w:rtl/>
          <w:lang w:bidi="fa-IR"/>
        </w:rPr>
        <w:t xml:space="preserve">  </w:t>
      </w:r>
      <m:oMath>
        <m:r>
          <w:rPr>
            <w:rFonts w:ascii="Cambria Math" w:hAnsi="Cambria Math" w:cs="B Zar"/>
            <w:sz w:val="22"/>
            <w:szCs w:val="22"/>
            <w:lang w:bidi="fa-IR"/>
          </w:rPr>
          <m:t>β=</m:t>
        </m:r>
        <m:d>
          <m:dPr>
            <m:begChr m:val="‖"/>
            <m:endChr m:val="‖"/>
            <m:ctrlPr>
              <w:rPr>
                <w:rFonts w:ascii="Cambria Math" w:hAnsi="Cambria Math" w:cs="B Zar"/>
                <w:i/>
                <w:iCs/>
                <w:sz w:val="22"/>
                <w:szCs w:val="22"/>
                <w:lang w:bidi="fa-IR"/>
              </w:rPr>
            </m:ctrlPr>
          </m:dPr>
          <m:e>
            <m:sSup>
              <m:sSupPr>
                <m:ctrlPr>
                  <w:rPr>
                    <w:rFonts w:ascii="Cambria Math" w:hAnsi="Cambria Math" w:cs="B Zar"/>
                    <w:i/>
                    <w:iCs/>
                    <w:sz w:val="22"/>
                    <w:szCs w:val="22"/>
                    <w:lang w:bidi="fa-IR"/>
                  </w:rPr>
                </m:ctrlPr>
              </m:sSupPr>
              <m:e>
                <m:r>
                  <w:rPr>
                    <w:rFonts w:ascii="Cambria Math" w:hAnsi="Cambria Math" w:cs="B Zar"/>
                    <w:sz w:val="22"/>
                    <w:szCs w:val="22"/>
                    <w:lang w:bidi="fa-IR"/>
                  </w:rPr>
                  <m:t>y</m:t>
                </m:r>
              </m:e>
              <m:sup>
                <m:r>
                  <w:rPr>
                    <w:rFonts w:ascii="Cambria Math" w:hAnsi="Cambria Math" w:cs="B Zar"/>
                    <w:sz w:val="22"/>
                    <w:szCs w:val="22"/>
                    <w:lang w:bidi="fa-IR"/>
                  </w:rPr>
                  <m:t>*</m:t>
                </m:r>
              </m:sup>
            </m:sSup>
          </m:e>
        </m:d>
      </m:oMath>
      <w:r>
        <w:rPr>
          <w:rFonts w:cs="B Zar" w:hint="cs"/>
          <w:i/>
          <w:sz w:val="22"/>
          <w:szCs w:val="22"/>
          <w:rtl/>
          <w:lang w:bidi="fa-IR"/>
        </w:rPr>
        <w:t xml:space="preserve"> </w:t>
      </w:r>
      <w:r w:rsidRPr="00832C17">
        <w:rPr>
          <w:rFonts w:hint="cs"/>
          <w:sz w:val="16"/>
          <w:szCs w:val="22"/>
          <w:rtl/>
        </w:rPr>
        <w:t>(13</w:t>
      </w:r>
      <w:r>
        <w:rPr>
          <w:rFonts w:hint="cs"/>
          <w:sz w:val="16"/>
          <w:szCs w:val="22"/>
          <w:rtl/>
        </w:rPr>
        <w:t xml:space="preserve">)      </w:t>
      </w:r>
      <w:r w:rsidRPr="00832C17">
        <w:rPr>
          <w:rFonts w:hint="cs"/>
          <w:sz w:val="16"/>
          <w:szCs w:val="22"/>
          <w:rtl/>
        </w:rPr>
        <w:t xml:space="preserve">                                                     </w:t>
      </w:r>
      <w:r>
        <w:rPr>
          <w:rFonts w:cs="B Zar" w:hint="cs"/>
          <w:i/>
          <w:sz w:val="22"/>
          <w:szCs w:val="22"/>
          <w:rtl/>
          <w:lang w:bidi="fa-IR"/>
        </w:rPr>
        <w:t xml:space="preserve"> </w:t>
      </w:r>
    </w:p>
    <w:p w:rsidR="007302B3" w:rsidRPr="00523EEE" w:rsidRDefault="007302B3" w:rsidP="00636F53">
      <w:pPr>
        <w:autoSpaceDE w:val="0"/>
        <w:autoSpaceDN w:val="0"/>
        <w:adjustRightInd w:val="0"/>
        <w:jc w:val="both"/>
        <w:rPr>
          <w:rtl/>
          <w:lang w:bidi="fa-IR"/>
        </w:rPr>
      </w:pPr>
      <w:r w:rsidRPr="00523EEE">
        <w:rPr>
          <w:rFonts w:hint="cs"/>
          <w:rtl/>
          <w:lang w:bidi="fa-IR"/>
        </w:rPr>
        <w:t xml:space="preserve">روش پیدا کردن نقطه </w:t>
      </w:r>
      <m:oMath>
        <m:sSup>
          <m:sSupPr>
            <m:ctrlPr>
              <w:rPr>
                <w:rFonts w:ascii="Cambria Math" w:hAnsi="Cambria Math"/>
                <w:sz w:val="20"/>
                <w:szCs w:val="28"/>
                <w:lang w:bidi="fa-IR"/>
              </w:rPr>
            </m:ctrlPr>
          </m:sSupPr>
          <m:e>
            <m:r>
              <w:rPr>
                <w:rFonts w:ascii="Cambria Math" w:hAnsi="Cambria Math"/>
                <w:sz w:val="20"/>
                <w:szCs w:val="28"/>
                <w:lang w:bidi="fa-IR"/>
              </w:rPr>
              <m:t>y</m:t>
            </m:r>
          </m:e>
          <m:sup>
            <m:r>
              <m:rPr>
                <m:sty m:val="p"/>
              </m:rPr>
              <w:rPr>
                <w:rFonts w:ascii="Cambria Math" w:hAnsi="Cambria Math"/>
                <w:sz w:val="20"/>
                <w:szCs w:val="28"/>
                <w:lang w:bidi="fa-IR"/>
              </w:rPr>
              <m:t>*</m:t>
            </m:r>
          </m:sup>
        </m:sSup>
      </m:oMath>
      <w:r w:rsidRPr="00523EEE">
        <w:rPr>
          <w:rFonts w:hint="cs"/>
          <w:rtl/>
          <w:lang w:bidi="fa-IR"/>
        </w:rPr>
        <w:t xml:space="preserve"> و الگوریتم</w:t>
      </w:r>
      <w:r>
        <w:rPr>
          <w:rtl/>
          <w:lang w:bidi="fa-IR"/>
        </w:rPr>
        <w:softHyphen/>
      </w:r>
      <w:r w:rsidRPr="00523EEE">
        <w:rPr>
          <w:rFonts w:hint="cs"/>
          <w:rtl/>
          <w:lang w:bidi="fa-IR"/>
        </w:rPr>
        <w:t xml:space="preserve">های مربوط به آن در مطالعات دیگر به تفصیل بیان شده است </w:t>
      </w:r>
      <w:r w:rsidRPr="00523EEE">
        <w:rPr>
          <w:lang w:bidi="fa-IR"/>
        </w:rPr>
        <w:t>[</w:t>
      </w:r>
      <w:r>
        <w:rPr>
          <w:lang w:bidi="fa-IR"/>
        </w:rPr>
        <w:t>28</w:t>
      </w:r>
      <w:r w:rsidRPr="00523EEE">
        <w:rPr>
          <w:lang w:bidi="fa-IR"/>
        </w:rPr>
        <w:t>]</w:t>
      </w:r>
      <w:r w:rsidRPr="00523EEE">
        <w:rPr>
          <w:rFonts w:hint="cs"/>
          <w:rtl/>
          <w:lang w:bidi="fa-IR"/>
        </w:rPr>
        <w:t>. از پارامترهای مهم دیگر قابلیت اعتماد احتمال وقوع شکست (</w:t>
      </w:r>
      <w:r w:rsidRPr="003B4F5B">
        <w:rPr>
          <w:i/>
          <w:iCs/>
          <w:sz w:val="20"/>
          <w:szCs w:val="28"/>
          <w:lang w:bidi="fa-IR"/>
        </w:rPr>
        <w:t>P</w:t>
      </w:r>
      <w:r w:rsidRPr="003B4F5B">
        <w:rPr>
          <w:i/>
          <w:iCs/>
          <w:sz w:val="20"/>
          <w:szCs w:val="28"/>
          <w:vertAlign w:val="subscript"/>
          <w:lang w:bidi="fa-IR"/>
        </w:rPr>
        <w:t>f</w:t>
      </w:r>
      <w:r w:rsidRPr="00523EEE">
        <w:rPr>
          <w:rFonts w:hint="cs"/>
          <w:rtl/>
          <w:lang w:bidi="fa-IR"/>
        </w:rPr>
        <w:t xml:space="preserve">) </w:t>
      </w:r>
      <w:r w:rsidR="00636F53">
        <w:rPr>
          <w:rFonts w:hint="cs"/>
          <w:rtl/>
          <w:lang w:bidi="fa-IR"/>
        </w:rPr>
        <w:t>است</w:t>
      </w:r>
      <w:r w:rsidRPr="00523EEE">
        <w:rPr>
          <w:rFonts w:hint="cs"/>
          <w:rtl/>
          <w:lang w:bidi="fa-IR"/>
        </w:rPr>
        <w:t xml:space="preserve">. احتمال وقوع شکست از رابطه (14) قابل </w:t>
      </w:r>
      <w:r w:rsidR="00636F53">
        <w:rPr>
          <w:rFonts w:hint="cs"/>
          <w:rtl/>
          <w:lang w:bidi="fa-IR"/>
        </w:rPr>
        <w:t>دستیابی</w:t>
      </w:r>
      <w:r w:rsidRPr="00523EEE">
        <w:rPr>
          <w:rFonts w:hint="cs"/>
          <w:rtl/>
          <w:lang w:bidi="fa-IR"/>
        </w:rPr>
        <w:t xml:space="preserve"> است:</w:t>
      </w:r>
    </w:p>
    <w:p w:rsidR="007302B3" w:rsidRDefault="0093242A" w:rsidP="007302B3">
      <w:pPr>
        <w:autoSpaceDE w:val="0"/>
        <w:autoSpaceDN w:val="0"/>
        <w:bidi w:val="0"/>
        <w:adjustRightInd w:val="0"/>
        <w:jc w:val="both"/>
        <w:rPr>
          <w:rFonts w:cs="B Zar"/>
          <w:i/>
          <w:rtl/>
        </w:rPr>
      </w:pPr>
      <m:oMath>
        <m:sSub>
          <m:sSubPr>
            <m:ctrlPr>
              <w:rPr>
                <w:rFonts w:ascii="Cambria Math" w:hAnsi="Cambria Math" w:cs="B Zar"/>
                <w:i/>
                <w:iCs/>
              </w:rPr>
            </m:ctrlPr>
          </m:sSubPr>
          <m:e>
            <m:r>
              <w:rPr>
                <w:rFonts w:ascii="Cambria Math" w:hAnsi="Cambria Math" w:cs="B Zar"/>
              </w:rPr>
              <m:t>p</m:t>
            </m:r>
          </m:e>
          <m:sub>
            <m:r>
              <w:rPr>
                <w:rFonts w:ascii="Cambria Math" w:hAnsi="Cambria Math" w:cs="B Zar"/>
              </w:rPr>
              <m:t>f</m:t>
            </m:r>
          </m:sub>
        </m:sSub>
        <m:r>
          <w:rPr>
            <w:rFonts w:ascii="Cambria Math" w:hAnsi="Cambria Math" w:cs="B Zar"/>
          </w:rPr>
          <m:t>=φ(-β)</m:t>
        </m:r>
      </m:oMath>
      <w:r w:rsidR="007302B3" w:rsidRPr="00832C17">
        <w:rPr>
          <w:rFonts w:hint="cs"/>
          <w:sz w:val="16"/>
          <w:szCs w:val="22"/>
          <w:rtl/>
        </w:rPr>
        <w:t>(14)</w:t>
      </w:r>
      <w:r w:rsidR="003B4F5B">
        <w:rPr>
          <w:rFonts w:hint="cs"/>
          <w:sz w:val="16"/>
          <w:szCs w:val="22"/>
          <w:rtl/>
        </w:rPr>
        <w:t xml:space="preserve">  </w:t>
      </w:r>
      <w:r w:rsidR="00A35380">
        <w:rPr>
          <w:rFonts w:hint="cs"/>
          <w:sz w:val="16"/>
          <w:szCs w:val="22"/>
          <w:rtl/>
        </w:rPr>
        <w:t xml:space="preserve"> </w:t>
      </w:r>
      <w:r w:rsidR="003B4F5B">
        <w:rPr>
          <w:rFonts w:hint="cs"/>
          <w:sz w:val="16"/>
          <w:szCs w:val="22"/>
          <w:rtl/>
        </w:rPr>
        <w:t xml:space="preserve">                </w:t>
      </w:r>
      <w:r w:rsidR="007302B3" w:rsidRPr="00832C17">
        <w:rPr>
          <w:rFonts w:hint="cs"/>
          <w:sz w:val="16"/>
          <w:szCs w:val="22"/>
          <w:rtl/>
        </w:rPr>
        <w:t xml:space="preserve">                                        </w:t>
      </w:r>
    </w:p>
    <w:p w:rsidR="007302B3" w:rsidRPr="00523EEE" w:rsidRDefault="007302B3" w:rsidP="007302B3">
      <w:pPr>
        <w:autoSpaceDE w:val="0"/>
        <w:autoSpaceDN w:val="0"/>
        <w:adjustRightInd w:val="0"/>
        <w:jc w:val="both"/>
        <w:rPr>
          <w:rtl/>
          <w:lang w:bidi="fa-IR"/>
        </w:rPr>
      </w:pPr>
      <w:r w:rsidRPr="00523EEE">
        <w:rPr>
          <w:rFonts w:hint="cs"/>
          <w:rtl/>
          <w:lang w:bidi="fa-IR"/>
        </w:rPr>
        <w:t xml:space="preserve">برای محاسبه </w:t>
      </w:r>
      <m:oMath>
        <m:sSub>
          <m:sSubPr>
            <m:ctrlPr>
              <w:rPr>
                <w:rFonts w:ascii="Cambria Math" w:hAnsi="Cambria Math"/>
                <w:i/>
                <w:sz w:val="20"/>
                <w:szCs w:val="28"/>
                <w:lang w:bidi="fa-IR"/>
              </w:rPr>
            </m:ctrlPr>
          </m:sSubPr>
          <m:e>
            <m:r>
              <w:rPr>
                <w:rFonts w:ascii="Cambria Math" w:hAnsi="Cambria Math"/>
                <w:sz w:val="20"/>
                <w:szCs w:val="28"/>
                <w:lang w:bidi="fa-IR"/>
              </w:rPr>
              <m:t>P</m:t>
            </m:r>
          </m:e>
          <m:sub>
            <m:r>
              <w:rPr>
                <w:rFonts w:ascii="Cambria Math" w:hAnsi="Cambria Math"/>
                <w:sz w:val="20"/>
                <w:szCs w:val="28"/>
                <w:lang w:bidi="fa-IR"/>
              </w:rPr>
              <m:t>f</m:t>
            </m:r>
          </m:sub>
        </m:sSub>
      </m:oMath>
      <w:r w:rsidRPr="00523EEE">
        <w:rPr>
          <w:rFonts w:hint="cs"/>
          <w:rtl/>
          <w:lang w:bidi="fa-IR"/>
        </w:rPr>
        <w:t xml:space="preserve"> ابتدا باید یک تابع حالت حدی (</w:t>
      </w:r>
      <w:r w:rsidRPr="003B4F5B">
        <w:rPr>
          <w:i/>
          <w:iCs/>
          <w:sz w:val="20"/>
          <w:szCs w:val="28"/>
          <w:lang w:bidi="fa-IR"/>
        </w:rPr>
        <w:t>g(x)</w:t>
      </w:r>
      <w:r w:rsidRPr="00523EEE">
        <w:rPr>
          <w:rFonts w:hint="cs"/>
          <w:rtl/>
          <w:lang w:bidi="fa-IR"/>
        </w:rPr>
        <w:t>)</w:t>
      </w:r>
      <w:r>
        <w:rPr>
          <w:rFonts w:hint="cs"/>
          <w:rtl/>
          <w:lang w:bidi="fa-IR"/>
        </w:rPr>
        <w:t>،</w:t>
      </w:r>
      <w:r w:rsidRPr="00523EEE">
        <w:rPr>
          <w:rFonts w:hint="cs"/>
          <w:rtl/>
          <w:lang w:bidi="fa-IR"/>
        </w:rPr>
        <w:t xml:space="preserve"> تعریف کرد که در آن حد شکست نیز مشخص شده باشد. در حالت کلی این تابع در رابطه (15) آورده شده است. </w:t>
      </w:r>
    </w:p>
    <w:p w:rsidR="007302B3" w:rsidRDefault="007302B3" w:rsidP="007302B3">
      <w:pPr>
        <w:autoSpaceDE w:val="0"/>
        <w:autoSpaceDN w:val="0"/>
        <w:bidi w:val="0"/>
        <w:adjustRightInd w:val="0"/>
        <w:jc w:val="both"/>
        <w:rPr>
          <w:rFonts w:cs="B Zar"/>
          <w:i/>
          <w:rtl/>
        </w:rPr>
      </w:pPr>
      <m:oMath>
        <m:r>
          <w:rPr>
            <w:rFonts w:ascii="Cambria Math" w:hAnsi="Cambria Math" w:cs="B Zar"/>
          </w:rPr>
          <m:t>g</m:t>
        </m:r>
        <m:d>
          <m:dPr>
            <m:ctrlPr>
              <w:rPr>
                <w:rFonts w:ascii="Cambria Math" w:hAnsi="Cambria Math" w:cs="B Zar"/>
                <w:i/>
              </w:rPr>
            </m:ctrlPr>
          </m:dPr>
          <m:e>
            <m:r>
              <w:rPr>
                <w:rFonts w:ascii="Cambria Math" w:hAnsi="Cambria Math" w:cs="B Zar"/>
              </w:rPr>
              <m:t>x</m:t>
            </m:r>
          </m:e>
        </m:d>
        <m:r>
          <w:rPr>
            <w:rFonts w:ascii="Cambria Math" w:hAnsi="Cambria Math" w:cs="B Zar"/>
          </w:rPr>
          <m:t>=</m:t>
        </m:r>
        <m:sSub>
          <m:sSubPr>
            <m:ctrlPr>
              <w:rPr>
                <w:rFonts w:ascii="Cambria Math" w:hAnsi="Cambria Math" w:cs="B Zar"/>
                <w:i/>
              </w:rPr>
            </m:ctrlPr>
          </m:sSubPr>
          <m:e>
            <m:r>
              <w:rPr>
                <w:rFonts w:ascii="Cambria Math" w:hAnsi="Cambria Math" w:cs="B Zar"/>
              </w:rPr>
              <m:t>u</m:t>
            </m:r>
          </m:e>
          <m:sub>
            <m:r>
              <w:rPr>
                <w:rFonts w:ascii="Cambria Math" w:hAnsi="Cambria Math" w:cs="B Zar"/>
              </w:rPr>
              <m:t>0</m:t>
            </m:r>
          </m:sub>
        </m:sSub>
        <m:r>
          <w:rPr>
            <w:rFonts w:ascii="Cambria Math" w:hAnsi="Cambria Math" w:cs="B Zar"/>
          </w:rPr>
          <m:t>-u(x)</m:t>
        </m:r>
      </m:oMath>
      <w:r w:rsidRPr="00880D3E">
        <w:rPr>
          <w:rFonts w:hint="cs"/>
          <w:sz w:val="16"/>
          <w:szCs w:val="22"/>
          <w:rtl/>
        </w:rPr>
        <w:t xml:space="preserve">(15)                                                      </w:t>
      </w:r>
    </w:p>
    <w:p w:rsidR="007302B3" w:rsidRPr="00523EEE" w:rsidRDefault="007302B3" w:rsidP="00636F53">
      <w:pPr>
        <w:autoSpaceDE w:val="0"/>
        <w:autoSpaceDN w:val="0"/>
        <w:adjustRightInd w:val="0"/>
        <w:jc w:val="both"/>
        <w:rPr>
          <w:rtl/>
          <w:lang w:bidi="fa-IR"/>
        </w:rPr>
      </w:pPr>
      <w:r w:rsidRPr="00523EEE">
        <w:rPr>
          <w:rFonts w:hint="cs"/>
          <w:rtl/>
          <w:lang w:bidi="fa-IR"/>
        </w:rPr>
        <w:t xml:space="preserve">در رابطه (15)، </w:t>
      </w:r>
      <m:oMath>
        <m:r>
          <w:rPr>
            <w:rFonts w:ascii="Cambria Math" w:hAnsi="Cambria Math"/>
            <w:lang w:bidi="fa-IR"/>
          </w:rPr>
          <m:t>u(x)</m:t>
        </m:r>
      </m:oMath>
      <w:r w:rsidRPr="00523EEE">
        <w:rPr>
          <w:rFonts w:hint="cs"/>
          <w:rtl/>
          <w:lang w:bidi="fa-IR"/>
        </w:rPr>
        <w:t xml:space="preserve"> تابع حالت حدی در فضای اصلی و </w:t>
      </w:r>
      <m:oMath>
        <m:sSub>
          <m:sSubPr>
            <m:ctrlPr>
              <w:rPr>
                <w:rFonts w:ascii="Cambria Math" w:hAnsi="Cambria Math"/>
                <w:i/>
                <w:iCs/>
                <w:lang w:bidi="fa-IR"/>
              </w:rPr>
            </m:ctrlPr>
          </m:sSubPr>
          <m:e>
            <m:r>
              <w:rPr>
                <w:rFonts w:ascii="Cambria Math" w:hAnsi="Cambria Math"/>
                <w:lang w:bidi="fa-IR"/>
              </w:rPr>
              <m:t>u</m:t>
            </m:r>
          </m:e>
          <m:sub>
            <m:r>
              <w:rPr>
                <w:rFonts w:ascii="Cambria Math" w:hAnsi="Cambria Math"/>
                <w:lang w:bidi="fa-IR"/>
              </w:rPr>
              <m:t>0</m:t>
            </m:r>
          </m:sub>
        </m:sSub>
      </m:oMath>
      <w:r w:rsidRPr="00523EEE">
        <w:rPr>
          <w:rFonts w:hint="cs"/>
          <w:rtl/>
          <w:lang w:bidi="fa-IR"/>
        </w:rPr>
        <w:t xml:space="preserve"> حد شکست نمونه یا سازه </w:t>
      </w:r>
      <w:r w:rsidR="00636F53">
        <w:rPr>
          <w:rFonts w:hint="cs"/>
          <w:rtl/>
          <w:lang w:bidi="fa-IR"/>
        </w:rPr>
        <w:t>است</w:t>
      </w:r>
      <w:r w:rsidRPr="00523EEE">
        <w:rPr>
          <w:rFonts w:hint="cs"/>
          <w:rtl/>
          <w:lang w:bidi="fa-IR"/>
        </w:rPr>
        <w:t xml:space="preserve">. در بخش 5، مقادیر مختلف </w:t>
      </w:r>
      <m:oMath>
        <m:sSub>
          <m:sSubPr>
            <m:ctrlPr>
              <w:rPr>
                <w:rFonts w:ascii="Cambria Math" w:hAnsi="Cambria Math"/>
                <w:lang w:bidi="fa-IR"/>
              </w:rPr>
            </m:ctrlPr>
          </m:sSubPr>
          <m:e>
            <m:r>
              <w:rPr>
                <w:rFonts w:ascii="Cambria Math" w:hAnsi="Cambria Math"/>
                <w:lang w:bidi="fa-IR"/>
              </w:rPr>
              <m:t>u</m:t>
            </m:r>
          </m:e>
          <m:sub>
            <m:r>
              <m:rPr>
                <m:sty m:val="p"/>
              </m:rPr>
              <w:rPr>
                <w:rFonts w:ascii="Cambria Math" w:hAnsi="Cambria Math"/>
                <w:lang w:bidi="fa-IR"/>
              </w:rPr>
              <m:t>0</m:t>
            </m:r>
          </m:sub>
        </m:sSub>
      </m:oMath>
      <w:r w:rsidRPr="00523EEE">
        <w:rPr>
          <w:rFonts w:hint="cs"/>
          <w:rtl/>
          <w:lang w:bidi="fa-IR"/>
        </w:rPr>
        <w:t xml:space="preserve"> برای مقاومت فشاری و </w:t>
      </w:r>
      <w:r w:rsidRPr="00523EEE">
        <w:rPr>
          <w:lang w:bidi="fa-IR"/>
        </w:rPr>
        <w:t>RCPT</w:t>
      </w:r>
      <w:r w:rsidRPr="00523EEE">
        <w:rPr>
          <w:rFonts w:hint="cs"/>
          <w:rtl/>
          <w:lang w:bidi="fa-IR"/>
        </w:rPr>
        <w:t xml:space="preserve"> در جدول </w:t>
      </w:r>
      <w:r>
        <w:rPr>
          <w:rFonts w:hint="cs"/>
          <w:rtl/>
          <w:lang w:bidi="fa-IR"/>
        </w:rPr>
        <w:t>(8)</w:t>
      </w:r>
      <w:r w:rsidRPr="00523EEE">
        <w:rPr>
          <w:rFonts w:hint="cs"/>
          <w:rtl/>
          <w:lang w:bidi="fa-IR"/>
        </w:rPr>
        <w:t xml:space="preserve"> آورده شده است.</w:t>
      </w:r>
      <w:r>
        <w:rPr>
          <w:rFonts w:hint="cs"/>
          <w:rtl/>
          <w:lang w:bidi="fa-IR"/>
        </w:rPr>
        <w:t xml:space="preserve"> </w:t>
      </w:r>
      <w:r w:rsidRPr="00523EEE">
        <w:rPr>
          <w:rFonts w:hint="cs"/>
          <w:rtl/>
          <w:lang w:bidi="fa-IR"/>
        </w:rPr>
        <w:t xml:space="preserve">سایر اطلاعات مربوط به روش </w:t>
      </w:r>
      <w:r w:rsidRPr="00523EEE">
        <w:rPr>
          <w:lang w:bidi="fa-IR"/>
        </w:rPr>
        <w:t>FORM</w:t>
      </w:r>
      <w:r w:rsidRPr="00523EEE">
        <w:rPr>
          <w:rFonts w:hint="cs"/>
          <w:rtl/>
          <w:lang w:bidi="fa-IR"/>
        </w:rPr>
        <w:t xml:space="preserve"> در </w:t>
      </w:r>
      <w:r w:rsidR="002F4D38">
        <w:rPr>
          <w:rFonts w:hint="cs"/>
          <w:rtl/>
          <w:lang w:bidi="fa-IR"/>
        </w:rPr>
        <w:t>مرجع</w:t>
      </w:r>
      <w:r w:rsidRPr="00523EEE">
        <w:rPr>
          <w:rFonts w:hint="cs"/>
          <w:rtl/>
          <w:lang w:bidi="fa-IR"/>
        </w:rPr>
        <w:t xml:space="preserve"> </w:t>
      </w:r>
      <w:r w:rsidR="002F4D38" w:rsidRPr="00523EEE">
        <w:rPr>
          <w:lang w:bidi="fa-IR"/>
        </w:rPr>
        <w:t>[</w:t>
      </w:r>
      <w:r w:rsidR="002F4D38">
        <w:rPr>
          <w:lang w:bidi="fa-IR"/>
        </w:rPr>
        <w:t>27</w:t>
      </w:r>
      <w:r w:rsidR="002F4D38" w:rsidRPr="00523EEE">
        <w:rPr>
          <w:lang w:bidi="fa-IR"/>
        </w:rPr>
        <w:t>]</w:t>
      </w:r>
      <w:r w:rsidRPr="00523EEE">
        <w:rPr>
          <w:rFonts w:hint="cs"/>
          <w:rtl/>
          <w:lang w:bidi="fa-IR"/>
        </w:rPr>
        <w:t xml:space="preserve"> آمده است</w:t>
      </w:r>
      <w:r w:rsidR="002F4D38">
        <w:rPr>
          <w:rFonts w:hint="cs"/>
          <w:rtl/>
          <w:lang w:bidi="fa-IR"/>
        </w:rPr>
        <w:t>.</w:t>
      </w:r>
      <w:r w:rsidRPr="00523EEE">
        <w:rPr>
          <w:rFonts w:hint="cs"/>
          <w:rtl/>
          <w:lang w:bidi="fa-IR"/>
        </w:rPr>
        <w:t xml:space="preserve"> </w:t>
      </w:r>
    </w:p>
    <w:p w:rsidR="007302B3" w:rsidRPr="0082334B" w:rsidRDefault="007302B3" w:rsidP="00CD6401">
      <w:pPr>
        <w:autoSpaceDE w:val="0"/>
        <w:autoSpaceDN w:val="0"/>
        <w:adjustRightInd w:val="0"/>
        <w:rPr>
          <w:rFonts w:cs="B Zar"/>
          <w:b/>
          <w:bCs/>
          <w:rtl/>
        </w:rPr>
      </w:pPr>
      <w:r w:rsidRPr="0082334B">
        <w:rPr>
          <w:rFonts w:cs="B Zar" w:hint="cs"/>
          <w:b/>
          <w:bCs/>
          <w:rtl/>
          <w:lang w:bidi="fa-IR"/>
        </w:rPr>
        <w:lastRenderedPageBreak/>
        <w:t>2</w:t>
      </w:r>
      <w:r w:rsidRPr="0082334B">
        <w:rPr>
          <w:rFonts w:cs="B Zar" w:hint="cs"/>
          <w:b/>
          <w:bCs/>
          <w:rtl/>
        </w:rPr>
        <w:t>-5-</w:t>
      </w:r>
      <w:r w:rsidRPr="0082334B">
        <w:rPr>
          <w:rFonts w:cs="B Zar" w:hint="cs"/>
          <w:b/>
          <w:bCs/>
          <w:rtl/>
          <w:lang w:bidi="fa-IR"/>
        </w:rPr>
        <w:t>شاخص</w:t>
      </w:r>
      <w:r w:rsidRPr="0082334B">
        <w:rPr>
          <w:rFonts w:cs="B Zar"/>
          <w:b/>
          <w:bCs/>
          <w:rtl/>
        </w:rPr>
        <w:softHyphen/>
      </w:r>
      <w:r w:rsidRPr="0082334B">
        <w:rPr>
          <w:rFonts w:cs="B Zar" w:hint="cs"/>
          <w:b/>
          <w:bCs/>
          <w:rtl/>
        </w:rPr>
        <w:t>های ارزیابی مدل</w:t>
      </w:r>
      <w:r w:rsidR="00CD6401" w:rsidRPr="0082334B">
        <w:rPr>
          <w:rFonts w:cs="B Zar" w:hint="cs"/>
          <w:b/>
          <w:bCs/>
          <w:rtl/>
        </w:rPr>
        <w:t>‌</w:t>
      </w:r>
      <w:r w:rsidRPr="0082334B">
        <w:rPr>
          <w:rFonts w:cs="B Zar" w:hint="cs"/>
          <w:b/>
          <w:bCs/>
          <w:rtl/>
        </w:rPr>
        <w:t>ها</w:t>
      </w:r>
    </w:p>
    <w:p w:rsidR="007302B3" w:rsidRPr="007D4AA4" w:rsidRDefault="007302B3" w:rsidP="00636F53">
      <w:pPr>
        <w:autoSpaceDE w:val="0"/>
        <w:autoSpaceDN w:val="0"/>
        <w:adjustRightInd w:val="0"/>
        <w:rPr>
          <w:rtl/>
        </w:rPr>
      </w:pPr>
      <w:r w:rsidRPr="007D4AA4">
        <w:rPr>
          <w:rFonts w:hint="cs"/>
          <w:rtl/>
        </w:rPr>
        <w:t xml:space="preserve">به منظور </w:t>
      </w:r>
      <w:r>
        <w:rPr>
          <w:rFonts w:hint="cs"/>
          <w:rtl/>
        </w:rPr>
        <w:t>ارزیابی</w:t>
      </w:r>
      <w:r w:rsidRPr="007D4AA4">
        <w:rPr>
          <w:rFonts w:hint="cs"/>
          <w:rtl/>
        </w:rPr>
        <w:t xml:space="preserve"> نتایج مربوط به تحلیل</w:t>
      </w:r>
      <w:r>
        <w:rPr>
          <w:rFonts w:hint="cs"/>
          <w:rtl/>
        </w:rPr>
        <w:t xml:space="preserve"> هر مدل</w:t>
      </w:r>
      <w:r w:rsidRPr="007D4AA4">
        <w:rPr>
          <w:rFonts w:hint="cs"/>
          <w:rtl/>
        </w:rPr>
        <w:t xml:space="preserve"> از </w:t>
      </w:r>
      <w:r>
        <w:rPr>
          <w:rFonts w:hint="cs"/>
          <w:rtl/>
        </w:rPr>
        <w:t>سه</w:t>
      </w:r>
      <w:r w:rsidRPr="007D4AA4">
        <w:rPr>
          <w:rFonts w:hint="cs"/>
          <w:rtl/>
        </w:rPr>
        <w:t xml:space="preserve"> شاخص استفاده شده است. این شاخص</w:t>
      </w:r>
      <w:r w:rsidR="00636F53">
        <w:rPr>
          <w:rFonts w:hint="eastAsia"/>
          <w:rtl/>
        </w:rPr>
        <w:t>‌</w:t>
      </w:r>
      <w:r w:rsidRPr="007D4AA4">
        <w:rPr>
          <w:rFonts w:hint="cs"/>
          <w:rtl/>
        </w:rPr>
        <w:t>ها به ترتیب شامل ضریب ت</w:t>
      </w:r>
      <w:r>
        <w:rPr>
          <w:rFonts w:hint="cs"/>
          <w:rtl/>
        </w:rPr>
        <w:t>ب</w:t>
      </w:r>
      <w:r w:rsidRPr="007D4AA4">
        <w:rPr>
          <w:rFonts w:hint="cs"/>
          <w:rtl/>
        </w:rPr>
        <w:t>یین (</w:t>
      </w:r>
      <w:r w:rsidRPr="003B4F5B">
        <w:rPr>
          <w:i/>
          <w:iCs/>
        </w:rPr>
        <w:t>R</w:t>
      </w:r>
      <w:r w:rsidRPr="003B4F5B">
        <w:rPr>
          <w:i/>
          <w:iCs/>
          <w:vertAlign w:val="superscript"/>
        </w:rPr>
        <w:t>2</w:t>
      </w:r>
      <w:r w:rsidRPr="007D4AA4">
        <w:rPr>
          <w:rFonts w:hint="cs"/>
          <w:rtl/>
        </w:rPr>
        <w:t>)، جذر میانگین مربعات خطا (</w:t>
      </w:r>
      <w:r w:rsidRPr="003B4F5B">
        <w:rPr>
          <w:i/>
          <w:iCs/>
        </w:rPr>
        <w:t>RMSE</w:t>
      </w:r>
      <w:r w:rsidRPr="007D4AA4">
        <w:rPr>
          <w:rFonts w:hint="cs"/>
          <w:rtl/>
        </w:rPr>
        <w:t>) و میانگین خطای مطلق (</w:t>
      </w:r>
      <w:r w:rsidRPr="00FF3E2F">
        <w:rPr>
          <w:i/>
          <w:iCs/>
        </w:rPr>
        <w:t>MAE</w:t>
      </w:r>
      <w:r w:rsidRPr="007D4AA4">
        <w:rPr>
          <w:rFonts w:hint="cs"/>
          <w:rtl/>
        </w:rPr>
        <w:t xml:space="preserve">) </w:t>
      </w:r>
      <w:r w:rsidR="00636F53">
        <w:rPr>
          <w:rFonts w:hint="cs"/>
          <w:rtl/>
        </w:rPr>
        <w:t>است</w:t>
      </w:r>
      <w:r w:rsidRPr="007D4AA4">
        <w:rPr>
          <w:rFonts w:hint="cs"/>
          <w:rtl/>
        </w:rPr>
        <w:t>.</w:t>
      </w:r>
      <w:r>
        <w:rPr>
          <w:rFonts w:hint="cs"/>
          <w:rtl/>
        </w:rPr>
        <w:t xml:space="preserve"> </w:t>
      </w:r>
      <w:r>
        <w:rPr>
          <w:rFonts w:hint="cs"/>
          <w:rtl/>
          <w:lang w:bidi="fa-IR"/>
        </w:rPr>
        <w:t>ضریب</w:t>
      </w:r>
      <w:r w:rsidR="00507188">
        <w:rPr>
          <w:rFonts w:hint="cs"/>
          <w:rtl/>
          <w:lang w:bidi="fa-IR"/>
        </w:rPr>
        <w:t xml:space="preserve"> </w:t>
      </w:r>
      <w:r w:rsidR="00507188" w:rsidRPr="00FF3E2F">
        <w:rPr>
          <w:i/>
          <w:iCs/>
          <w:lang w:bidi="fa-IR"/>
        </w:rPr>
        <w:t>R</w:t>
      </w:r>
      <w:r w:rsidR="00507188" w:rsidRPr="00507188">
        <w:rPr>
          <w:rFonts w:hint="cs"/>
          <w:rtl/>
          <w:lang w:bidi="fa-IR"/>
        </w:rPr>
        <w:t xml:space="preserve"> نیز</w:t>
      </w:r>
      <w:r w:rsidR="00507188">
        <w:rPr>
          <w:rFonts w:hint="cs"/>
          <w:i/>
          <w:iCs/>
          <w:rtl/>
          <w:lang w:bidi="fa-IR"/>
        </w:rPr>
        <w:t xml:space="preserve"> </w:t>
      </w:r>
      <w:r w:rsidR="00507188" w:rsidRPr="00507188">
        <w:rPr>
          <w:rFonts w:hint="cs"/>
          <w:rtl/>
          <w:lang w:bidi="fa-IR"/>
        </w:rPr>
        <w:t>ضریب</w:t>
      </w:r>
      <w:r w:rsidRPr="00507188">
        <w:rPr>
          <w:rFonts w:hint="cs"/>
          <w:rtl/>
          <w:lang w:bidi="fa-IR"/>
        </w:rPr>
        <w:t xml:space="preserve"> </w:t>
      </w:r>
      <w:r>
        <w:rPr>
          <w:rFonts w:hint="cs"/>
          <w:rtl/>
          <w:lang w:bidi="fa-IR"/>
        </w:rPr>
        <w:t xml:space="preserve">همبستگی </w:t>
      </w:r>
      <w:r w:rsidR="00507188">
        <w:rPr>
          <w:rFonts w:hint="cs"/>
          <w:rtl/>
          <w:lang w:bidi="fa-IR"/>
        </w:rPr>
        <w:t>می‌باشد</w:t>
      </w:r>
      <w:r>
        <w:rPr>
          <w:rFonts w:hint="cs"/>
          <w:rtl/>
          <w:lang w:bidi="fa-IR"/>
        </w:rPr>
        <w:t xml:space="preserve">. در صورتی که </w:t>
      </w:r>
      <w:r w:rsidRPr="00FF3E2F">
        <w:rPr>
          <w:i/>
          <w:iCs/>
          <w:lang w:bidi="fa-IR"/>
        </w:rPr>
        <w:t>R</w:t>
      </w:r>
      <w:r>
        <w:rPr>
          <w:rFonts w:hint="cs"/>
          <w:rtl/>
          <w:lang w:bidi="fa-IR"/>
        </w:rPr>
        <w:t xml:space="preserve"> بزرگ</w:t>
      </w:r>
      <w:r>
        <w:rPr>
          <w:lang w:bidi="fa-IR"/>
        </w:rPr>
        <w:softHyphen/>
      </w:r>
      <w:r>
        <w:rPr>
          <w:rFonts w:hint="cs"/>
          <w:rtl/>
          <w:lang w:bidi="fa-IR"/>
        </w:rPr>
        <w:t>تر 8/0 باشد، نشان دهنده نزدیک بودن داده</w:t>
      </w:r>
      <w:r>
        <w:rPr>
          <w:lang w:bidi="fa-IR"/>
        </w:rPr>
        <w:softHyphen/>
      </w:r>
      <w:r>
        <w:rPr>
          <w:rFonts w:hint="cs"/>
          <w:rtl/>
          <w:lang w:bidi="fa-IR"/>
        </w:rPr>
        <w:t>های مشاهداتی و محاسباتی در تحلیل</w:t>
      </w:r>
      <w:r>
        <w:rPr>
          <w:rtl/>
          <w:lang w:bidi="fa-IR"/>
        </w:rPr>
        <w:softHyphen/>
      </w:r>
      <w:r>
        <w:rPr>
          <w:rFonts w:hint="cs"/>
          <w:rtl/>
          <w:lang w:bidi="fa-IR"/>
        </w:rPr>
        <w:t xml:space="preserve">های آماری دارد </w:t>
      </w:r>
      <w:r>
        <w:rPr>
          <w:lang w:bidi="fa-IR"/>
        </w:rPr>
        <w:t>[29-30]</w:t>
      </w:r>
      <w:r>
        <w:rPr>
          <w:rFonts w:hint="cs"/>
          <w:rtl/>
          <w:lang w:bidi="fa-IR"/>
        </w:rPr>
        <w:t xml:space="preserve">. </w:t>
      </w:r>
      <w:r>
        <w:rPr>
          <w:rFonts w:hint="cs"/>
          <w:rtl/>
        </w:rPr>
        <w:t>استفاده از</w:t>
      </w:r>
      <w:r>
        <w:rPr>
          <w:rFonts w:hint="cs"/>
          <w:rtl/>
          <w:lang w:bidi="fa-IR"/>
        </w:rPr>
        <w:t xml:space="preserve"> روابط</w:t>
      </w:r>
      <w:r>
        <w:rPr>
          <w:rFonts w:hint="cs"/>
          <w:rtl/>
        </w:rPr>
        <w:t xml:space="preserve"> </w:t>
      </w:r>
      <w:r w:rsidRPr="00FF3E2F">
        <w:rPr>
          <w:i/>
          <w:iCs/>
        </w:rPr>
        <w:t>RMSE</w:t>
      </w:r>
      <w:r>
        <w:rPr>
          <w:rFonts w:hint="cs"/>
          <w:rtl/>
          <w:lang w:bidi="fa-IR"/>
        </w:rPr>
        <w:t xml:space="preserve"> و </w:t>
      </w:r>
      <w:r w:rsidRPr="00FF3E2F">
        <w:rPr>
          <w:i/>
          <w:iCs/>
          <w:lang w:bidi="fa-IR"/>
        </w:rPr>
        <w:t>MAE</w:t>
      </w:r>
      <w:r>
        <w:rPr>
          <w:rFonts w:hint="cs"/>
          <w:rtl/>
        </w:rPr>
        <w:t xml:space="preserve"> برای ارزیابی خطاهای مدل در بسیاری از </w:t>
      </w:r>
      <w:r w:rsidR="00636F53">
        <w:rPr>
          <w:rFonts w:hint="cs"/>
          <w:rtl/>
        </w:rPr>
        <w:t>پژوهش</w:t>
      </w:r>
      <w:r w:rsidR="00636F53">
        <w:rPr>
          <w:rFonts w:hint="eastAsia"/>
          <w:rtl/>
        </w:rPr>
        <w:t>‌</w:t>
      </w:r>
      <w:r w:rsidR="00636F53">
        <w:rPr>
          <w:rFonts w:hint="cs"/>
          <w:rtl/>
        </w:rPr>
        <w:t>ها</w:t>
      </w:r>
      <w:r>
        <w:rPr>
          <w:rFonts w:hint="cs"/>
          <w:rtl/>
        </w:rPr>
        <w:t xml:space="preserve"> انجام شده است </w:t>
      </w:r>
      <w:r>
        <w:t>[16, 17, 31]</w:t>
      </w:r>
      <w:r>
        <w:rPr>
          <w:rFonts w:hint="cs"/>
          <w:rtl/>
          <w:lang w:bidi="fa-IR"/>
        </w:rPr>
        <w:t>.</w:t>
      </w:r>
      <w:r w:rsidRPr="007D4AA4">
        <w:rPr>
          <w:rFonts w:hint="cs"/>
          <w:rtl/>
        </w:rPr>
        <w:t xml:space="preserve"> فرمول</w:t>
      </w:r>
      <w:r>
        <w:softHyphen/>
      </w:r>
      <w:r w:rsidRPr="007D4AA4">
        <w:rPr>
          <w:rFonts w:hint="cs"/>
          <w:rtl/>
        </w:rPr>
        <w:t>های موارد مذکور به ترتیب در روابط (1</w:t>
      </w:r>
      <w:r>
        <w:rPr>
          <w:rFonts w:hint="cs"/>
          <w:rtl/>
        </w:rPr>
        <w:t>6</w:t>
      </w:r>
      <w:r w:rsidRPr="007D4AA4">
        <w:rPr>
          <w:rFonts w:hint="cs"/>
          <w:rtl/>
        </w:rPr>
        <w:t xml:space="preserve"> تا 1</w:t>
      </w:r>
      <w:r>
        <w:rPr>
          <w:rFonts w:hint="cs"/>
          <w:rtl/>
        </w:rPr>
        <w:t>8</w:t>
      </w:r>
      <w:r w:rsidRPr="007D4AA4">
        <w:rPr>
          <w:rFonts w:hint="cs"/>
          <w:rtl/>
        </w:rPr>
        <w:t>) مشخ</w:t>
      </w:r>
      <w:r>
        <w:rPr>
          <w:rFonts w:hint="cs"/>
          <w:rtl/>
        </w:rPr>
        <w:t xml:space="preserve">ص شده است. </w:t>
      </w:r>
    </w:p>
    <w:p w:rsidR="007302B3" w:rsidRPr="003A228A" w:rsidRDefault="0093242A" w:rsidP="008B51DC">
      <w:pPr>
        <w:autoSpaceDE w:val="0"/>
        <w:autoSpaceDN w:val="0"/>
        <w:bidi w:val="0"/>
        <w:adjustRightInd w:val="0"/>
        <w:rPr>
          <w:i/>
          <w:sz w:val="16"/>
          <w:szCs w:val="22"/>
          <w:rtl/>
          <w:lang w:bidi="fa-IR"/>
        </w:rPr>
      </w:pPr>
      <m:oMath>
        <m:sSup>
          <m:sSupPr>
            <m:ctrlPr>
              <w:rPr>
                <w:rFonts w:ascii="Cambria Math" w:eastAsia="Calibri" w:hAnsi="Cambria Math" w:cs="B Nazanin"/>
                <w:i/>
                <w:sz w:val="20"/>
                <w:szCs w:val="20"/>
                <w:lang w:bidi="fa-IR"/>
              </w:rPr>
            </m:ctrlPr>
          </m:sSupPr>
          <m:e>
            <m:r>
              <w:rPr>
                <w:rFonts w:ascii="Cambria Math" w:eastAsia="Calibri" w:hAnsi="Cambria Math" w:cs="B Nazanin"/>
                <w:sz w:val="20"/>
                <w:szCs w:val="20"/>
                <w:lang w:bidi="fa-IR"/>
              </w:rPr>
              <m:t>R</m:t>
            </m:r>
          </m:e>
          <m:sup>
            <m:r>
              <w:rPr>
                <w:rFonts w:ascii="Cambria Math" w:eastAsia="Calibri" w:hAnsi="Cambria Math" w:cs="B Nazanin"/>
                <w:sz w:val="20"/>
                <w:szCs w:val="20"/>
                <w:lang w:bidi="fa-IR"/>
              </w:rPr>
              <m:t>2</m:t>
            </m:r>
          </m:sup>
        </m:sSup>
        <m:r>
          <w:rPr>
            <w:rFonts w:ascii="Cambria Math" w:eastAsia="Calibri" w:hAnsi="Cambria Math" w:cs="B Nazanin"/>
            <w:sz w:val="20"/>
            <w:szCs w:val="20"/>
            <w:lang w:bidi="fa-IR"/>
          </w:rPr>
          <m:t>=1-(</m:t>
        </m:r>
        <m:f>
          <m:fPr>
            <m:ctrlPr>
              <w:rPr>
                <w:rFonts w:ascii="Cambria Math" w:eastAsia="Calibri" w:hAnsi="Cambria Math" w:cs="B Nazanin"/>
                <w:i/>
                <w:sz w:val="20"/>
                <w:szCs w:val="20"/>
                <w:lang w:bidi="fa-IR"/>
              </w:rPr>
            </m:ctrlPr>
          </m:fPr>
          <m:num>
            <m:nary>
              <m:naryPr>
                <m:chr m:val="∑"/>
                <m:limLoc m:val="undOvr"/>
                <m:ctrlPr>
                  <w:rPr>
                    <w:rFonts w:ascii="Cambria Math" w:eastAsia="Calibri" w:hAnsi="Cambria Math" w:cs="B Nazanin"/>
                    <w:i/>
                    <w:sz w:val="20"/>
                    <w:szCs w:val="20"/>
                    <w:lang w:bidi="fa-IR"/>
                  </w:rPr>
                </m:ctrlPr>
              </m:naryPr>
              <m:sub>
                <m:r>
                  <w:rPr>
                    <w:rFonts w:ascii="Cambria Math" w:eastAsia="Calibri" w:hAnsi="Cambria Math" w:cs="B Nazanin"/>
                    <w:sz w:val="20"/>
                    <w:szCs w:val="20"/>
                    <w:lang w:bidi="fa-IR"/>
                  </w:rPr>
                  <m:t>i=1</m:t>
                </m:r>
              </m:sub>
              <m:sup>
                <m:r>
                  <w:rPr>
                    <w:rFonts w:ascii="Cambria Math" w:eastAsia="Calibri" w:hAnsi="Cambria Math" w:cs="B Nazanin"/>
                    <w:sz w:val="20"/>
                    <w:szCs w:val="20"/>
                    <w:lang w:bidi="fa-IR"/>
                  </w:rPr>
                  <m:t>n</m:t>
                </m:r>
              </m:sup>
              <m:e>
                <m:sSup>
                  <m:sSupPr>
                    <m:ctrlPr>
                      <w:rPr>
                        <w:rFonts w:ascii="Cambria Math" w:eastAsia="Calibri" w:hAnsi="Cambria Math" w:cs="B Nazanin"/>
                        <w:i/>
                        <w:sz w:val="20"/>
                        <w:szCs w:val="20"/>
                        <w:lang w:bidi="fa-IR"/>
                      </w:rPr>
                    </m:ctrlPr>
                  </m:sSupPr>
                  <m:e>
                    <m:r>
                      <w:rPr>
                        <w:rFonts w:ascii="Cambria Math" w:eastAsia="Calibri" w:hAnsi="Cambria Math" w:cs="B Nazanin"/>
                        <w:sz w:val="20"/>
                        <w:szCs w:val="20"/>
                        <w:lang w:bidi="fa-IR"/>
                      </w:rPr>
                      <m:t>(</m:t>
                    </m:r>
                    <m:sSub>
                      <m:sSubPr>
                        <m:ctrlPr>
                          <w:rPr>
                            <w:rFonts w:ascii="Cambria Math" w:eastAsia="Calibri" w:hAnsi="Cambria Math" w:cs="B Nazanin"/>
                            <w:i/>
                            <w:sz w:val="20"/>
                            <w:szCs w:val="20"/>
                            <w:lang w:bidi="fa-IR"/>
                          </w:rPr>
                        </m:ctrlPr>
                      </m:sSubPr>
                      <m:e>
                        <m:r>
                          <w:rPr>
                            <w:rFonts w:ascii="Cambria Math" w:eastAsia="Calibri" w:hAnsi="Cambria Math" w:cs="B Nazanin"/>
                            <w:sz w:val="20"/>
                            <w:szCs w:val="20"/>
                            <w:lang w:bidi="fa-IR"/>
                          </w:rPr>
                          <m:t>x</m:t>
                        </m:r>
                      </m:e>
                      <m:sub>
                        <m:r>
                          <w:rPr>
                            <w:rFonts w:ascii="Cambria Math" w:eastAsia="Calibri" w:hAnsi="Cambria Math" w:cs="B Nazanin"/>
                            <w:sz w:val="20"/>
                            <w:szCs w:val="20"/>
                            <w:lang w:bidi="fa-IR"/>
                          </w:rPr>
                          <m:t>obs</m:t>
                        </m:r>
                      </m:sub>
                    </m:sSub>
                    <m:r>
                      <w:rPr>
                        <w:rFonts w:ascii="Cambria Math" w:eastAsia="Calibri" w:hAnsi="Cambria Math" w:cs="B Nazanin"/>
                        <w:sz w:val="20"/>
                        <w:szCs w:val="20"/>
                        <w:lang w:bidi="fa-IR"/>
                      </w:rPr>
                      <m:t>-</m:t>
                    </m:r>
                    <m:sSub>
                      <m:sSubPr>
                        <m:ctrlPr>
                          <w:rPr>
                            <w:rFonts w:ascii="Cambria Math" w:eastAsia="Calibri" w:hAnsi="Cambria Math" w:cs="B Nazanin"/>
                            <w:i/>
                            <w:sz w:val="20"/>
                            <w:szCs w:val="20"/>
                            <w:lang w:bidi="fa-IR"/>
                          </w:rPr>
                        </m:ctrlPr>
                      </m:sSubPr>
                      <m:e>
                        <m:r>
                          <w:rPr>
                            <w:rFonts w:ascii="Cambria Math" w:eastAsia="Calibri" w:hAnsi="Cambria Math" w:cs="B Nazanin"/>
                            <w:sz w:val="20"/>
                            <w:szCs w:val="20"/>
                            <w:lang w:bidi="fa-IR"/>
                          </w:rPr>
                          <m:t>x</m:t>
                        </m:r>
                      </m:e>
                      <m:sub>
                        <m:r>
                          <w:rPr>
                            <w:rFonts w:ascii="Cambria Math" w:eastAsia="Calibri" w:hAnsi="Cambria Math" w:cs="B Nazanin"/>
                            <w:sz w:val="20"/>
                            <w:szCs w:val="20"/>
                            <w:lang w:bidi="fa-IR"/>
                          </w:rPr>
                          <m:t>com</m:t>
                        </m:r>
                      </m:sub>
                    </m:sSub>
                    <m:r>
                      <w:rPr>
                        <w:rFonts w:ascii="Cambria Math" w:eastAsia="Calibri" w:hAnsi="Cambria Math" w:cs="B Nazanin"/>
                        <w:sz w:val="20"/>
                        <w:szCs w:val="20"/>
                        <w:lang w:bidi="fa-IR"/>
                      </w:rPr>
                      <m:t>)</m:t>
                    </m:r>
                  </m:e>
                  <m:sup>
                    <m:r>
                      <w:rPr>
                        <w:rFonts w:ascii="Cambria Math" w:eastAsia="Calibri" w:hAnsi="Cambria Math" w:cs="B Nazanin"/>
                        <w:sz w:val="20"/>
                        <w:szCs w:val="20"/>
                        <w:lang w:bidi="fa-IR"/>
                      </w:rPr>
                      <m:t>2</m:t>
                    </m:r>
                  </m:sup>
                </m:sSup>
              </m:e>
            </m:nary>
          </m:num>
          <m:den>
            <m:nary>
              <m:naryPr>
                <m:chr m:val="∑"/>
                <m:limLoc m:val="undOvr"/>
                <m:ctrlPr>
                  <w:rPr>
                    <w:rFonts w:ascii="Cambria Math" w:eastAsia="Calibri" w:hAnsi="Cambria Math" w:cs="B Nazanin"/>
                    <w:i/>
                    <w:sz w:val="20"/>
                    <w:szCs w:val="20"/>
                    <w:lang w:bidi="fa-IR"/>
                  </w:rPr>
                </m:ctrlPr>
              </m:naryPr>
              <m:sub>
                <m:r>
                  <w:rPr>
                    <w:rFonts w:ascii="Cambria Math" w:eastAsia="Calibri" w:hAnsi="Cambria Math" w:cs="B Nazanin"/>
                    <w:sz w:val="20"/>
                    <w:szCs w:val="20"/>
                    <w:lang w:bidi="fa-IR"/>
                  </w:rPr>
                  <m:t>i=1</m:t>
                </m:r>
              </m:sub>
              <m:sup>
                <m:r>
                  <w:rPr>
                    <w:rFonts w:ascii="Cambria Math" w:eastAsia="Calibri" w:hAnsi="Cambria Math" w:cs="B Nazanin"/>
                    <w:sz w:val="20"/>
                    <w:szCs w:val="20"/>
                    <w:lang w:bidi="fa-IR"/>
                  </w:rPr>
                  <m:t>n</m:t>
                </m:r>
              </m:sup>
              <m:e>
                <m:sSup>
                  <m:sSupPr>
                    <m:ctrlPr>
                      <w:rPr>
                        <w:rFonts w:ascii="Cambria Math" w:eastAsia="Calibri" w:hAnsi="Cambria Math" w:cs="B Nazanin"/>
                        <w:i/>
                        <w:sz w:val="20"/>
                        <w:szCs w:val="20"/>
                        <w:lang w:bidi="fa-IR"/>
                      </w:rPr>
                    </m:ctrlPr>
                  </m:sSupPr>
                  <m:e>
                    <m:r>
                      <w:rPr>
                        <w:rFonts w:ascii="Cambria Math" w:eastAsia="Calibri" w:hAnsi="Cambria Math" w:cs="B Nazanin"/>
                        <w:sz w:val="20"/>
                        <w:szCs w:val="20"/>
                        <w:lang w:bidi="fa-IR"/>
                      </w:rPr>
                      <m:t>(</m:t>
                    </m:r>
                    <m:sSub>
                      <m:sSubPr>
                        <m:ctrlPr>
                          <w:rPr>
                            <w:rFonts w:ascii="Cambria Math" w:eastAsia="Calibri" w:hAnsi="Cambria Math" w:cs="B Nazanin"/>
                            <w:i/>
                            <w:sz w:val="20"/>
                            <w:szCs w:val="20"/>
                            <w:lang w:bidi="fa-IR"/>
                          </w:rPr>
                        </m:ctrlPr>
                      </m:sSubPr>
                      <m:e>
                        <m:r>
                          <w:rPr>
                            <w:rFonts w:ascii="Cambria Math" w:eastAsia="Calibri" w:hAnsi="Cambria Math" w:cs="B Nazanin"/>
                            <w:sz w:val="20"/>
                            <w:szCs w:val="20"/>
                            <w:lang w:bidi="fa-IR"/>
                          </w:rPr>
                          <m:t>x</m:t>
                        </m:r>
                      </m:e>
                      <m:sub>
                        <m:r>
                          <w:rPr>
                            <w:rFonts w:ascii="Cambria Math" w:eastAsia="Calibri" w:hAnsi="Cambria Math" w:cs="B Nazanin"/>
                            <w:sz w:val="20"/>
                            <w:szCs w:val="20"/>
                            <w:lang w:bidi="fa-IR"/>
                          </w:rPr>
                          <m:t>obs</m:t>
                        </m:r>
                      </m:sub>
                    </m:sSub>
                    <m:r>
                      <w:rPr>
                        <w:rFonts w:ascii="Cambria Math" w:eastAsia="Calibri" w:hAnsi="Cambria Math" w:cs="B Nazanin"/>
                        <w:sz w:val="20"/>
                        <w:szCs w:val="20"/>
                        <w:lang w:bidi="fa-IR"/>
                      </w:rPr>
                      <m:t>-</m:t>
                    </m:r>
                    <m:sSub>
                      <m:sSubPr>
                        <m:ctrlPr>
                          <w:rPr>
                            <w:rFonts w:ascii="Cambria Math" w:eastAsia="Calibri" w:hAnsi="Cambria Math" w:cs="B Nazanin"/>
                            <w:i/>
                            <w:sz w:val="20"/>
                            <w:szCs w:val="20"/>
                            <w:lang w:bidi="fa-IR"/>
                          </w:rPr>
                        </m:ctrlPr>
                      </m:sSubPr>
                      <m:e>
                        <m:acc>
                          <m:accPr>
                            <m:chr m:val="̅"/>
                            <m:ctrlPr>
                              <w:rPr>
                                <w:rFonts w:ascii="Cambria Math" w:eastAsia="Calibri" w:hAnsi="Cambria Math" w:cs="B Nazanin"/>
                                <w:i/>
                                <w:sz w:val="20"/>
                                <w:szCs w:val="20"/>
                                <w:lang w:bidi="fa-IR"/>
                              </w:rPr>
                            </m:ctrlPr>
                          </m:accPr>
                          <m:e>
                            <m:r>
                              <w:rPr>
                                <w:rFonts w:ascii="Cambria Math" w:eastAsia="Calibri" w:hAnsi="Cambria Math" w:cs="B Nazanin"/>
                                <w:sz w:val="20"/>
                                <w:szCs w:val="20"/>
                                <w:lang w:bidi="fa-IR"/>
                              </w:rPr>
                              <m:t>x</m:t>
                            </m:r>
                          </m:e>
                        </m:acc>
                      </m:e>
                      <m:sub>
                        <m:r>
                          <w:rPr>
                            <w:rFonts w:ascii="Cambria Math" w:eastAsia="Calibri" w:hAnsi="Cambria Math" w:cs="B Nazanin"/>
                            <w:sz w:val="20"/>
                            <w:szCs w:val="20"/>
                            <w:lang w:bidi="fa-IR"/>
                          </w:rPr>
                          <m:t>obs</m:t>
                        </m:r>
                      </m:sub>
                    </m:sSub>
                    <m:r>
                      <w:rPr>
                        <w:rFonts w:ascii="Cambria Math" w:eastAsia="Calibri" w:hAnsi="Cambria Math" w:cs="B Nazanin"/>
                        <w:sz w:val="20"/>
                        <w:szCs w:val="20"/>
                        <w:lang w:bidi="fa-IR"/>
                      </w:rPr>
                      <m:t>)</m:t>
                    </m:r>
                  </m:e>
                  <m:sup>
                    <m:r>
                      <w:rPr>
                        <w:rFonts w:ascii="Cambria Math" w:eastAsia="Calibri" w:hAnsi="Cambria Math" w:cs="B Nazanin"/>
                        <w:sz w:val="20"/>
                        <w:szCs w:val="20"/>
                        <w:lang w:bidi="fa-IR"/>
                      </w:rPr>
                      <m:t>2</m:t>
                    </m:r>
                  </m:sup>
                </m:sSup>
              </m:e>
            </m:nary>
          </m:den>
        </m:f>
      </m:oMath>
      <w:r w:rsidR="007302B3" w:rsidRPr="00880D3E">
        <w:rPr>
          <w:rFonts w:hint="cs"/>
          <w:sz w:val="16"/>
          <w:szCs w:val="22"/>
          <w:rtl/>
        </w:rPr>
        <w:t>(16</w:t>
      </w:r>
      <w:r w:rsidR="007302B3" w:rsidRPr="00A871D5">
        <w:rPr>
          <w:rFonts w:hint="cs"/>
          <w:i/>
          <w:sz w:val="22"/>
          <w:szCs w:val="22"/>
          <w:rtl/>
          <w:lang w:bidi="fa-IR"/>
        </w:rPr>
        <w:t>)</w:t>
      </w:r>
      <w:r w:rsidR="007302B3">
        <w:rPr>
          <w:rFonts w:hint="cs"/>
          <w:i/>
          <w:sz w:val="22"/>
          <w:szCs w:val="22"/>
          <w:rtl/>
          <w:lang w:bidi="fa-IR"/>
        </w:rPr>
        <w:t xml:space="preserve">   </w:t>
      </w:r>
      <w:r w:rsidR="00507188">
        <w:rPr>
          <w:rFonts w:hint="cs"/>
          <w:i/>
          <w:sz w:val="22"/>
          <w:szCs w:val="22"/>
          <w:rtl/>
          <w:lang w:bidi="fa-IR"/>
        </w:rPr>
        <w:t xml:space="preserve"> </w:t>
      </w:r>
      <w:r w:rsidR="007302B3">
        <w:rPr>
          <w:rFonts w:hint="cs"/>
          <w:i/>
          <w:sz w:val="22"/>
          <w:szCs w:val="22"/>
          <w:rtl/>
          <w:lang w:bidi="fa-IR"/>
        </w:rPr>
        <w:t xml:space="preserve">   </w:t>
      </w:r>
      <w:r w:rsidR="002F4D38">
        <w:rPr>
          <w:rFonts w:hint="cs"/>
          <w:i/>
          <w:sz w:val="22"/>
          <w:szCs w:val="22"/>
          <w:rtl/>
          <w:lang w:bidi="fa-IR"/>
        </w:rPr>
        <w:t xml:space="preserve"> </w:t>
      </w:r>
      <w:r w:rsidR="003B4F5B">
        <w:rPr>
          <w:rFonts w:hint="cs"/>
          <w:i/>
          <w:sz w:val="22"/>
          <w:szCs w:val="22"/>
          <w:rtl/>
          <w:lang w:bidi="fa-IR"/>
        </w:rPr>
        <w:t xml:space="preserve"> </w:t>
      </w:r>
      <w:r w:rsidR="00A35380">
        <w:rPr>
          <w:rFonts w:hint="cs"/>
          <w:i/>
          <w:sz w:val="22"/>
          <w:szCs w:val="22"/>
          <w:rtl/>
          <w:lang w:bidi="fa-IR"/>
        </w:rPr>
        <w:t xml:space="preserve"> </w:t>
      </w:r>
      <w:r w:rsidR="003B4F5B">
        <w:rPr>
          <w:rFonts w:hint="cs"/>
          <w:i/>
          <w:sz w:val="22"/>
          <w:szCs w:val="22"/>
          <w:rtl/>
          <w:lang w:bidi="fa-IR"/>
        </w:rPr>
        <w:t xml:space="preserve">  </w:t>
      </w:r>
      <w:r w:rsidR="00A35380">
        <w:rPr>
          <w:rFonts w:hint="cs"/>
          <w:i/>
          <w:sz w:val="22"/>
          <w:szCs w:val="22"/>
          <w:rtl/>
          <w:lang w:bidi="fa-IR"/>
        </w:rPr>
        <w:t xml:space="preserve"> </w:t>
      </w:r>
      <w:r w:rsidR="002F4D38">
        <w:rPr>
          <w:rFonts w:hint="cs"/>
          <w:i/>
          <w:sz w:val="22"/>
          <w:szCs w:val="22"/>
          <w:rtl/>
          <w:lang w:bidi="fa-IR"/>
        </w:rPr>
        <w:t xml:space="preserve">  </w:t>
      </w:r>
      <w:r w:rsidR="007302B3">
        <w:rPr>
          <w:rFonts w:hint="cs"/>
          <w:i/>
          <w:sz w:val="22"/>
          <w:szCs w:val="22"/>
          <w:rtl/>
          <w:lang w:bidi="fa-IR"/>
        </w:rPr>
        <w:t xml:space="preserve">          </w:t>
      </w:r>
      <w:r w:rsidR="007302B3" w:rsidRPr="00A871D5">
        <w:rPr>
          <w:rFonts w:hint="cs"/>
          <w:i/>
          <w:sz w:val="22"/>
          <w:szCs w:val="22"/>
          <w:rtl/>
          <w:lang w:bidi="fa-IR"/>
        </w:rPr>
        <w:t xml:space="preserve">             </w:t>
      </w:r>
    </w:p>
    <w:p w:rsidR="007302B3" w:rsidRPr="003A228A" w:rsidRDefault="003B4F5B" w:rsidP="007302B3">
      <w:pPr>
        <w:autoSpaceDE w:val="0"/>
        <w:autoSpaceDN w:val="0"/>
        <w:bidi w:val="0"/>
        <w:adjustRightInd w:val="0"/>
        <w:rPr>
          <w:i/>
          <w:sz w:val="20"/>
          <w:szCs w:val="20"/>
          <w:rtl/>
          <w:lang w:bidi="fa-IR"/>
        </w:rPr>
      </w:pPr>
      <m:oMath>
        <m:r>
          <w:rPr>
            <w:rFonts w:ascii="Cambria Math" w:eastAsia="Calibri" w:hAnsi="Cambria Math" w:cs="B Nazanin"/>
            <w:sz w:val="20"/>
            <w:szCs w:val="20"/>
            <w:lang w:bidi="fa-IR"/>
          </w:rPr>
          <m:t>RMSE=</m:t>
        </m:r>
        <m:rad>
          <m:radPr>
            <m:degHide m:val="1"/>
            <m:ctrlPr>
              <w:rPr>
                <w:rFonts w:ascii="Cambria Math" w:eastAsia="Calibri" w:hAnsi="Cambria Math" w:cs="B Nazanin"/>
                <w:i/>
                <w:iCs/>
                <w:sz w:val="20"/>
                <w:szCs w:val="20"/>
                <w:lang w:bidi="fa-IR"/>
              </w:rPr>
            </m:ctrlPr>
          </m:radPr>
          <m:deg/>
          <m:e>
            <m:f>
              <m:fPr>
                <m:ctrlPr>
                  <w:rPr>
                    <w:rFonts w:ascii="Cambria Math" w:eastAsia="Calibri" w:hAnsi="Cambria Math" w:cs="B Nazanin"/>
                    <w:i/>
                    <w:iCs/>
                    <w:sz w:val="20"/>
                    <w:szCs w:val="20"/>
                    <w:lang w:bidi="fa-IR"/>
                  </w:rPr>
                </m:ctrlPr>
              </m:fPr>
              <m:num>
                <m:r>
                  <w:rPr>
                    <w:rFonts w:ascii="Cambria Math" w:eastAsia="Calibri" w:hAnsi="Cambria Math" w:cs="B Nazanin"/>
                    <w:sz w:val="20"/>
                    <w:szCs w:val="20"/>
                    <w:lang w:bidi="fa-IR"/>
                  </w:rPr>
                  <m:t>1</m:t>
                </m:r>
              </m:num>
              <m:den>
                <m:r>
                  <w:rPr>
                    <w:rFonts w:ascii="Cambria Math" w:eastAsia="Calibri" w:hAnsi="Cambria Math" w:cs="B Nazanin"/>
                    <w:sz w:val="20"/>
                    <w:szCs w:val="20"/>
                    <w:lang w:bidi="fa-IR"/>
                  </w:rPr>
                  <m:t>n</m:t>
                </m:r>
              </m:den>
            </m:f>
            <m:nary>
              <m:naryPr>
                <m:chr m:val="∑"/>
                <m:limLoc m:val="undOvr"/>
                <m:ctrlPr>
                  <w:rPr>
                    <w:rFonts w:ascii="Cambria Math" w:eastAsia="Calibri" w:hAnsi="Cambria Math" w:cs="B Nazanin"/>
                    <w:i/>
                    <w:iCs/>
                    <w:sz w:val="20"/>
                    <w:szCs w:val="20"/>
                    <w:lang w:bidi="fa-IR"/>
                  </w:rPr>
                </m:ctrlPr>
              </m:naryPr>
              <m:sub>
                <m:r>
                  <w:rPr>
                    <w:rFonts w:ascii="Cambria Math" w:eastAsia="Calibri" w:hAnsi="Cambria Math" w:cs="B Nazanin"/>
                    <w:sz w:val="20"/>
                    <w:szCs w:val="20"/>
                    <w:lang w:bidi="fa-IR"/>
                  </w:rPr>
                  <m:t>i=1</m:t>
                </m:r>
              </m:sub>
              <m:sup>
                <m:r>
                  <w:rPr>
                    <w:rFonts w:ascii="Cambria Math" w:eastAsia="Calibri" w:hAnsi="Cambria Math" w:cs="B Nazanin"/>
                    <w:sz w:val="20"/>
                    <w:szCs w:val="20"/>
                    <w:lang w:bidi="fa-IR"/>
                  </w:rPr>
                  <m:t>n</m:t>
                </m:r>
              </m:sup>
              <m:e>
                <m:sSup>
                  <m:sSupPr>
                    <m:ctrlPr>
                      <w:rPr>
                        <w:rFonts w:ascii="Cambria Math" w:eastAsia="Calibri" w:hAnsi="Cambria Math" w:cs="B Nazanin"/>
                        <w:i/>
                        <w:iCs/>
                        <w:sz w:val="20"/>
                        <w:szCs w:val="20"/>
                        <w:lang w:bidi="fa-IR"/>
                      </w:rPr>
                    </m:ctrlPr>
                  </m:sSupPr>
                  <m:e>
                    <m:r>
                      <w:rPr>
                        <w:rFonts w:ascii="Cambria Math" w:eastAsia="Calibri" w:hAnsi="Cambria Math" w:cs="B Nazanin"/>
                        <w:sz w:val="20"/>
                        <w:szCs w:val="20"/>
                        <w:lang w:bidi="fa-IR"/>
                      </w:rPr>
                      <m:t>(</m:t>
                    </m:r>
                    <m:sSub>
                      <m:sSubPr>
                        <m:ctrlPr>
                          <w:rPr>
                            <w:rFonts w:ascii="Cambria Math" w:eastAsia="Calibri" w:hAnsi="Cambria Math" w:cs="B Nazanin"/>
                            <w:i/>
                            <w:iCs/>
                            <w:sz w:val="20"/>
                            <w:szCs w:val="20"/>
                            <w:lang w:bidi="fa-IR"/>
                          </w:rPr>
                        </m:ctrlPr>
                      </m:sSubPr>
                      <m:e>
                        <m:r>
                          <w:rPr>
                            <w:rFonts w:ascii="Cambria Math" w:eastAsia="Calibri" w:hAnsi="Cambria Math" w:cs="B Nazanin"/>
                            <w:sz w:val="20"/>
                            <w:szCs w:val="20"/>
                            <w:lang w:bidi="fa-IR"/>
                          </w:rPr>
                          <m:t>x</m:t>
                        </m:r>
                      </m:e>
                      <m:sub>
                        <m:r>
                          <w:rPr>
                            <w:rFonts w:ascii="Cambria Math" w:eastAsia="Calibri" w:hAnsi="Cambria Math" w:cs="B Nazanin"/>
                            <w:sz w:val="20"/>
                            <w:szCs w:val="20"/>
                            <w:lang w:bidi="fa-IR"/>
                          </w:rPr>
                          <m:t>obs</m:t>
                        </m:r>
                      </m:sub>
                    </m:sSub>
                    <m:r>
                      <w:rPr>
                        <w:rFonts w:ascii="Cambria Math" w:eastAsia="Calibri" w:hAnsi="Cambria Math" w:cs="B Nazanin"/>
                        <w:sz w:val="20"/>
                        <w:szCs w:val="20"/>
                        <w:lang w:bidi="fa-IR"/>
                      </w:rPr>
                      <m:t>-</m:t>
                    </m:r>
                    <m:sSub>
                      <m:sSubPr>
                        <m:ctrlPr>
                          <w:rPr>
                            <w:rFonts w:ascii="Cambria Math" w:eastAsia="Calibri" w:hAnsi="Cambria Math" w:cs="B Nazanin"/>
                            <w:i/>
                            <w:iCs/>
                            <w:sz w:val="20"/>
                            <w:szCs w:val="20"/>
                            <w:lang w:bidi="fa-IR"/>
                          </w:rPr>
                        </m:ctrlPr>
                      </m:sSubPr>
                      <m:e>
                        <m:r>
                          <w:rPr>
                            <w:rFonts w:ascii="Cambria Math" w:eastAsia="Calibri" w:hAnsi="Cambria Math" w:cs="B Nazanin"/>
                            <w:sz w:val="20"/>
                            <w:szCs w:val="20"/>
                            <w:lang w:bidi="fa-IR"/>
                          </w:rPr>
                          <m:t>x</m:t>
                        </m:r>
                      </m:e>
                      <m:sub>
                        <m:r>
                          <w:rPr>
                            <w:rFonts w:ascii="Cambria Math" w:eastAsia="Calibri" w:hAnsi="Cambria Math" w:cs="B Nazanin"/>
                            <w:sz w:val="20"/>
                            <w:szCs w:val="20"/>
                            <w:lang w:bidi="fa-IR"/>
                          </w:rPr>
                          <m:t>com</m:t>
                        </m:r>
                      </m:sub>
                    </m:sSub>
                    <m:r>
                      <w:rPr>
                        <w:rFonts w:ascii="Cambria Math" w:eastAsia="Calibri" w:hAnsi="Cambria Math" w:cs="B Nazanin"/>
                        <w:sz w:val="20"/>
                        <w:szCs w:val="20"/>
                        <w:lang w:bidi="fa-IR"/>
                      </w:rPr>
                      <m:t>)</m:t>
                    </m:r>
                  </m:e>
                  <m:sup>
                    <m:r>
                      <w:rPr>
                        <w:rFonts w:ascii="Cambria Math" w:eastAsia="Calibri" w:hAnsi="Cambria Math" w:cs="B Nazanin"/>
                        <w:sz w:val="20"/>
                        <w:szCs w:val="20"/>
                        <w:lang w:bidi="fa-IR"/>
                      </w:rPr>
                      <m:t>2</m:t>
                    </m:r>
                  </m:sup>
                </m:sSup>
              </m:e>
            </m:nary>
          </m:e>
        </m:rad>
      </m:oMath>
      <w:r w:rsidR="007302B3" w:rsidRPr="00A871D5">
        <w:rPr>
          <w:rFonts w:hint="cs"/>
          <w:i/>
          <w:sz w:val="22"/>
          <w:szCs w:val="22"/>
          <w:rtl/>
          <w:lang w:bidi="fa-IR"/>
        </w:rPr>
        <w:t>(17)</w:t>
      </w:r>
      <w:r w:rsidR="007302B3">
        <w:rPr>
          <w:rFonts w:hint="cs"/>
          <w:i/>
          <w:sz w:val="22"/>
          <w:szCs w:val="22"/>
          <w:rtl/>
          <w:lang w:bidi="fa-IR"/>
        </w:rPr>
        <w:t xml:space="preserve">     </w:t>
      </w:r>
      <w:r w:rsidR="00B42363">
        <w:rPr>
          <w:rFonts w:hint="cs"/>
          <w:i/>
          <w:sz w:val="22"/>
          <w:szCs w:val="22"/>
          <w:rtl/>
          <w:lang w:bidi="fa-IR"/>
        </w:rPr>
        <w:t xml:space="preserve"> </w:t>
      </w:r>
      <w:r w:rsidR="007302B3">
        <w:rPr>
          <w:rFonts w:hint="cs"/>
          <w:i/>
          <w:sz w:val="22"/>
          <w:szCs w:val="22"/>
          <w:rtl/>
          <w:lang w:bidi="fa-IR"/>
        </w:rPr>
        <w:t xml:space="preserve"> </w:t>
      </w:r>
      <w:r w:rsidR="00A35380">
        <w:rPr>
          <w:rFonts w:hint="cs"/>
          <w:i/>
          <w:sz w:val="22"/>
          <w:szCs w:val="22"/>
          <w:rtl/>
          <w:lang w:bidi="fa-IR"/>
        </w:rPr>
        <w:t xml:space="preserve"> </w:t>
      </w:r>
      <w:r w:rsidR="007302B3">
        <w:rPr>
          <w:rFonts w:hint="cs"/>
          <w:i/>
          <w:sz w:val="22"/>
          <w:szCs w:val="22"/>
          <w:rtl/>
          <w:lang w:bidi="fa-IR"/>
        </w:rPr>
        <w:t xml:space="preserve"> </w:t>
      </w:r>
      <w:r w:rsidR="002F4D38">
        <w:rPr>
          <w:rFonts w:hint="cs"/>
          <w:i/>
          <w:sz w:val="22"/>
          <w:szCs w:val="22"/>
          <w:rtl/>
          <w:lang w:bidi="fa-IR"/>
        </w:rPr>
        <w:t xml:space="preserve">   </w:t>
      </w:r>
      <w:r w:rsidR="007302B3">
        <w:rPr>
          <w:rFonts w:hint="cs"/>
          <w:i/>
          <w:sz w:val="22"/>
          <w:szCs w:val="22"/>
          <w:rtl/>
          <w:lang w:bidi="fa-IR"/>
        </w:rPr>
        <w:t xml:space="preserve">           </w:t>
      </w:r>
      <w:r w:rsidR="007302B3" w:rsidRPr="00A871D5">
        <w:rPr>
          <w:rFonts w:hint="cs"/>
          <w:i/>
          <w:sz w:val="22"/>
          <w:szCs w:val="22"/>
          <w:rtl/>
          <w:lang w:bidi="fa-IR"/>
        </w:rPr>
        <w:t xml:space="preserve">     </w:t>
      </w:r>
    </w:p>
    <w:p w:rsidR="007302B3" w:rsidRDefault="003B4F5B" w:rsidP="007302B3">
      <w:pPr>
        <w:autoSpaceDE w:val="0"/>
        <w:autoSpaceDN w:val="0"/>
        <w:bidi w:val="0"/>
        <w:adjustRightInd w:val="0"/>
        <w:rPr>
          <w:sz w:val="22"/>
          <w:szCs w:val="22"/>
          <w:lang w:bidi="fa-IR"/>
        </w:rPr>
      </w:pPr>
      <m:oMath>
        <m:r>
          <w:rPr>
            <w:rFonts w:ascii="Cambria Math" w:eastAsia="Calibri" w:hAnsi="Cambria Math" w:cs="B Nazanin"/>
            <w:sz w:val="20"/>
            <w:szCs w:val="20"/>
            <w:lang w:bidi="fa-IR"/>
          </w:rPr>
          <m:t>MAE=</m:t>
        </m:r>
        <m:f>
          <m:fPr>
            <m:ctrlPr>
              <w:rPr>
                <w:rFonts w:ascii="Cambria Math" w:eastAsia="Calibri" w:hAnsi="Cambria Math" w:cs="B Nazanin"/>
                <w:i/>
                <w:iCs/>
                <w:sz w:val="20"/>
                <w:szCs w:val="20"/>
                <w:lang w:bidi="fa-IR"/>
              </w:rPr>
            </m:ctrlPr>
          </m:fPr>
          <m:num>
            <m:r>
              <w:rPr>
                <w:rFonts w:ascii="Cambria Math" w:eastAsia="Calibri" w:hAnsi="Cambria Math" w:cs="B Nazanin"/>
                <w:sz w:val="20"/>
                <w:szCs w:val="20"/>
                <w:lang w:bidi="fa-IR"/>
              </w:rPr>
              <m:t>1</m:t>
            </m:r>
          </m:num>
          <m:den>
            <m:r>
              <w:rPr>
                <w:rFonts w:ascii="Cambria Math" w:eastAsia="Calibri" w:hAnsi="Cambria Math" w:cs="B Nazanin"/>
                <w:sz w:val="20"/>
                <w:szCs w:val="20"/>
                <w:lang w:bidi="fa-IR"/>
              </w:rPr>
              <m:t>n</m:t>
            </m:r>
          </m:den>
        </m:f>
        <m:nary>
          <m:naryPr>
            <m:chr m:val="∑"/>
            <m:limLoc m:val="undOvr"/>
            <m:ctrlPr>
              <w:rPr>
                <w:rFonts w:ascii="Cambria Math" w:eastAsia="Calibri" w:hAnsi="Cambria Math" w:cs="B Nazanin"/>
                <w:i/>
                <w:iCs/>
                <w:sz w:val="20"/>
                <w:szCs w:val="20"/>
                <w:lang w:bidi="fa-IR"/>
              </w:rPr>
            </m:ctrlPr>
          </m:naryPr>
          <m:sub>
            <m:r>
              <w:rPr>
                <w:rFonts w:ascii="Cambria Math" w:eastAsia="Calibri" w:hAnsi="Cambria Math" w:cs="B Nazanin"/>
                <w:sz w:val="20"/>
                <w:szCs w:val="20"/>
                <w:lang w:bidi="fa-IR"/>
              </w:rPr>
              <m:t>i=1</m:t>
            </m:r>
          </m:sub>
          <m:sup>
            <m:r>
              <w:rPr>
                <w:rFonts w:ascii="Cambria Math" w:eastAsia="Calibri" w:hAnsi="Cambria Math" w:cs="B Nazanin"/>
                <w:sz w:val="20"/>
                <w:szCs w:val="20"/>
                <w:lang w:bidi="fa-IR"/>
              </w:rPr>
              <m:t>n</m:t>
            </m:r>
          </m:sup>
          <m:e>
            <m:r>
              <w:rPr>
                <w:rFonts w:ascii="Cambria Math" w:eastAsia="Calibri" w:hAnsi="Cambria Math" w:cs="B Nazanin"/>
                <w:sz w:val="20"/>
                <w:szCs w:val="20"/>
                <w:lang w:bidi="fa-IR"/>
              </w:rPr>
              <m:t>|</m:t>
            </m:r>
            <m:sSub>
              <m:sSubPr>
                <m:ctrlPr>
                  <w:rPr>
                    <w:rFonts w:ascii="Cambria Math" w:eastAsia="Calibri" w:hAnsi="Cambria Math" w:cs="B Nazanin"/>
                    <w:i/>
                    <w:iCs/>
                    <w:sz w:val="20"/>
                    <w:szCs w:val="20"/>
                    <w:lang w:bidi="fa-IR"/>
                  </w:rPr>
                </m:ctrlPr>
              </m:sSubPr>
              <m:e>
                <m:r>
                  <w:rPr>
                    <w:rFonts w:ascii="Cambria Math" w:eastAsia="Calibri" w:hAnsi="Cambria Math" w:cs="B Nazanin"/>
                    <w:sz w:val="20"/>
                    <w:szCs w:val="20"/>
                    <w:lang w:bidi="fa-IR"/>
                  </w:rPr>
                  <m:t>x</m:t>
                </m:r>
              </m:e>
              <m:sub>
                <m:r>
                  <w:rPr>
                    <w:rFonts w:ascii="Cambria Math" w:eastAsia="Calibri" w:hAnsi="Cambria Math" w:cs="B Nazanin"/>
                    <w:sz w:val="20"/>
                    <w:szCs w:val="20"/>
                    <w:lang w:bidi="fa-IR"/>
                  </w:rPr>
                  <m:t>obs</m:t>
                </m:r>
              </m:sub>
            </m:sSub>
            <m:r>
              <w:rPr>
                <w:rFonts w:ascii="Cambria Math" w:eastAsia="Calibri" w:hAnsi="Cambria Math" w:cs="B Nazanin"/>
                <w:sz w:val="20"/>
                <w:szCs w:val="20"/>
                <w:lang w:bidi="fa-IR"/>
              </w:rPr>
              <m:t>-</m:t>
            </m:r>
            <m:sSub>
              <m:sSubPr>
                <m:ctrlPr>
                  <w:rPr>
                    <w:rFonts w:ascii="Cambria Math" w:eastAsia="Calibri" w:hAnsi="Cambria Math" w:cs="B Nazanin"/>
                    <w:i/>
                    <w:iCs/>
                    <w:sz w:val="20"/>
                    <w:szCs w:val="20"/>
                    <w:lang w:bidi="fa-IR"/>
                  </w:rPr>
                </m:ctrlPr>
              </m:sSubPr>
              <m:e>
                <m:r>
                  <w:rPr>
                    <w:rFonts w:ascii="Cambria Math" w:eastAsia="Calibri" w:hAnsi="Cambria Math" w:cs="B Nazanin"/>
                    <w:sz w:val="20"/>
                    <w:szCs w:val="20"/>
                    <w:lang w:bidi="fa-IR"/>
                  </w:rPr>
                  <m:t>x</m:t>
                </m:r>
              </m:e>
              <m:sub>
                <m:r>
                  <w:rPr>
                    <w:rFonts w:ascii="Cambria Math" w:eastAsia="Calibri" w:hAnsi="Cambria Math" w:cs="B Nazanin"/>
                    <w:sz w:val="20"/>
                    <w:szCs w:val="20"/>
                    <w:lang w:bidi="fa-IR"/>
                  </w:rPr>
                  <m:t>com</m:t>
                </m:r>
              </m:sub>
            </m:sSub>
            <m:r>
              <w:rPr>
                <w:rFonts w:ascii="Cambria Math" w:eastAsia="Calibri" w:hAnsi="Cambria Math" w:cs="B Nazanin"/>
                <w:sz w:val="20"/>
                <w:szCs w:val="20"/>
                <w:lang w:bidi="fa-IR"/>
              </w:rPr>
              <m:t>|</m:t>
            </m:r>
          </m:e>
        </m:nary>
      </m:oMath>
      <w:r w:rsidR="007302B3">
        <w:rPr>
          <w:rFonts w:hint="cs"/>
          <w:sz w:val="22"/>
          <w:szCs w:val="22"/>
          <w:rtl/>
          <w:lang w:bidi="fa-IR"/>
        </w:rPr>
        <w:t xml:space="preserve">(18)    </w:t>
      </w:r>
      <w:r w:rsidR="00B42363">
        <w:rPr>
          <w:rFonts w:hint="cs"/>
          <w:sz w:val="22"/>
          <w:szCs w:val="22"/>
          <w:rtl/>
          <w:lang w:bidi="fa-IR"/>
        </w:rPr>
        <w:t xml:space="preserve"> </w:t>
      </w:r>
      <w:r w:rsidR="007302B3">
        <w:rPr>
          <w:rFonts w:hint="cs"/>
          <w:sz w:val="22"/>
          <w:szCs w:val="22"/>
          <w:rtl/>
          <w:lang w:bidi="fa-IR"/>
        </w:rPr>
        <w:t xml:space="preserve">   </w:t>
      </w:r>
      <w:r w:rsidR="002F4D38">
        <w:rPr>
          <w:rFonts w:hint="cs"/>
          <w:sz w:val="22"/>
          <w:szCs w:val="22"/>
          <w:rtl/>
          <w:lang w:bidi="fa-IR"/>
        </w:rPr>
        <w:t xml:space="preserve"> </w:t>
      </w:r>
      <w:r w:rsidR="00A35380">
        <w:rPr>
          <w:rFonts w:hint="cs"/>
          <w:sz w:val="22"/>
          <w:szCs w:val="22"/>
          <w:rtl/>
          <w:lang w:bidi="fa-IR"/>
        </w:rPr>
        <w:t xml:space="preserve"> </w:t>
      </w:r>
      <w:r w:rsidR="002F4D38">
        <w:rPr>
          <w:rFonts w:hint="cs"/>
          <w:sz w:val="22"/>
          <w:szCs w:val="22"/>
          <w:rtl/>
          <w:lang w:bidi="fa-IR"/>
        </w:rPr>
        <w:t xml:space="preserve">   </w:t>
      </w:r>
      <w:r w:rsidR="007302B3">
        <w:rPr>
          <w:rFonts w:hint="cs"/>
          <w:sz w:val="22"/>
          <w:szCs w:val="22"/>
          <w:rtl/>
          <w:lang w:bidi="fa-IR"/>
        </w:rPr>
        <w:t xml:space="preserve">                     </w:t>
      </w:r>
    </w:p>
    <w:p w:rsidR="007302B3" w:rsidRPr="00147947" w:rsidRDefault="007302B3" w:rsidP="00636F53">
      <w:pPr>
        <w:rPr>
          <w:rtl/>
        </w:rPr>
      </w:pPr>
      <w:r w:rsidRPr="00147947">
        <w:rPr>
          <w:rFonts w:hint="cs"/>
          <w:rtl/>
        </w:rPr>
        <w:t xml:space="preserve">در روابط (16 تا 18)، </w:t>
      </w:r>
      <m:oMath>
        <m:sSub>
          <m:sSubPr>
            <m:ctrlPr>
              <w:rPr>
                <w:rFonts w:ascii="Cambria Math" w:hAnsi="Cambria Math"/>
                <w:i/>
                <w:iCs/>
              </w:rPr>
            </m:ctrlPr>
          </m:sSubPr>
          <m:e>
            <m:r>
              <w:rPr>
                <w:rFonts w:ascii="Cambria Math" w:hAnsi="Cambria Math"/>
              </w:rPr>
              <m:t>x</m:t>
            </m:r>
          </m:e>
          <m:sub>
            <m:r>
              <w:rPr>
                <w:rFonts w:ascii="Cambria Math" w:hAnsi="Cambria Math"/>
              </w:rPr>
              <m:t>obs</m:t>
            </m:r>
          </m:sub>
        </m:sSub>
      </m:oMath>
      <w:r w:rsidRPr="00147947">
        <w:rPr>
          <w:rFonts w:hint="cs"/>
          <w:rtl/>
        </w:rPr>
        <w:t xml:space="preserve"> </w:t>
      </w:r>
      <w:r>
        <w:rPr>
          <w:rFonts w:hint="cs"/>
          <w:rtl/>
        </w:rPr>
        <w:t xml:space="preserve">بیانگر </w:t>
      </w:r>
      <w:r w:rsidRPr="00147947">
        <w:rPr>
          <w:rFonts w:hint="cs"/>
          <w:rtl/>
        </w:rPr>
        <w:t xml:space="preserve">نمونه مشاهداتی و </w:t>
      </w:r>
      <m:oMath>
        <m:sSub>
          <m:sSubPr>
            <m:ctrlPr>
              <w:rPr>
                <w:rFonts w:ascii="Cambria Math" w:hAnsi="Cambria Math"/>
                <w:i/>
                <w:iCs/>
              </w:rPr>
            </m:ctrlPr>
          </m:sSubPr>
          <m:e>
            <m:r>
              <w:rPr>
                <w:rFonts w:ascii="Cambria Math" w:hAnsi="Cambria Math"/>
              </w:rPr>
              <m:t>x</m:t>
            </m:r>
          </m:e>
          <m:sub>
            <m:r>
              <w:rPr>
                <w:rFonts w:ascii="Cambria Math" w:hAnsi="Cambria Math"/>
              </w:rPr>
              <m:t>com</m:t>
            </m:r>
          </m:sub>
        </m:sSub>
      </m:oMath>
      <w:r w:rsidRPr="00147947">
        <w:rPr>
          <w:rFonts w:hint="cs"/>
          <w:rtl/>
        </w:rPr>
        <w:t xml:space="preserve"> نیز </w:t>
      </w:r>
      <w:r>
        <w:rPr>
          <w:rFonts w:hint="cs"/>
          <w:rtl/>
        </w:rPr>
        <w:t>نشان</w:t>
      </w:r>
      <w:r>
        <w:rPr>
          <w:rtl/>
        </w:rPr>
        <w:softHyphen/>
      </w:r>
      <w:r>
        <w:rPr>
          <w:rFonts w:hint="cs"/>
          <w:rtl/>
        </w:rPr>
        <w:t xml:space="preserve">دهنده </w:t>
      </w:r>
      <w:r w:rsidRPr="00147947">
        <w:rPr>
          <w:rFonts w:hint="cs"/>
          <w:rtl/>
        </w:rPr>
        <w:t>نمونه محاسباتی است که</w:t>
      </w:r>
      <w:r w:rsidRPr="00147947">
        <w:t xml:space="preserve"> </w:t>
      </w:r>
      <w:r w:rsidR="00636F53">
        <w:rPr>
          <w:rFonts w:hint="cs"/>
          <w:rtl/>
        </w:rPr>
        <w:t xml:space="preserve"> در این پژوهش</w:t>
      </w:r>
      <w:r w:rsidRPr="00147947">
        <w:rPr>
          <w:rFonts w:hint="cs"/>
          <w:rtl/>
        </w:rPr>
        <w:t xml:space="preserve"> توسط  روش</w:t>
      </w:r>
      <w:r w:rsidRPr="00147947">
        <w:rPr>
          <w:rtl/>
        </w:rPr>
        <w:softHyphen/>
      </w:r>
      <w:r w:rsidRPr="00147947">
        <w:rPr>
          <w:rFonts w:hint="cs"/>
          <w:rtl/>
        </w:rPr>
        <w:t xml:space="preserve">های </w:t>
      </w:r>
      <w:r w:rsidR="005B00AA">
        <w:rPr>
          <w:rFonts w:hint="cs"/>
          <w:rtl/>
        </w:rPr>
        <w:t>دریافت</w:t>
      </w:r>
      <w:r w:rsidRPr="00147947">
        <w:rPr>
          <w:rFonts w:hint="cs"/>
          <w:rtl/>
        </w:rPr>
        <w:t xml:space="preserve"> بیژین و </w:t>
      </w:r>
      <w:r w:rsidRPr="00147947">
        <w:t>GEP</w:t>
      </w:r>
      <w:r w:rsidRPr="00147947">
        <w:rPr>
          <w:rFonts w:hint="cs"/>
          <w:rtl/>
        </w:rPr>
        <w:t xml:space="preserve"> مشخص می</w:t>
      </w:r>
      <w:r w:rsidRPr="00147947">
        <w:rPr>
          <w:rtl/>
        </w:rPr>
        <w:softHyphen/>
      </w:r>
      <w:r w:rsidRPr="00147947">
        <w:rPr>
          <w:rFonts w:hint="cs"/>
          <w:rtl/>
        </w:rPr>
        <w:t>شود. در رابط</w:t>
      </w:r>
      <w:r w:rsidR="00636F53">
        <w:rPr>
          <w:rFonts w:hint="cs"/>
          <w:rtl/>
        </w:rPr>
        <w:t>ه</w:t>
      </w:r>
      <w:r w:rsidRPr="00147947">
        <w:rPr>
          <w:rFonts w:hint="cs"/>
          <w:rtl/>
        </w:rPr>
        <w:t xml:space="preserve"> (16)، </w:t>
      </w:r>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x</m:t>
                </m:r>
              </m:e>
            </m:acc>
          </m:e>
          <m:sub>
            <m:r>
              <w:rPr>
                <w:rFonts w:ascii="Cambria Math" w:hAnsi="Cambria Math"/>
              </w:rPr>
              <m:t>obs</m:t>
            </m:r>
          </m:sub>
        </m:sSub>
      </m:oMath>
      <w:r w:rsidRPr="00147947">
        <w:rPr>
          <w:rFonts w:hint="cs"/>
          <w:rtl/>
        </w:rPr>
        <w:t xml:space="preserve"> برابر مقدار میانگین نمونه</w:t>
      </w:r>
      <w:r w:rsidRPr="00147947">
        <w:rPr>
          <w:rtl/>
        </w:rPr>
        <w:softHyphen/>
      </w:r>
      <w:r w:rsidRPr="00147947">
        <w:rPr>
          <w:rFonts w:hint="cs"/>
          <w:rtl/>
        </w:rPr>
        <w:t>های م</w:t>
      </w:r>
      <w:r>
        <w:rPr>
          <w:rFonts w:hint="cs"/>
          <w:rtl/>
        </w:rPr>
        <w:t>شاهداتی</w:t>
      </w:r>
      <w:r w:rsidR="00CD6401">
        <w:rPr>
          <w:rFonts w:hint="cs"/>
          <w:rtl/>
        </w:rPr>
        <w:t xml:space="preserve"> و </w:t>
      </w:r>
      <w:r w:rsidR="00CD6401" w:rsidRPr="00507188">
        <w:rPr>
          <w:i/>
          <w:iCs/>
        </w:rPr>
        <w:t>n</w:t>
      </w:r>
      <w:r w:rsidR="00CD6401">
        <w:rPr>
          <w:rFonts w:hint="cs"/>
          <w:rtl/>
          <w:lang w:bidi="fa-IR"/>
        </w:rPr>
        <w:t xml:space="preserve"> برابر تعداد کل نمونه‌های بتن</w:t>
      </w:r>
      <w:r w:rsidRPr="00147947">
        <w:rPr>
          <w:rFonts w:hint="cs"/>
          <w:rtl/>
        </w:rPr>
        <w:t xml:space="preserve"> </w:t>
      </w:r>
      <w:r w:rsidR="00636F53">
        <w:rPr>
          <w:rFonts w:hint="cs"/>
          <w:rtl/>
        </w:rPr>
        <w:t>است</w:t>
      </w:r>
      <w:r w:rsidR="00CD6401">
        <w:rPr>
          <w:rFonts w:hint="cs"/>
          <w:rtl/>
        </w:rPr>
        <w:t>.</w:t>
      </w:r>
    </w:p>
    <w:p w:rsidR="007302B3" w:rsidRPr="0082334B" w:rsidRDefault="007302B3" w:rsidP="007302B3">
      <w:pPr>
        <w:rPr>
          <w:rFonts w:cs="B Zar"/>
          <w:b/>
          <w:bCs/>
          <w:sz w:val="22"/>
          <w:szCs w:val="28"/>
          <w:rtl/>
        </w:rPr>
      </w:pPr>
      <w:r w:rsidRPr="0082334B">
        <w:rPr>
          <w:rFonts w:cs="B Zar" w:hint="cs"/>
          <w:b/>
          <w:bCs/>
          <w:sz w:val="22"/>
          <w:szCs w:val="28"/>
          <w:rtl/>
        </w:rPr>
        <w:lastRenderedPageBreak/>
        <w:t>3- نتایج و بحث</w:t>
      </w:r>
    </w:p>
    <w:p w:rsidR="007302B3" w:rsidRPr="0082334B" w:rsidRDefault="007302B3" w:rsidP="007302B3">
      <w:pPr>
        <w:autoSpaceDE w:val="0"/>
        <w:autoSpaceDN w:val="0"/>
        <w:adjustRightInd w:val="0"/>
        <w:rPr>
          <w:rFonts w:cs="B Zar"/>
          <w:b/>
          <w:bCs/>
          <w:rtl/>
        </w:rPr>
      </w:pPr>
      <w:r w:rsidRPr="0082334B">
        <w:rPr>
          <w:rFonts w:cs="B Zar" w:hint="cs"/>
          <w:b/>
          <w:bCs/>
          <w:rtl/>
        </w:rPr>
        <w:t xml:space="preserve">3-1-نتایج روش </w:t>
      </w:r>
      <w:r w:rsidR="005B00AA" w:rsidRPr="0082334B">
        <w:rPr>
          <w:rFonts w:cs="B Zar" w:hint="cs"/>
          <w:b/>
          <w:bCs/>
          <w:rtl/>
        </w:rPr>
        <w:t>دریافت</w:t>
      </w:r>
      <w:r w:rsidRPr="0082334B">
        <w:rPr>
          <w:rFonts w:cs="B Zar" w:hint="cs"/>
          <w:b/>
          <w:bCs/>
          <w:rtl/>
        </w:rPr>
        <w:t xml:space="preserve"> بیژین</w:t>
      </w:r>
    </w:p>
    <w:p w:rsidR="007302B3" w:rsidRPr="00324B56" w:rsidRDefault="007302B3" w:rsidP="00357E15">
      <w:pPr>
        <w:rPr>
          <w:lang w:bidi="fa-IR"/>
        </w:rPr>
      </w:pPr>
      <w:r w:rsidRPr="00025835">
        <w:rPr>
          <w:rFonts w:hint="cs"/>
          <w:rtl/>
          <w:lang w:bidi="fa-IR"/>
        </w:rPr>
        <w:t xml:space="preserve">در این </w:t>
      </w:r>
      <w:r w:rsidR="00636F53">
        <w:rPr>
          <w:rFonts w:hint="cs"/>
          <w:rtl/>
          <w:lang w:bidi="fa-IR"/>
        </w:rPr>
        <w:t>پژوهش</w:t>
      </w:r>
      <w:r w:rsidRPr="00025835">
        <w:rPr>
          <w:rFonts w:hint="cs"/>
          <w:rtl/>
          <w:lang w:bidi="fa-IR"/>
        </w:rPr>
        <w:t xml:space="preserve"> از 100 داده موجود، به صورت تصادفی تعداد 7</w:t>
      </w:r>
      <w:r>
        <w:rPr>
          <w:rFonts w:hint="cs"/>
          <w:rtl/>
          <w:lang w:bidi="fa-IR"/>
        </w:rPr>
        <w:t>5</w:t>
      </w:r>
      <w:r w:rsidRPr="00025835">
        <w:rPr>
          <w:rFonts w:hint="cs"/>
          <w:rtl/>
          <w:lang w:bidi="fa-IR"/>
        </w:rPr>
        <w:t xml:space="preserve"> داده به عنوان </w:t>
      </w:r>
      <w:r>
        <w:rPr>
          <w:rFonts w:hint="cs"/>
          <w:rtl/>
          <w:lang w:bidi="fa-IR"/>
        </w:rPr>
        <w:t>واسنجی</w:t>
      </w:r>
      <w:r w:rsidRPr="00025835">
        <w:rPr>
          <w:rFonts w:hint="cs"/>
          <w:rtl/>
          <w:lang w:bidi="fa-IR"/>
        </w:rPr>
        <w:t xml:space="preserve"> و 2</w:t>
      </w:r>
      <w:r>
        <w:rPr>
          <w:rFonts w:hint="cs"/>
          <w:rtl/>
          <w:lang w:bidi="fa-IR"/>
        </w:rPr>
        <w:t>5</w:t>
      </w:r>
      <w:r w:rsidRPr="00025835">
        <w:rPr>
          <w:rFonts w:hint="cs"/>
          <w:rtl/>
          <w:lang w:bidi="fa-IR"/>
        </w:rPr>
        <w:t xml:space="preserve"> داده به عنوان </w:t>
      </w:r>
      <w:r w:rsidR="00636F53">
        <w:rPr>
          <w:rFonts w:hint="cs"/>
          <w:rtl/>
          <w:lang w:bidi="fa-IR"/>
        </w:rPr>
        <w:t>درستی</w:t>
      </w:r>
      <w:r w:rsidR="00636F53">
        <w:rPr>
          <w:rFonts w:hint="eastAsia"/>
          <w:rtl/>
          <w:lang w:bidi="fa-IR"/>
        </w:rPr>
        <w:t>‌</w:t>
      </w:r>
      <w:r w:rsidR="00636F53">
        <w:rPr>
          <w:rFonts w:hint="cs"/>
          <w:rtl/>
          <w:lang w:bidi="fa-IR"/>
        </w:rPr>
        <w:t>آزمایی</w:t>
      </w:r>
      <w:r>
        <w:rPr>
          <w:rFonts w:hint="cs"/>
          <w:rtl/>
          <w:lang w:bidi="fa-IR"/>
        </w:rPr>
        <w:t xml:space="preserve"> </w:t>
      </w:r>
      <w:r w:rsidRPr="00025835">
        <w:rPr>
          <w:rFonts w:hint="cs"/>
          <w:rtl/>
          <w:lang w:bidi="fa-IR"/>
        </w:rPr>
        <w:t xml:space="preserve">استفاده </w:t>
      </w:r>
      <w:r w:rsidR="00636F53">
        <w:rPr>
          <w:rFonts w:hint="cs"/>
          <w:rtl/>
          <w:lang w:bidi="fa-IR"/>
        </w:rPr>
        <w:t>شد</w:t>
      </w:r>
      <w:r w:rsidRPr="00025835">
        <w:rPr>
          <w:rFonts w:hint="cs"/>
          <w:rtl/>
          <w:lang w:bidi="fa-IR"/>
        </w:rPr>
        <w:t xml:space="preserve">. هر کدام از 100 داده </w:t>
      </w:r>
      <w:r>
        <w:rPr>
          <w:rFonts w:hint="cs"/>
          <w:rtl/>
          <w:lang w:bidi="fa-IR"/>
        </w:rPr>
        <w:t>موجود برای</w:t>
      </w:r>
      <w:r w:rsidRPr="00025835">
        <w:rPr>
          <w:rFonts w:hint="cs"/>
          <w:rtl/>
          <w:lang w:bidi="fa-IR"/>
        </w:rPr>
        <w:t xml:space="preserve"> پیش بینی دو پا</w:t>
      </w:r>
      <w:r>
        <w:rPr>
          <w:rFonts w:hint="cs"/>
          <w:rtl/>
          <w:lang w:bidi="fa-IR"/>
        </w:rPr>
        <w:t>رامتر</w:t>
      </w:r>
      <w:r w:rsidRPr="00025835">
        <w:rPr>
          <w:rFonts w:hint="cs"/>
          <w:rtl/>
          <w:lang w:bidi="fa-IR"/>
        </w:rPr>
        <w:t xml:space="preserve"> خروجی مقاومت فشاری و نفوذ یون کلرید استفاده </w:t>
      </w:r>
      <w:r w:rsidR="00636F53">
        <w:rPr>
          <w:rFonts w:hint="cs"/>
          <w:rtl/>
          <w:lang w:bidi="fa-IR"/>
        </w:rPr>
        <w:t>شدند</w:t>
      </w:r>
      <w:r w:rsidRPr="00025835">
        <w:rPr>
          <w:rFonts w:hint="cs"/>
          <w:rtl/>
          <w:lang w:bidi="fa-IR"/>
        </w:rPr>
        <w:t>. برای این منظور نتایج مربوط به مقاومت فشاری و نفوذ یون کلرید (</w:t>
      </w:r>
      <w:r w:rsidRPr="00025835">
        <w:t>RCPT</w:t>
      </w:r>
      <w:r w:rsidRPr="00025835">
        <w:rPr>
          <w:rFonts w:hint="cs"/>
          <w:rtl/>
          <w:lang w:bidi="fa-IR"/>
        </w:rPr>
        <w:t>) به</w:t>
      </w:r>
      <w:r>
        <w:rPr>
          <w:rtl/>
          <w:lang w:bidi="fa-IR"/>
        </w:rPr>
        <w:softHyphen/>
      </w:r>
      <w:r w:rsidRPr="00025835">
        <w:rPr>
          <w:rFonts w:hint="cs"/>
          <w:rtl/>
          <w:lang w:bidi="fa-IR"/>
        </w:rPr>
        <w:t xml:space="preserve">طور جداگانه انجام گرفتند و نتایج هر یک نیز جداگانه ارائه </w:t>
      </w:r>
      <w:r w:rsidR="00636F53">
        <w:rPr>
          <w:rFonts w:hint="cs"/>
          <w:rtl/>
          <w:lang w:bidi="fa-IR"/>
        </w:rPr>
        <w:t>شد</w:t>
      </w:r>
      <w:r w:rsidRPr="00025835">
        <w:rPr>
          <w:rFonts w:hint="cs"/>
          <w:rtl/>
          <w:lang w:bidi="fa-IR"/>
        </w:rPr>
        <w:t xml:space="preserve">. </w:t>
      </w:r>
      <w:r w:rsidRPr="00373155">
        <w:rPr>
          <w:rFonts w:hint="cs"/>
          <w:rtl/>
          <w:lang w:bidi="fa-IR"/>
        </w:rPr>
        <w:t>همان</w:t>
      </w:r>
      <w:r w:rsidR="00357E15">
        <w:rPr>
          <w:rFonts w:hint="cs"/>
          <w:rtl/>
          <w:lang w:bidi="fa-IR"/>
        </w:rPr>
        <w:t>گونه</w:t>
      </w:r>
      <w:r w:rsidRPr="00373155">
        <w:rPr>
          <w:rFonts w:hint="cs"/>
          <w:rtl/>
          <w:lang w:bidi="fa-IR"/>
        </w:rPr>
        <w:t xml:space="preserve"> که در شکل</w:t>
      </w:r>
      <w:r>
        <w:rPr>
          <w:rFonts w:hint="cs"/>
          <w:rtl/>
          <w:lang w:bidi="fa-IR"/>
        </w:rPr>
        <w:t xml:space="preserve"> (3</w:t>
      </w:r>
      <w:r w:rsidRPr="00373155">
        <w:rPr>
          <w:rFonts w:hint="cs"/>
          <w:rtl/>
          <w:lang w:bidi="fa-IR"/>
        </w:rPr>
        <w:t xml:space="preserve"> </w:t>
      </w:r>
      <w:r>
        <w:rPr>
          <w:rFonts w:hint="cs"/>
          <w:rtl/>
          <w:lang w:bidi="fa-IR"/>
        </w:rPr>
        <w:t>و 4) مشاهده می</w:t>
      </w:r>
      <w:r>
        <w:rPr>
          <w:rtl/>
          <w:lang w:bidi="fa-IR"/>
        </w:rPr>
        <w:softHyphen/>
      </w:r>
      <w:r w:rsidRPr="00373155">
        <w:rPr>
          <w:rFonts w:hint="cs"/>
          <w:rtl/>
          <w:lang w:bidi="fa-IR"/>
        </w:rPr>
        <w:t xml:space="preserve">شود، همبستگی </w:t>
      </w:r>
      <w:r>
        <w:rPr>
          <w:rFonts w:hint="cs"/>
          <w:rtl/>
          <w:lang w:bidi="fa-IR"/>
        </w:rPr>
        <w:t>و دقت مناسبی</w:t>
      </w:r>
      <w:r w:rsidRPr="00373155">
        <w:rPr>
          <w:rFonts w:hint="cs"/>
          <w:rtl/>
          <w:lang w:bidi="fa-IR"/>
        </w:rPr>
        <w:t xml:space="preserve"> بین</w:t>
      </w:r>
      <w:r>
        <w:rPr>
          <w:rFonts w:hint="cs"/>
          <w:rtl/>
          <w:lang w:bidi="fa-IR"/>
        </w:rPr>
        <w:t xml:space="preserve"> داده</w:t>
      </w:r>
      <w:r>
        <w:rPr>
          <w:rtl/>
          <w:lang w:bidi="fa-IR"/>
        </w:rPr>
        <w:softHyphen/>
      </w:r>
      <w:r>
        <w:rPr>
          <w:rFonts w:hint="cs"/>
          <w:rtl/>
          <w:lang w:bidi="fa-IR"/>
        </w:rPr>
        <w:t>های</w:t>
      </w:r>
      <w:r w:rsidRPr="00373155">
        <w:rPr>
          <w:rFonts w:hint="cs"/>
          <w:rtl/>
          <w:lang w:bidi="fa-IR"/>
        </w:rPr>
        <w:t xml:space="preserve"> مشاهدات</w:t>
      </w:r>
      <w:r>
        <w:rPr>
          <w:rFonts w:hint="cs"/>
          <w:rtl/>
          <w:lang w:bidi="fa-IR"/>
        </w:rPr>
        <w:t>ی</w:t>
      </w:r>
      <w:r w:rsidRPr="00373155">
        <w:rPr>
          <w:rFonts w:hint="cs"/>
          <w:rtl/>
          <w:lang w:bidi="fa-IR"/>
        </w:rPr>
        <w:t xml:space="preserve"> و مدل</w:t>
      </w:r>
      <w:r>
        <w:rPr>
          <w:rtl/>
          <w:lang w:bidi="fa-IR"/>
        </w:rPr>
        <w:softHyphen/>
      </w:r>
      <w:r>
        <w:rPr>
          <w:rFonts w:hint="cs"/>
          <w:rtl/>
          <w:lang w:bidi="fa-IR"/>
        </w:rPr>
        <w:t>های محاسباتی</w:t>
      </w:r>
      <w:r w:rsidRPr="00373155">
        <w:rPr>
          <w:rFonts w:hint="cs"/>
          <w:rtl/>
          <w:lang w:bidi="fa-IR"/>
        </w:rPr>
        <w:t xml:space="preserve"> وجود دارد. در شکل </w:t>
      </w:r>
      <w:r>
        <w:rPr>
          <w:rFonts w:hint="cs"/>
          <w:rtl/>
          <w:lang w:bidi="fa-IR"/>
        </w:rPr>
        <w:t>(3)</w:t>
      </w:r>
      <w:r w:rsidRPr="00373155">
        <w:rPr>
          <w:rFonts w:hint="cs"/>
          <w:rtl/>
          <w:lang w:bidi="fa-IR"/>
        </w:rPr>
        <w:t xml:space="preserve"> مقدار ضریب ت</w:t>
      </w:r>
      <w:r>
        <w:rPr>
          <w:rFonts w:hint="cs"/>
          <w:rtl/>
          <w:lang w:bidi="fa-IR"/>
        </w:rPr>
        <w:t>ب</w:t>
      </w:r>
      <w:r w:rsidRPr="00373155">
        <w:rPr>
          <w:rFonts w:hint="cs"/>
          <w:rtl/>
          <w:lang w:bidi="fa-IR"/>
        </w:rPr>
        <w:t xml:space="preserve">یین </w:t>
      </w:r>
      <w:r>
        <w:rPr>
          <w:rFonts w:hint="cs"/>
          <w:rtl/>
          <w:lang w:bidi="fa-IR"/>
        </w:rPr>
        <w:t>(</w:t>
      </w:r>
      <w:r w:rsidRPr="00FF3E2F">
        <w:rPr>
          <w:i/>
          <w:iCs/>
          <w:lang w:bidi="fa-IR"/>
        </w:rPr>
        <w:t>R</w:t>
      </w:r>
      <w:r w:rsidRPr="00FF3E2F">
        <w:rPr>
          <w:i/>
          <w:iCs/>
          <w:vertAlign w:val="superscript"/>
          <w:lang w:bidi="fa-IR"/>
        </w:rPr>
        <w:t>2</w:t>
      </w:r>
      <w:r>
        <w:rPr>
          <w:rFonts w:hint="cs"/>
          <w:rtl/>
          <w:lang w:bidi="fa-IR"/>
        </w:rPr>
        <w:t xml:space="preserve">) </w:t>
      </w:r>
      <w:r w:rsidRPr="00373155">
        <w:rPr>
          <w:rFonts w:hint="cs"/>
          <w:rtl/>
          <w:lang w:bidi="fa-IR"/>
        </w:rPr>
        <w:t>در داده</w:t>
      </w:r>
      <w:r>
        <w:rPr>
          <w:rtl/>
          <w:lang w:bidi="fa-IR"/>
        </w:rPr>
        <w:softHyphen/>
      </w:r>
      <w:r w:rsidRPr="00373155">
        <w:rPr>
          <w:rFonts w:hint="cs"/>
          <w:rtl/>
          <w:lang w:bidi="fa-IR"/>
        </w:rPr>
        <w:t xml:space="preserve">های </w:t>
      </w:r>
      <w:r>
        <w:rPr>
          <w:rFonts w:hint="cs"/>
          <w:rtl/>
          <w:lang w:bidi="fa-IR"/>
        </w:rPr>
        <w:t>واسنجی</w:t>
      </w:r>
      <w:r w:rsidR="00357E15">
        <w:rPr>
          <w:rFonts w:hint="cs"/>
          <w:rtl/>
          <w:lang w:bidi="fa-IR"/>
        </w:rPr>
        <w:t xml:space="preserve"> و درستی آزمایی</w:t>
      </w:r>
      <w:r w:rsidRPr="00373155">
        <w:rPr>
          <w:rFonts w:hint="cs"/>
          <w:rtl/>
          <w:lang w:bidi="fa-IR"/>
        </w:rPr>
        <w:t xml:space="preserve"> </w:t>
      </w:r>
      <w:r>
        <w:rPr>
          <w:rFonts w:hint="cs"/>
          <w:rtl/>
          <w:lang w:bidi="fa-IR"/>
        </w:rPr>
        <w:t xml:space="preserve">برای مقاومت فشاری بتن </w:t>
      </w:r>
      <w:r w:rsidRPr="00373155">
        <w:rPr>
          <w:rFonts w:hint="cs"/>
          <w:rtl/>
          <w:lang w:bidi="fa-IR"/>
        </w:rPr>
        <w:t>برابر 9</w:t>
      </w:r>
      <w:r>
        <w:rPr>
          <w:rFonts w:hint="cs"/>
          <w:rtl/>
          <w:lang w:bidi="fa-IR"/>
        </w:rPr>
        <w:t>6</w:t>
      </w:r>
      <w:r w:rsidRPr="00373155">
        <w:rPr>
          <w:rFonts w:hint="cs"/>
          <w:rtl/>
          <w:lang w:bidi="fa-IR"/>
        </w:rPr>
        <w:t>/</w:t>
      </w:r>
      <w:r>
        <w:rPr>
          <w:rFonts w:hint="cs"/>
          <w:rtl/>
          <w:lang w:bidi="fa-IR"/>
        </w:rPr>
        <w:t>0</w:t>
      </w:r>
      <w:r w:rsidRPr="00373155">
        <w:rPr>
          <w:rFonts w:hint="cs"/>
          <w:rtl/>
          <w:lang w:bidi="fa-IR"/>
        </w:rPr>
        <w:t xml:space="preserve"> </w:t>
      </w:r>
      <w:r>
        <w:rPr>
          <w:rFonts w:hint="cs"/>
          <w:rtl/>
          <w:lang w:bidi="fa-IR"/>
        </w:rPr>
        <w:t xml:space="preserve">و در شکل (4) نیز برای نفوذ یون کلرید این مقادیر به ترتیب 98/0 و 97/0 شده است </w:t>
      </w:r>
      <w:r w:rsidRPr="00373155">
        <w:rPr>
          <w:rFonts w:hint="cs"/>
          <w:rtl/>
          <w:lang w:bidi="fa-IR"/>
        </w:rPr>
        <w:t xml:space="preserve">که این نشان از </w:t>
      </w:r>
      <w:r>
        <w:rPr>
          <w:rFonts w:hint="cs"/>
          <w:rtl/>
          <w:lang w:bidi="fa-IR"/>
        </w:rPr>
        <w:t>برازش</w:t>
      </w:r>
      <w:r w:rsidRPr="00373155">
        <w:rPr>
          <w:rFonts w:hint="cs"/>
          <w:rtl/>
          <w:lang w:bidi="fa-IR"/>
        </w:rPr>
        <w:t xml:space="preserve"> بالای بین داده</w:t>
      </w:r>
      <w:r>
        <w:rPr>
          <w:rtl/>
          <w:lang w:bidi="fa-IR"/>
        </w:rPr>
        <w:softHyphen/>
      </w:r>
      <w:r w:rsidRPr="00373155">
        <w:rPr>
          <w:rFonts w:hint="cs"/>
          <w:rtl/>
          <w:lang w:bidi="fa-IR"/>
        </w:rPr>
        <w:t xml:space="preserve">های </w:t>
      </w:r>
      <w:r>
        <w:rPr>
          <w:rFonts w:hint="cs"/>
          <w:rtl/>
          <w:lang w:bidi="fa-IR"/>
        </w:rPr>
        <w:t>مشاهداتی</w:t>
      </w:r>
      <w:r w:rsidRPr="00373155">
        <w:rPr>
          <w:rFonts w:hint="cs"/>
          <w:rtl/>
          <w:lang w:bidi="fa-IR"/>
        </w:rPr>
        <w:t xml:space="preserve"> و مدل </w:t>
      </w:r>
      <w:r>
        <w:rPr>
          <w:rFonts w:hint="cs"/>
          <w:rtl/>
          <w:lang w:bidi="fa-IR"/>
        </w:rPr>
        <w:t xml:space="preserve">محاسباتی با روش </w:t>
      </w:r>
      <w:r w:rsidR="005B00AA">
        <w:rPr>
          <w:rFonts w:hint="cs"/>
          <w:rtl/>
          <w:lang w:bidi="fa-IR"/>
        </w:rPr>
        <w:t>دریافت</w:t>
      </w:r>
      <w:r>
        <w:rPr>
          <w:rFonts w:hint="cs"/>
          <w:rtl/>
          <w:lang w:bidi="fa-IR"/>
        </w:rPr>
        <w:t xml:space="preserve"> بیژین را نشان می</w:t>
      </w:r>
      <w:r>
        <w:rPr>
          <w:rtl/>
          <w:lang w:bidi="fa-IR"/>
        </w:rPr>
        <w:softHyphen/>
      </w:r>
      <w:r>
        <w:rPr>
          <w:rFonts w:hint="cs"/>
          <w:rtl/>
          <w:lang w:bidi="fa-IR"/>
        </w:rPr>
        <w:t>دهد.</w:t>
      </w:r>
    </w:p>
    <w:p w:rsidR="007302B3" w:rsidRDefault="007302B3" w:rsidP="007302B3">
      <w:pPr>
        <w:autoSpaceDE w:val="0"/>
        <w:autoSpaceDN w:val="0"/>
        <w:adjustRightInd w:val="0"/>
        <w:jc w:val="both"/>
        <w:rPr>
          <w:sz w:val="20"/>
          <w:szCs w:val="20"/>
          <w:rtl/>
          <w:lang w:bidi="fa-IR"/>
        </w:rPr>
      </w:pPr>
    </w:p>
    <w:p w:rsidR="0082334B" w:rsidRDefault="0082334B" w:rsidP="007302B3">
      <w:pPr>
        <w:autoSpaceDE w:val="0"/>
        <w:autoSpaceDN w:val="0"/>
        <w:adjustRightInd w:val="0"/>
        <w:jc w:val="both"/>
        <w:rPr>
          <w:sz w:val="20"/>
          <w:szCs w:val="20"/>
          <w:rtl/>
          <w:lang w:bidi="fa-IR"/>
        </w:rPr>
      </w:pPr>
    </w:p>
    <w:p w:rsidR="0082334B" w:rsidRDefault="0082334B" w:rsidP="007302B3">
      <w:pPr>
        <w:autoSpaceDE w:val="0"/>
        <w:autoSpaceDN w:val="0"/>
        <w:adjustRightInd w:val="0"/>
        <w:jc w:val="both"/>
        <w:rPr>
          <w:sz w:val="20"/>
          <w:szCs w:val="20"/>
          <w:rtl/>
          <w:lang w:bidi="fa-IR"/>
        </w:rPr>
      </w:pPr>
    </w:p>
    <w:p w:rsidR="0082334B" w:rsidRDefault="0082334B" w:rsidP="007302B3">
      <w:pPr>
        <w:autoSpaceDE w:val="0"/>
        <w:autoSpaceDN w:val="0"/>
        <w:adjustRightInd w:val="0"/>
        <w:jc w:val="both"/>
        <w:rPr>
          <w:sz w:val="20"/>
          <w:szCs w:val="20"/>
          <w:rtl/>
          <w:lang w:bidi="fa-IR"/>
        </w:rPr>
        <w:sectPr w:rsidR="0082334B" w:rsidSect="007637E0">
          <w:headerReference w:type="default" r:id="rId19"/>
          <w:footerReference w:type="default" r:id="rId20"/>
          <w:footnotePr>
            <w:numRestart w:val="eachPage"/>
          </w:footnotePr>
          <w:endnotePr>
            <w:numFmt w:val="decimal"/>
          </w:endnotePr>
          <w:type w:val="continuous"/>
          <w:pgSz w:w="11906" w:h="16838" w:code="9"/>
          <w:pgMar w:top="1140" w:right="1140" w:bottom="1140" w:left="1140" w:header="1140" w:footer="1140" w:gutter="0"/>
          <w:pgNumType w:start="4"/>
          <w:cols w:num="2" w:space="504"/>
          <w:titlePg/>
          <w:bidi/>
          <w:docGrid w:linePitch="360"/>
        </w:sectPr>
      </w:pPr>
    </w:p>
    <w:p w:rsidR="0082334B" w:rsidRDefault="0082334B" w:rsidP="00636F53">
      <w:pPr>
        <w:autoSpaceDE w:val="0"/>
        <w:autoSpaceDN w:val="0"/>
        <w:adjustRightInd w:val="0"/>
        <w:jc w:val="center"/>
        <w:rPr>
          <w:b/>
          <w:bCs/>
          <w:sz w:val="20"/>
          <w:szCs w:val="20"/>
          <w:rtl/>
          <w:lang w:bidi="fa-IR"/>
        </w:rPr>
      </w:pPr>
    </w:p>
    <w:p w:rsidR="0082334B" w:rsidRDefault="0082334B" w:rsidP="00636F53">
      <w:pPr>
        <w:autoSpaceDE w:val="0"/>
        <w:autoSpaceDN w:val="0"/>
        <w:adjustRightInd w:val="0"/>
        <w:jc w:val="center"/>
        <w:rPr>
          <w:b/>
          <w:bCs/>
          <w:sz w:val="20"/>
          <w:szCs w:val="20"/>
          <w:rtl/>
          <w:lang w:bidi="fa-IR"/>
        </w:rPr>
      </w:pPr>
    </w:p>
    <w:p w:rsidR="007302B3" w:rsidRPr="001D253C" w:rsidRDefault="007302B3" w:rsidP="00636F53">
      <w:pPr>
        <w:autoSpaceDE w:val="0"/>
        <w:autoSpaceDN w:val="0"/>
        <w:adjustRightInd w:val="0"/>
        <w:jc w:val="center"/>
        <w:rPr>
          <w:sz w:val="20"/>
          <w:szCs w:val="20"/>
          <w:lang w:bidi="fa-IR"/>
        </w:rPr>
      </w:pPr>
      <w:r w:rsidRPr="004E04E8">
        <w:rPr>
          <w:rFonts w:hint="cs"/>
          <w:b/>
          <w:bCs/>
          <w:sz w:val="20"/>
          <w:szCs w:val="20"/>
          <w:rtl/>
          <w:lang w:bidi="fa-IR"/>
        </w:rPr>
        <w:t xml:space="preserve">شکل 3. </w:t>
      </w:r>
      <w:r>
        <w:rPr>
          <w:rFonts w:hint="cs"/>
          <w:sz w:val="20"/>
          <w:szCs w:val="20"/>
          <w:rtl/>
          <w:lang w:bidi="fa-IR"/>
        </w:rPr>
        <w:t>رابطه</w:t>
      </w:r>
      <w:r w:rsidRPr="00ED73EB">
        <w:rPr>
          <w:rFonts w:hint="cs"/>
          <w:sz w:val="20"/>
          <w:szCs w:val="20"/>
          <w:rtl/>
          <w:lang w:bidi="fa-IR"/>
        </w:rPr>
        <w:t xml:space="preserve"> بین مقادیرمشاهداتی و محاسباتی </w:t>
      </w:r>
      <w:r>
        <w:rPr>
          <w:rFonts w:hint="cs"/>
          <w:sz w:val="20"/>
          <w:szCs w:val="20"/>
          <w:rtl/>
          <w:lang w:bidi="fa-IR"/>
        </w:rPr>
        <w:t>مقاومت فشاری</w:t>
      </w:r>
      <w:r w:rsidRPr="00ED73EB">
        <w:rPr>
          <w:rFonts w:hint="cs"/>
          <w:sz w:val="20"/>
          <w:szCs w:val="20"/>
          <w:rtl/>
          <w:lang w:bidi="fa-IR"/>
        </w:rPr>
        <w:t xml:space="preserve"> با استفاده از روش </w:t>
      </w:r>
      <w:r w:rsidR="005B00AA">
        <w:rPr>
          <w:rFonts w:hint="cs"/>
          <w:sz w:val="20"/>
          <w:szCs w:val="20"/>
          <w:rtl/>
          <w:lang w:bidi="fa-IR"/>
        </w:rPr>
        <w:t>دریافت</w:t>
      </w:r>
      <w:r w:rsidRPr="00ED73EB">
        <w:rPr>
          <w:rFonts w:hint="cs"/>
          <w:sz w:val="20"/>
          <w:szCs w:val="20"/>
          <w:rtl/>
          <w:lang w:bidi="fa-IR"/>
        </w:rPr>
        <w:t xml:space="preserve"> بیژین (الف) نمونه</w:t>
      </w:r>
      <w:r>
        <w:rPr>
          <w:sz w:val="20"/>
          <w:szCs w:val="20"/>
          <w:rtl/>
          <w:lang w:bidi="fa-IR"/>
        </w:rPr>
        <w:softHyphen/>
      </w:r>
      <w:r w:rsidRPr="00ED73EB">
        <w:rPr>
          <w:rFonts w:hint="cs"/>
          <w:sz w:val="20"/>
          <w:szCs w:val="20"/>
          <w:rtl/>
          <w:lang w:bidi="fa-IR"/>
        </w:rPr>
        <w:t xml:space="preserve">های </w:t>
      </w:r>
      <w:r>
        <w:rPr>
          <w:rFonts w:hint="cs"/>
          <w:sz w:val="20"/>
          <w:szCs w:val="20"/>
          <w:rtl/>
          <w:lang w:bidi="fa-IR"/>
        </w:rPr>
        <w:t>واسنجی</w:t>
      </w:r>
      <w:r w:rsidRPr="00ED73EB">
        <w:rPr>
          <w:rFonts w:hint="cs"/>
          <w:sz w:val="20"/>
          <w:szCs w:val="20"/>
          <w:rtl/>
          <w:lang w:bidi="fa-IR"/>
        </w:rPr>
        <w:t xml:space="preserve"> (ب) نمونه</w:t>
      </w:r>
      <w:r>
        <w:rPr>
          <w:sz w:val="20"/>
          <w:szCs w:val="20"/>
          <w:rtl/>
          <w:lang w:bidi="fa-IR"/>
        </w:rPr>
        <w:softHyphen/>
      </w:r>
      <w:r w:rsidRPr="00ED73EB">
        <w:rPr>
          <w:rFonts w:hint="cs"/>
          <w:sz w:val="20"/>
          <w:szCs w:val="20"/>
          <w:rtl/>
          <w:lang w:bidi="fa-IR"/>
        </w:rPr>
        <w:t xml:space="preserve">های </w:t>
      </w:r>
      <w:r w:rsidR="00636F53">
        <w:rPr>
          <w:rFonts w:hint="cs"/>
          <w:sz w:val="20"/>
          <w:szCs w:val="20"/>
          <w:rtl/>
          <w:lang w:bidi="fa-IR"/>
        </w:rPr>
        <w:t>درستی آزمایی</w:t>
      </w:r>
    </w:p>
    <w:p w:rsidR="00946B93" w:rsidRDefault="007302B3" w:rsidP="00946B93">
      <w:pPr>
        <w:autoSpaceDE w:val="0"/>
        <w:autoSpaceDN w:val="0"/>
        <w:bidi w:val="0"/>
        <w:adjustRightInd w:val="0"/>
        <w:jc w:val="center"/>
        <w:rPr>
          <w:sz w:val="20"/>
          <w:szCs w:val="26"/>
          <w:rtl/>
          <w:lang w:bidi="fa-IR"/>
        </w:rPr>
      </w:pPr>
      <w:r>
        <w:rPr>
          <w:noProof/>
        </w:rPr>
        <w:drawing>
          <wp:anchor distT="0" distB="0" distL="114300" distR="114300" simplePos="0" relativeHeight="251659264" behindDoc="0" locked="0" layoutInCell="1" allowOverlap="1" wp14:anchorId="5F99F653" wp14:editId="308BC19E">
            <wp:simplePos x="0" y="0"/>
            <wp:positionH relativeFrom="column">
              <wp:posOffset>1270</wp:posOffset>
            </wp:positionH>
            <wp:positionV relativeFrom="paragraph">
              <wp:posOffset>6985</wp:posOffset>
            </wp:positionV>
            <wp:extent cx="2974340" cy="2159000"/>
            <wp:effectExtent l="0" t="0" r="0" b="0"/>
            <wp:wrapSquare wrapText="bothSides"/>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Pr>
          <w:noProof/>
        </w:rPr>
        <w:drawing>
          <wp:inline distT="0" distB="0" distL="0" distR="0" wp14:anchorId="7C8FA0B6" wp14:editId="2D156FE9">
            <wp:extent cx="2868295" cy="2165350"/>
            <wp:effectExtent l="0" t="0" r="8255" b="63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1C3577">
        <w:rPr>
          <w:sz w:val="20"/>
          <w:szCs w:val="26"/>
          <w:lang w:bidi="fa-IR"/>
        </w:rPr>
        <w:t xml:space="preserve">                                                                    </w:t>
      </w:r>
    </w:p>
    <w:p w:rsidR="00946B93" w:rsidRDefault="00946B93" w:rsidP="00946B93">
      <w:pPr>
        <w:autoSpaceDE w:val="0"/>
        <w:autoSpaceDN w:val="0"/>
        <w:adjustRightInd w:val="0"/>
        <w:jc w:val="right"/>
        <w:rPr>
          <w:sz w:val="20"/>
          <w:szCs w:val="26"/>
          <w:lang w:bidi="fa-IR"/>
        </w:rPr>
      </w:pPr>
      <w:r>
        <w:rPr>
          <w:sz w:val="20"/>
          <w:szCs w:val="26"/>
          <w:lang w:bidi="fa-IR"/>
        </w:rPr>
        <w:t xml:space="preserve">                                                    (a)                                                                                              (b)</w:t>
      </w:r>
    </w:p>
    <w:p w:rsidR="007302B3" w:rsidRDefault="007302B3" w:rsidP="0082334B">
      <w:pPr>
        <w:autoSpaceDE w:val="0"/>
        <w:autoSpaceDN w:val="0"/>
        <w:bidi w:val="0"/>
        <w:adjustRightInd w:val="0"/>
        <w:jc w:val="both"/>
        <w:rPr>
          <w:rtl/>
          <w:lang w:bidi="fa-IR"/>
        </w:rPr>
      </w:pPr>
      <w:r w:rsidRPr="001A7CB5">
        <w:rPr>
          <w:b/>
          <w:bCs/>
          <w:lang w:bidi="fa-IR"/>
        </w:rPr>
        <w:t>Fig. 3.</w:t>
      </w:r>
      <w:r w:rsidRPr="00EF551E">
        <w:rPr>
          <w:lang w:bidi="fa-IR"/>
        </w:rPr>
        <w:t xml:space="preserve"> Correlation between of observations and predictions of compression strength using Bayesian inference (a) train data (b) test data</w:t>
      </w:r>
    </w:p>
    <w:p w:rsidR="0082334B" w:rsidRDefault="0082334B" w:rsidP="0082334B">
      <w:pPr>
        <w:autoSpaceDE w:val="0"/>
        <w:autoSpaceDN w:val="0"/>
        <w:bidi w:val="0"/>
        <w:adjustRightInd w:val="0"/>
        <w:jc w:val="both"/>
        <w:rPr>
          <w:rtl/>
          <w:lang w:bidi="fa-IR"/>
        </w:rPr>
      </w:pPr>
    </w:p>
    <w:p w:rsidR="0082334B" w:rsidRDefault="0082334B" w:rsidP="0082334B">
      <w:pPr>
        <w:autoSpaceDE w:val="0"/>
        <w:autoSpaceDN w:val="0"/>
        <w:bidi w:val="0"/>
        <w:adjustRightInd w:val="0"/>
        <w:jc w:val="both"/>
        <w:rPr>
          <w:rtl/>
          <w:lang w:bidi="fa-IR"/>
        </w:rPr>
      </w:pPr>
    </w:p>
    <w:p w:rsidR="007302B3" w:rsidRPr="00ED73EB" w:rsidRDefault="007302B3" w:rsidP="007302B3">
      <w:pPr>
        <w:autoSpaceDE w:val="0"/>
        <w:autoSpaceDN w:val="0"/>
        <w:adjustRightInd w:val="0"/>
        <w:jc w:val="center"/>
        <w:rPr>
          <w:sz w:val="20"/>
          <w:szCs w:val="20"/>
          <w:rtl/>
          <w:lang w:bidi="fa-IR"/>
        </w:rPr>
      </w:pPr>
      <w:r w:rsidRPr="004E04E8">
        <w:rPr>
          <w:rFonts w:hint="cs"/>
          <w:b/>
          <w:bCs/>
          <w:sz w:val="20"/>
          <w:szCs w:val="20"/>
          <w:rtl/>
          <w:lang w:bidi="fa-IR"/>
        </w:rPr>
        <w:lastRenderedPageBreak/>
        <w:t xml:space="preserve">شکل 4. </w:t>
      </w:r>
      <w:r>
        <w:rPr>
          <w:rFonts w:hint="cs"/>
          <w:sz w:val="20"/>
          <w:szCs w:val="20"/>
          <w:rtl/>
          <w:lang w:bidi="fa-IR"/>
        </w:rPr>
        <w:t>رابطه</w:t>
      </w:r>
      <w:r w:rsidRPr="00ED73EB">
        <w:rPr>
          <w:rFonts w:hint="cs"/>
          <w:sz w:val="20"/>
          <w:szCs w:val="20"/>
          <w:rtl/>
          <w:lang w:bidi="fa-IR"/>
        </w:rPr>
        <w:t xml:space="preserve"> بین مقادیر مشاهداتی و محاسباتی </w:t>
      </w:r>
      <w:r w:rsidRPr="00ED73EB">
        <w:rPr>
          <w:sz w:val="20"/>
          <w:szCs w:val="20"/>
          <w:lang w:bidi="fa-IR"/>
        </w:rPr>
        <w:t>RCPT</w:t>
      </w:r>
      <w:r w:rsidRPr="00ED73EB">
        <w:rPr>
          <w:rFonts w:hint="cs"/>
          <w:sz w:val="20"/>
          <w:szCs w:val="20"/>
          <w:rtl/>
          <w:lang w:bidi="fa-IR"/>
        </w:rPr>
        <w:t xml:space="preserve"> با استفاده از روش </w:t>
      </w:r>
      <w:r w:rsidR="005B00AA">
        <w:rPr>
          <w:rFonts w:hint="cs"/>
          <w:sz w:val="20"/>
          <w:szCs w:val="20"/>
          <w:rtl/>
          <w:lang w:bidi="fa-IR"/>
        </w:rPr>
        <w:t>دریافت</w:t>
      </w:r>
      <w:r w:rsidRPr="00ED73EB">
        <w:rPr>
          <w:rFonts w:hint="cs"/>
          <w:sz w:val="20"/>
          <w:szCs w:val="20"/>
          <w:rtl/>
          <w:lang w:bidi="fa-IR"/>
        </w:rPr>
        <w:t xml:space="preserve"> بیژین (الف) نمونه</w:t>
      </w:r>
      <w:r>
        <w:rPr>
          <w:sz w:val="20"/>
          <w:szCs w:val="20"/>
          <w:rtl/>
          <w:lang w:bidi="fa-IR"/>
        </w:rPr>
        <w:softHyphen/>
      </w:r>
      <w:r w:rsidRPr="00ED73EB">
        <w:rPr>
          <w:rFonts w:hint="cs"/>
          <w:sz w:val="20"/>
          <w:szCs w:val="20"/>
          <w:rtl/>
          <w:lang w:bidi="fa-IR"/>
        </w:rPr>
        <w:t xml:space="preserve">های </w:t>
      </w:r>
      <w:r>
        <w:rPr>
          <w:rFonts w:hint="cs"/>
          <w:sz w:val="20"/>
          <w:szCs w:val="20"/>
          <w:rtl/>
          <w:lang w:bidi="fa-IR"/>
        </w:rPr>
        <w:t>واسنجی</w:t>
      </w:r>
      <w:r w:rsidRPr="00ED73EB">
        <w:rPr>
          <w:rFonts w:hint="cs"/>
          <w:sz w:val="20"/>
          <w:szCs w:val="20"/>
          <w:rtl/>
          <w:lang w:bidi="fa-IR"/>
        </w:rPr>
        <w:t xml:space="preserve"> (ب) نمونه</w:t>
      </w:r>
      <w:r>
        <w:rPr>
          <w:sz w:val="20"/>
          <w:szCs w:val="20"/>
          <w:rtl/>
          <w:lang w:bidi="fa-IR"/>
        </w:rPr>
        <w:softHyphen/>
      </w:r>
      <w:r w:rsidRPr="00ED73EB">
        <w:rPr>
          <w:rFonts w:hint="cs"/>
          <w:sz w:val="20"/>
          <w:szCs w:val="20"/>
          <w:rtl/>
          <w:lang w:bidi="fa-IR"/>
        </w:rPr>
        <w:t xml:space="preserve">های </w:t>
      </w:r>
      <w:r w:rsidR="0018079B">
        <w:rPr>
          <w:rFonts w:hint="cs"/>
          <w:sz w:val="20"/>
          <w:szCs w:val="20"/>
          <w:rtl/>
          <w:lang w:bidi="fa-IR"/>
        </w:rPr>
        <w:t>درستی آزمایی</w:t>
      </w:r>
    </w:p>
    <w:p w:rsidR="007302B3" w:rsidRDefault="007302B3" w:rsidP="007302B3">
      <w:pPr>
        <w:autoSpaceDE w:val="0"/>
        <w:autoSpaceDN w:val="0"/>
        <w:bidi w:val="0"/>
        <w:adjustRightInd w:val="0"/>
      </w:pPr>
      <w:r>
        <w:rPr>
          <w:noProof/>
        </w:rPr>
        <w:drawing>
          <wp:inline distT="0" distB="0" distL="0" distR="0" wp14:anchorId="2A7318FC" wp14:editId="1C923F22">
            <wp:extent cx="2755900" cy="2101850"/>
            <wp:effectExtent l="0" t="0" r="635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noProof/>
        </w:rPr>
        <w:drawing>
          <wp:inline distT="0" distB="0" distL="0" distR="0" wp14:anchorId="318CCF0C" wp14:editId="01EFD515">
            <wp:extent cx="2882900" cy="20955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302B3" w:rsidRPr="001C3577" w:rsidRDefault="007302B3" w:rsidP="00507188">
      <w:pPr>
        <w:autoSpaceDE w:val="0"/>
        <w:autoSpaceDN w:val="0"/>
        <w:adjustRightInd w:val="0"/>
        <w:jc w:val="right"/>
        <w:rPr>
          <w:sz w:val="20"/>
          <w:szCs w:val="26"/>
          <w:lang w:bidi="fa-IR"/>
        </w:rPr>
      </w:pPr>
      <w:r w:rsidRPr="001C3577">
        <w:rPr>
          <w:sz w:val="20"/>
          <w:szCs w:val="26"/>
          <w:lang w:bidi="fa-IR"/>
        </w:rPr>
        <w:t xml:space="preserve">                                          </w:t>
      </w:r>
      <w:r>
        <w:rPr>
          <w:sz w:val="20"/>
          <w:szCs w:val="26"/>
          <w:lang w:bidi="fa-IR"/>
        </w:rPr>
        <w:t xml:space="preserve"> </w:t>
      </w:r>
      <w:r w:rsidRPr="001C3577">
        <w:rPr>
          <w:sz w:val="20"/>
          <w:szCs w:val="26"/>
          <w:lang w:bidi="fa-IR"/>
        </w:rPr>
        <w:t xml:space="preserve">    (a)                                                                            </w:t>
      </w:r>
      <w:r w:rsidR="00507188">
        <w:rPr>
          <w:sz w:val="20"/>
          <w:szCs w:val="26"/>
          <w:lang w:bidi="fa-IR"/>
        </w:rPr>
        <w:t xml:space="preserve">     </w:t>
      </w:r>
      <w:r w:rsidRPr="001C3577">
        <w:rPr>
          <w:sz w:val="20"/>
          <w:szCs w:val="26"/>
          <w:lang w:bidi="fa-IR"/>
        </w:rPr>
        <w:t xml:space="preserve">         (b)</w:t>
      </w:r>
      <w:r w:rsidR="00507188">
        <w:rPr>
          <w:rFonts w:hint="cs"/>
          <w:sz w:val="20"/>
          <w:szCs w:val="26"/>
          <w:rtl/>
          <w:lang w:bidi="fa-IR"/>
        </w:rPr>
        <w:t xml:space="preserve"> </w:t>
      </w:r>
    </w:p>
    <w:p w:rsidR="007302B3" w:rsidRPr="00EF551E" w:rsidRDefault="007302B3" w:rsidP="0082334B">
      <w:pPr>
        <w:autoSpaceDE w:val="0"/>
        <w:autoSpaceDN w:val="0"/>
        <w:bidi w:val="0"/>
        <w:adjustRightInd w:val="0"/>
        <w:jc w:val="both"/>
        <w:rPr>
          <w:rtl/>
          <w:lang w:bidi="fa-IR"/>
        </w:rPr>
      </w:pPr>
      <w:r w:rsidRPr="001A7CB5">
        <w:rPr>
          <w:b/>
          <w:bCs/>
          <w:lang w:bidi="fa-IR"/>
        </w:rPr>
        <w:t xml:space="preserve">Fig. 4. </w:t>
      </w:r>
      <w:r w:rsidRPr="00EF551E">
        <w:rPr>
          <w:lang w:bidi="fa-IR"/>
        </w:rPr>
        <w:t>Correlation between of observations and predictions of RCPT using Bayesian inference (a) train data (b) test data</w:t>
      </w:r>
    </w:p>
    <w:p w:rsidR="007302B3" w:rsidRDefault="007302B3" w:rsidP="007302B3">
      <w:pPr>
        <w:sectPr w:rsidR="007302B3" w:rsidSect="007637E0">
          <w:footnotePr>
            <w:numRestart w:val="eachPage"/>
          </w:footnotePr>
          <w:endnotePr>
            <w:numFmt w:val="decimal"/>
          </w:endnotePr>
          <w:type w:val="continuous"/>
          <w:pgSz w:w="11906" w:h="16838" w:code="9"/>
          <w:pgMar w:top="1140" w:right="1140" w:bottom="1140" w:left="1140" w:header="1140" w:footer="1140" w:gutter="0"/>
          <w:pgNumType w:start="7"/>
          <w:cols w:space="504"/>
          <w:titlePg/>
          <w:bidi/>
          <w:docGrid w:linePitch="360"/>
        </w:sectPr>
      </w:pPr>
    </w:p>
    <w:p w:rsidR="007302B3" w:rsidRDefault="007302B3" w:rsidP="00357E15">
      <w:pPr>
        <w:rPr>
          <w:lang w:bidi="fa-IR"/>
        </w:rPr>
      </w:pPr>
      <w:r w:rsidRPr="00373155">
        <w:rPr>
          <w:rFonts w:hint="cs"/>
          <w:rtl/>
          <w:lang w:bidi="fa-IR"/>
        </w:rPr>
        <w:lastRenderedPageBreak/>
        <w:t xml:space="preserve">شکل </w:t>
      </w:r>
      <w:r>
        <w:rPr>
          <w:rFonts w:hint="cs"/>
          <w:rtl/>
          <w:lang w:bidi="fa-IR"/>
        </w:rPr>
        <w:t>(5)</w:t>
      </w:r>
      <w:r w:rsidRPr="00373155">
        <w:rPr>
          <w:rFonts w:hint="cs"/>
          <w:rtl/>
          <w:lang w:bidi="fa-IR"/>
        </w:rPr>
        <w:t xml:space="preserve"> نمودار مربوط به مدل</w:t>
      </w:r>
      <w:r>
        <w:rPr>
          <w:rFonts w:hint="cs"/>
          <w:rtl/>
          <w:lang w:bidi="fa-IR"/>
        </w:rPr>
        <w:t xml:space="preserve"> محاسباتی</w:t>
      </w:r>
      <w:r w:rsidRPr="00373155">
        <w:rPr>
          <w:rFonts w:hint="cs"/>
          <w:rtl/>
          <w:lang w:bidi="fa-IR"/>
        </w:rPr>
        <w:t xml:space="preserve"> ارائه شده توسط روش </w:t>
      </w:r>
      <w:r w:rsidR="005B00AA">
        <w:rPr>
          <w:rFonts w:hint="cs"/>
          <w:rtl/>
          <w:lang w:bidi="fa-IR"/>
        </w:rPr>
        <w:t>دریافت</w:t>
      </w:r>
      <w:r w:rsidRPr="00373155">
        <w:rPr>
          <w:rFonts w:hint="cs"/>
          <w:rtl/>
          <w:lang w:bidi="fa-IR"/>
        </w:rPr>
        <w:t xml:space="preserve"> بیژین برای داده</w:t>
      </w:r>
      <w:r w:rsidR="00357E15">
        <w:rPr>
          <w:rFonts w:hint="eastAsia"/>
          <w:rtl/>
          <w:lang w:bidi="fa-IR"/>
        </w:rPr>
        <w:t>‌</w:t>
      </w:r>
      <w:r w:rsidRPr="00373155">
        <w:rPr>
          <w:rFonts w:hint="cs"/>
          <w:rtl/>
          <w:lang w:bidi="fa-IR"/>
        </w:rPr>
        <w:t xml:space="preserve">های </w:t>
      </w:r>
      <w:r>
        <w:rPr>
          <w:rFonts w:hint="cs"/>
          <w:rtl/>
          <w:lang w:bidi="fa-IR"/>
        </w:rPr>
        <w:t>واسنجی</w:t>
      </w:r>
      <w:r w:rsidRPr="00373155">
        <w:rPr>
          <w:rFonts w:hint="cs"/>
          <w:rtl/>
          <w:lang w:bidi="fa-IR"/>
        </w:rPr>
        <w:t xml:space="preserve"> و </w:t>
      </w:r>
      <w:r w:rsidR="00357E15">
        <w:rPr>
          <w:rFonts w:hint="cs"/>
          <w:rtl/>
          <w:lang w:bidi="fa-IR"/>
        </w:rPr>
        <w:t>درستی</w:t>
      </w:r>
      <w:r w:rsidR="00357E15">
        <w:rPr>
          <w:rFonts w:hint="eastAsia"/>
          <w:rtl/>
          <w:lang w:bidi="fa-IR"/>
        </w:rPr>
        <w:t>‌</w:t>
      </w:r>
      <w:r w:rsidR="00357E15">
        <w:rPr>
          <w:rFonts w:hint="cs"/>
          <w:rtl/>
          <w:lang w:bidi="fa-IR"/>
        </w:rPr>
        <w:t>آزمایی</w:t>
      </w:r>
      <w:r w:rsidRPr="00373155">
        <w:rPr>
          <w:rFonts w:hint="cs"/>
          <w:rtl/>
          <w:lang w:bidi="fa-IR"/>
        </w:rPr>
        <w:t xml:space="preserve"> را نشان می</w:t>
      </w:r>
      <w:r w:rsidR="00357E15">
        <w:rPr>
          <w:rFonts w:hint="eastAsia"/>
          <w:rtl/>
          <w:lang w:bidi="fa-IR"/>
        </w:rPr>
        <w:t>‌</w:t>
      </w:r>
      <w:r w:rsidRPr="00373155">
        <w:rPr>
          <w:rFonts w:hint="cs"/>
          <w:rtl/>
          <w:lang w:bidi="fa-IR"/>
        </w:rPr>
        <w:t xml:space="preserve">دهد. </w:t>
      </w:r>
    </w:p>
    <w:p w:rsidR="007302B3" w:rsidRPr="00BD2EF8" w:rsidRDefault="007302B3" w:rsidP="0082334B">
      <w:pPr>
        <w:jc w:val="both"/>
        <w:rPr>
          <w:sz w:val="20"/>
          <w:szCs w:val="20"/>
          <w:lang w:bidi="fa-IR"/>
        </w:rPr>
      </w:pPr>
      <w:r w:rsidRPr="004E04E8">
        <w:rPr>
          <w:rFonts w:hint="cs"/>
          <w:b/>
          <w:bCs/>
          <w:sz w:val="20"/>
          <w:szCs w:val="20"/>
          <w:rtl/>
          <w:lang w:bidi="fa-IR"/>
        </w:rPr>
        <w:t>شکل 5.</w:t>
      </w:r>
      <w:r w:rsidRPr="00BD2EF8">
        <w:rPr>
          <w:rFonts w:hint="cs"/>
          <w:sz w:val="20"/>
          <w:szCs w:val="20"/>
          <w:rtl/>
          <w:lang w:bidi="fa-IR"/>
        </w:rPr>
        <w:t xml:space="preserve"> مقایسه مقادیر مشاهداتی و </w:t>
      </w:r>
      <w:r>
        <w:rPr>
          <w:rFonts w:hint="cs"/>
          <w:sz w:val="20"/>
          <w:szCs w:val="20"/>
          <w:rtl/>
          <w:lang w:bidi="fa-IR"/>
        </w:rPr>
        <w:t xml:space="preserve">مقادیر </w:t>
      </w:r>
      <w:r w:rsidRPr="00BD2EF8">
        <w:rPr>
          <w:rFonts w:hint="cs"/>
          <w:sz w:val="20"/>
          <w:szCs w:val="20"/>
          <w:rtl/>
          <w:lang w:bidi="fa-IR"/>
        </w:rPr>
        <w:t xml:space="preserve">محاسباتی با روش </w:t>
      </w:r>
      <w:r w:rsidR="005B00AA">
        <w:rPr>
          <w:rFonts w:hint="cs"/>
          <w:sz w:val="20"/>
          <w:szCs w:val="20"/>
          <w:rtl/>
          <w:lang w:bidi="fa-IR"/>
        </w:rPr>
        <w:t>دریافت</w:t>
      </w:r>
      <w:r w:rsidRPr="00BD2EF8">
        <w:rPr>
          <w:rFonts w:hint="cs"/>
          <w:sz w:val="20"/>
          <w:szCs w:val="20"/>
          <w:rtl/>
          <w:lang w:bidi="fa-IR"/>
        </w:rPr>
        <w:t xml:space="preserve"> بیژین (الف) </w:t>
      </w:r>
      <w:r>
        <w:rPr>
          <w:rFonts w:hint="cs"/>
          <w:sz w:val="20"/>
          <w:szCs w:val="20"/>
          <w:rtl/>
          <w:lang w:bidi="fa-IR"/>
        </w:rPr>
        <w:t xml:space="preserve">مقایسه </w:t>
      </w:r>
      <w:r w:rsidRPr="00BD2EF8">
        <w:rPr>
          <w:rFonts w:hint="cs"/>
          <w:sz w:val="20"/>
          <w:szCs w:val="20"/>
          <w:rtl/>
          <w:lang w:bidi="fa-IR"/>
        </w:rPr>
        <w:t>مقاومت فشاری (ب)</w:t>
      </w:r>
      <w:r>
        <w:rPr>
          <w:rFonts w:hint="cs"/>
          <w:sz w:val="20"/>
          <w:szCs w:val="20"/>
          <w:rtl/>
          <w:lang w:bidi="fa-IR"/>
        </w:rPr>
        <w:t xml:space="preserve"> مقایسه</w:t>
      </w:r>
      <w:r w:rsidRPr="00BD2EF8">
        <w:rPr>
          <w:rFonts w:hint="cs"/>
          <w:sz w:val="20"/>
          <w:szCs w:val="20"/>
          <w:rtl/>
          <w:lang w:bidi="fa-IR"/>
        </w:rPr>
        <w:t xml:space="preserve"> </w:t>
      </w:r>
      <w:r w:rsidRPr="00BD2EF8">
        <w:rPr>
          <w:sz w:val="20"/>
          <w:szCs w:val="20"/>
          <w:lang w:bidi="fa-IR"/>
        </w:rPr>
        <w:t>RCPT</w:t>
      </w:r>
    </w:p>
    <w:p w:rsidR="007302B3" w:rsidRDefault="007302B3" w:rsidP="007302B3">
      <w:pPr>
        <w:autoSpaceDE w:val="0"/>
        <w:autoSpaceDN w:val="0"/>
        <w:bidi w:val="0"/>
        <w:adjustRightInd w:val="0"/>
        <w:jc w:val="center"/>
      </w:pPr>
    </w:p>
    <w:p w:rsidR="007302B3" w:rsidRDefault="007302B3" w:rsidP="007302B3">
      <w:pPr>
        <w:autoSpaceDE w:val="0"/>
        <w:autoSpaceDN w:val="0"/>
        <w:bidi w:val="0"/>
        <w:adjustRightInd w:val="0"/>
      </w:pPr>
      <w:r>
        <w:rPr>
          <w:noProof/>
        </w:rPr>
        <w:drawing>
          <wp:inline distT="0" distB="0" distL="0" distR="0" wp14:anchorId="68CE324F" wp14:editId="496CFCEF">
            <wp:extent cx="2860243" cy="2048256"/>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302B3" w:rsidRDefault="007302B3" w:rsidP="007302B3">
      <w:pPr>
        <w:autoSpaceDE w:val="0"/>
        <w:autoSpaceDN w:val="0"/>
        <w:bidi w:val="0"/>
        <w:adjustRightInd w:val="0"/>
        <w:jc w:val="center"/>
      </w:pPr>
      <w:r>
        <w:t xml:space="preserve">             (a)</w:t>
      </w:r>
    </w:p>
    <w:p w:rsidR="007302B3" w:rsidRDefault="007302B3" w:rsidP="007302B3">
      <w:pPr>
        <w:autoSpaceDE w:val="0"/>
        <w:autoSpaceDN w:val="0"/>
        <w:bidi w:val="0"/>
        <w:adjustRightInd w:val="0"/>
      </w:pPr>
    </w:p>
    <w:p w:rsidR="007302B3" w:rsidRDefault="007302B3" w:rsidP="007302B3">
      <w:pPr>
        <w:autoSpaceDE w:val="0"/>
        <w:autoSpaceDN w:val="0"/>
        <w:bidi w:val="0"/>
        <w:adjustRightInd w:val="0"/>
        <w:jc w:val="center"/>
      </w:pPr>
      <w:r>
        <w:rPr>
          <w:noProof/>
        </w:rPr>
        <w:drawing>
          <wp:inline distT="0" distB="0" distL="0" distR="0" wp14:anchorId="75302D72" wp14:editId="544C5956">
            <wp:extent cx="3006547" cy="1975104"/>
            <wp:effectExtent l="0" t="0" r="3810" b="63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302B3" w:rsidRDefault="00000FD6" w:rsidP="00000FD6">
      <w:pPr>
        <w:autoSpaceDE w:val="0"/>
        <w:autoSpaceDN w:val="0"/>
        <w:bidi w:val="0"/>
        <w:adjustRightInd w:val="0"/>
        <w:jc w:val="center"/>
      </w:pPr>
      <w:r>
        <w:rPr>
          <w:rFonts w:hint="cs"/>
          <w:rtl/>
        </w:rPr>
        <w:t xml:space="preserve">            </w:t>
      </w:r>
      <w:r w:rsidR="007302B3">
        <w:t>(b)</w:t>
      </w:r>
    </w:p>
    <w:p w:rsidR="007302B3" w:rsidRDefault="007302B3" w:rsidP="0082334B">
      <w:pPr>
        <w:autoSpaceDE w:val="0"/>
        <w:autoSpaceDN w:val="0"/>
        <w:bidi w:val="0"/>
        <w:adjustRightInd w:val="0"/>
        <w:jc w:val="both"/>
        <w:rPr>
          <w:rtl/>
        </w:rPr>
      </w:pPr>
      <w:r w:rsidRPr="001A7CB5">
        <w:rPr>
          <w:b/>
          <w:bCs/>
        </w:rPr>
        <w:t>Fig. 5.</w:t>
      </w:r>
      <w:r>
        <w:t xml:space="preserve"> Comparison of observed and computed data using Bayesian inference (a) comparison of compression strength (b) </w:t>
      </w:r>
      <w:r>
        <w:lastRenderedPageBreak/>
        <w:t>comparison of RCPT</w:t>
      </w:r>
    </w:p>
    <w:p w:rsidR="002F4D38" w:rsidRDefault="002F4D38" w:rsidP="00357E15">
      <w:pPr>
        <w:autoSpaceDE w:val="0"/>
        <w:autoSpaceDN w:val="0"/>
        <w:adjustRightInd w:val="0"/>
        <w:jc w:val="both"/>
        <w:rPr>
          <w:rtl/>
        </w:rPr>
      </w:pPr>
      <w:r w:rsidRPr="00373155">
        <w:rPr>
          <w:rFonts w:hint="cs"/>
          <w:rtl/>
          <w:lang w:bidi="fa-IR"/>
        </w:rPr>
        <w:t>همان</w:t>
      </w:r>
      <w:r w:rsidR="00357E15">
        <w:rPr>
          <w:rFonts w:hint="eastAsia"/>
          <w:rtl/>
          <w:lang w:bidi="fa-IR"/>
        </w:rPr>
        <w:t>‌</w:t>
      </w:r>
      <w:r w:rsidR="00357E15">
        <w:rPr>
          <w:rFonts w:hint="cs"/>
          <w:rtl/>
          <w:lang w:bidi="fa-IR"/>
        </w:rPr>
        <w:t>گونه</w:t>
      </w:r>
      <w:r w:rsidRPr="00373155">
        <w:rPr>
          <w:rFonts w:hint="cs"/>
          <w:rtl/>
          <w:lang w:bidi="fa-IR"/>
        </w:rPr>
        <w:t xml:space="preserve"> که در شکل </w:t>
      </w:r>
      <w:r>
        <w:rPr>
          <w:rFonts w:hint="cs"/>
          <w:rtl/>
          <w:lang w:bidi="fa-IR"/>
        </w:rPr>
        <w:t>(5)</w:t>
      </w:r>
      <w:r w:rsidRPr="00373155">
        <w:rPr>
          <w:rFonts w:hint="cs"/>
          <w:rtl/>
          <w:lang w:bidi="fa-IR"/>
        </w:rPr>
        <w:t xml:space="preserve"> مشاهده می</w:t>
      </w:r>
      <w:r>
        <w:rPr>
          <w:rtl/>
          <w:lang w:bidi="fa-IR"/>
        </w:rPr>
        <w:softHyphen/>
      </w:r>
      <w:r w:rsidRPr="00373155">
        <w:rPr>
          <w:rFonts w:hint="cs"/>
          <w:rtl/>
          <w:lang w:bidi="fa-IR"/>
        </w:rPr>
        <w:t xml:space="preserve">شود، روش </w:t>
      </w:r>
      <w:r w:rsidR="005B00AA">
        <w:rPr>
          <w:rFonts w:hint="cs"/>
          <w:rtl/>
          <w:lang w:bidi="fa-IR"/>
        </w:rPr>
        <w:t>دریافت</w:t>
      </w:r>
      <w:r w:rsidRPr="00373155">
        <w:rPr>
          <w:rFonts w:hint="cs"/>
          <w:rtl/>
          <w:lang w:bidi="fa-IR"/>
        </w:rPr>
        <w:t xml:space="preserve"> بیژین از دقت کافی برای پیش</w:t>
      </w:r>
      <w:r>
        <w:rPr>
          <w:rtl/>
          <w:lang w:bidi="fa-IR"/>
        </w:rPr>
        <w:softHyphen/>
      </w:r>
      <w:r w:rsidRPr="00373155">
        <w:rPr>
          <w:rFonts w:hint="cs"/>
          <w:rtl/>
          <w:lang w:bidi="fa-IR"/>
        </w:rPr>
        <w:t>بینی مقاومت فشاری</w:t>
      </w:r>
      <w:r>
        <w:rPr>
          <w:rFonts w:hint="cs"/>
          <w:rtl/>
          <w:lang w:bidi="fa-IR"/>
        </w:rPr>
        <w:t xml:space="preserve"> و </w:t>
      </w:r>
      <w:r>
        <w:rPr>
          <w:lang w:bidi="fa-IR"/>
        </w:rPr>
        <w:t>RCPT</w:t>
      </w:r>
      <w:r w:rsidRPr="00373155">
        <w:rPr>
          <w:rFonts w:hint="cs"/>
          <w:rtl/>
          <w:lang w:bidi="fa-IR"/>
        </w:rPr>
        <w:t xml:space="preserve"> نمونه</w:t>
      </w:r>
      <w:r>
        <w:rPr>
          <w:rtl/>
          <w:lang w:bidi="fa-IR"/>
        </w:rPr>
        <w:softHyphen/>
      </w:r>
      <w:r w:rsidRPr="00373155">
        <w:rPr>
          <w:rFonts w:hint="cs"/>
          <w:rtl/>
          <w:lang w:bidi="fa-IR"/>
        </w:rPr>
        <w:t xml:space="preserve">ها برخوردار </w:t>
      </w:r>
      <w:r w:rsidR="00357E15">
        <w:rPr>
          <w:rFonts w:hint="cs"/>
          <w:rtl/>
          <w:lang w:bidi="fa-IR"/>
        </w:rPr>
        <w:t>است</w:t>
      </w:r>
      <w:r w:rsidRPr="00373155">
        <w:rPr>
          <w:rFonts w:hint="cs"/>
          <w:rtl/>
          <w:lang w:bidi="fa-IR"/>
        </w:rPr>
        <w:t>.</w:t>
      </w:r>
    </w:p>
    <w:p w:rsidR="007302B3" w:rsidRDefault="007302B3" w:rsidP="00357E15">
      <w:pPr>
        <w:jc w:val="both"/>
        <w:rPr>
          <w:rtl/>
        </w:rPr>
      </w:pPr>
      <w:r w:rsidRPr="00373155">
        <w:rPr>
          <w:rtl/>
          <w:lang w:bidi="fa-IR"/>
        </w:rPr>
        <w:t>رابط</w:t>
      </w:r>
      <w:r w:rsidR="00357E15">
        <w:rPr>
          <w:rFonts w:hint="cs"/>
          <w:rtl/>
          <w:lang w:bidi="fa-IR"/>
        </w:rPr>
        <w:t>ه</w:t>
      </w:r>
      <w:r w:rsidRPr="00373155">
        <w:rPr>
          <w:rtl/>
          <w:lang w:bidi="fa-IR"/>
        </w:rPr>
        <w:t xml:space="preserve"> ارائه شده توسط</w:t>
      </w:r>
      <w:r>
        <w:rPr>
          <w:rtl/>
          <w:lang w:bidi="fa-IR"/>
        </w:rPr>
        <w:t xml:space="preserve"> روش رگرسیون خطی بیژین برای پیش</w:t>
      </w:r>
      <w:r w:rsidR="00357E15">
        <w:rPr>
          <w:rFonts w:hint="cs"/>
          <w:rtl/>
          <w:lang w:bidi="fa-IR"/>
        </w:rPr>
        <w:t>‌</w:t>
      </w:r>
      <w:r w:rsidRPr="00373155">
        <w:rPr>
          <w:rtl/>
          <w:lang w:bidi="fa-IR"/>
        </w:rPr>
        <w:t xml:space="preserve">بینی مقاومت فشاری </w:t>
      </w:r>
      <w:r>
        <w:rPr>
          <w:rFonts w:hint="cs"/>
          <w:rtl/>
          <w:lang w:bidi="fa-IR"/>
        </w:rPr>
        <w:t xml:space="preserve">و </w:t>
      </w:r>
      <w:r>
        <w:rPr>
          <w:lang w:bidi="fa-IR"/>
        </w:rPr>
        <w:t>RCPT</w:t>
      </w:r>
      <w:r>
        <w:rPr>
          <w:rFonts w:hint="cs"/>
          <w:rtl/>
          <w:lang w:bidi="fa-IR"/>
        </w:rPr>
        <w:t xml:space="preserve"> </w:t>
      </w:r>
      <w:r w:rsidR="00265ECF" w:rsidRPr="0099225A">
        <w:rPr>
          <w:rFonts w:hint="cs"/>
          <w:rtl/>
          <w:lang w:bidi="fa-IR"/>
        </w:rPr>
        <w:t>نمونه‌های بتن</w:t>
      </w:r>
      <w:r w:rsidRPr="0099225A">
        <w:rPr>
          <w:rtl/>
          <w:lang w:bidi="fa-IR"/>
        </w:rPr>
        <w:t xml:space="preserve"> حاوی متاکائولن</w:t>
      </w:r>
      <w:r w:rsidRPr="0099225A">
        <w:rPr>
          <w:rFonts w:hint="cs"/>
          <w:rtl/>
          <w:lang w:bidi="fa-IR"/>
        </w:rPr>
        <w:t xml:space="preserve"> در</w:t>
      </w:r>
      <w:r w:rsidRPr="00373155">
        <w:rPr>
          <w:rFonts w:hint="cs"/>
          <w:rtl/>
          <w:lang w:bidi="fa-IR"/>
        </w:rPr>
        <w:t xml:space="preserve"> </w:t>
      </w:r>
      <w:r>
        <w:rPr>
          <w:rFonts w:hint="cs"/>
          <w:rtl/>
          <w:lang w:bidi="fa-IR"/>
        </w:rPr>
        <w:t xml:space="preserve">روابط </w:t>
      </w:r>
      <w:r w:rsidRPr="00373155">
        <w:rPr>
          <w:rFonts w:hint="cs"/>
          <w:rtl/>
          <w:lang w:bidi="fa-IR"/>
        </w:rPr>
        <w:t>(1</w:t>
      </w:r>
      <w:r>
        <w:rPr>
          <w:rFonts w:hint="cs"/>
          <w:rtl/>
          <w:lang w:bidi="fa-IR"/>
        </w:rPr>
        <w:t>9 و 20)</w:t>
      </w:r>
      <w:r w:rsidRPr="00373155">
        <w:rPr>
          <w:rFonts w:hint="cs"/>
          <w:rtl/>
          <w:lang w:bidi="fa-IR"/>
        </w:rPr>
        <w:t xml:space="preserve"> آورده شده است</w:t>
      </w:r>
      <w:r>
        <w:rPr>
          <w:rFonts w:hint="cs"/>
          <w:rtl/>
          <w:lang w:bidi="fa-IR"/>
        </w:rPr>
        <w:t>.</w:t>
      </w:r>
      <w:r>
        <w:rPr>
          <w:rtl/>
          <w:lang w:bidi="fa-IR"/>
        </w:rPr>
        <w:t xml:space="preserve"> </w:t>
      </w:r>
    </w:p>
    <w:p w:rsidR="007302B3" w:rsidRPr="005E6D0B" w:rsidRDefault="007302B3" w:rsidP="007302B3">
      <w:pPr>
        <w:bidi w:val="0"/>
        <w:jc w:val="both"/>
      </w:pPr>
      <w:r w:rsidRPr="00FF3E2F">
        <w:rPr>
          <w:i/>
          <w:iCs/>
        </w:rPr>
        <w:t xml:space="preserve">CS= </w:t>
      </w:r>
      <m:oMath>
        <m:sSub>
          <m:sSubPr>
            <m:ctrlPr>
              <w:rPr>
                <w:rFonts w:ascii="Cambria Math" w:hAnsi="Cambria Math"/>
                <w:i/>
                <w:iCs/>
              </w:rPr>
            </m:ctrlPr>
          </m:sSubPr>
          <m:e>
            <m:r>
              <w:rPr>
                <w:rFonts w:ascii="Cambria Math" w:hAnsi="Cambria Math"/>
              </w:rPr>
              <m:t>θ</m:t>
            </m:r>
          </m:e>
          <m:sub>
            <m:r>
              <w:rPr>
                <w:rFonts w:ascii="Cambria Math" w:hAnsi="Cambria Math"/>
              </w:rPr>
              <m:t>1</m:t>
            </m:r>
          </m:sub>
        </m:sSub>
      </m:oMath>
      <w:r w:rsidRPr="00FF3E2F">
        <w:rPr>
          <w:i/>
          <w:iCs/>
        </w:rPr>
        <w:t xml:space="preserve">* (1/D * C^2 * MK * W^3 * CA^3 / FA^3 * SR^2) + </w:t>
      </w:r>
      <m:oMath>
        <m:sSub>
          <m:sSubPr>
            <m:ctrlPr>
              <w:rPr>
                <w:rFonts w:ascii="Cambria Math" w:hAnsi="Cambria Math"/>
                <w:i/>
                <w:iCs/>
              </w:rPr>
            </m:ctrlPr>
          </m:sSubPr>
          <m:e>
            <m:r>
              <w:rPr>
                <w:rFonts w:ascii="Cambria Math" w:hAnsi="Cambria Math"/>
              </w:rPr>
              <m:t>θ</m:t>
            </m:r>
          </m:e>
          <m:sub>
            <m:r>
              <w:rPr>
                <w:rFonts w:ascii="Cambria Math" w:hAnsi="Cambria Math"/>
              </w:rPr>
              <m:t>2</m:t>
            </m:r>
          </m:sub>
        </m:sSub>
      </m:oMath>
      <w:r w:rsidRPr="00FF3E2F">
        <w:rPr>
          <w:i/>
          <w:iCs/>
        </w:rPr>
        <w:t xml:space="preserve"> * (D * C^2 / W^2 / CA) + </w:t>
      </w:r>
      <m:oMath>
        <m:sSub>
          <m:sSubPr>
            <m:ctrlPr>
              <w:rPr>
                <w:rFonts w:ascii="Cambria Math" w:hAnsi="Cambria Math"/>
                <w:i/>
                <w:iCs/>
              </w:rPr>
            </m:ctrlPr>
          </m:sSubPr>
          <m:e>
            <m:r>
              <w:rPr>
                <w:rFonts w:ascii="Cambria Math" w:hAnsi="Cambria Math"/>
              </w:rPr>
              <m:t>θ</m:t>
            </m:r>
          </m:e>
          <m:sub>
            <m:r>
              <w:rPr>
                <w:rFonts w:ascii="Cambria Math" w:hAnsi="Cambria Math"/>
              </w:rPr>
              <m:t>3</m:t>
            </m:r>
          </m:sub>
        </m:sSub>
      </m:oMath>
      <w:r w:rsidRPr="00FF3E2F">
        <w:rPr>
          <w:i/>
          <w:iCs/>
        </w:rPr>
        <w:t xml:space="preserve">* (1 * C^3 / W^3 / FA^2) + </w:t>
      </w:r>
      <m:oMath>
        <m:sSub>
          <m:sSubPr>
            <m:ctrlPr>
              <w:rPr>
                <w:rFonts w:ascii="Cambria Math" w:hAnsi="Cambria Math"/>
                <w:i/>
                <w:iCs/>
              </w:rPr>
            </m:ctrlPr>
          </m:sSubPr>
          <m:e>
            <m:r>
              <w:rPr>
                <w:rFonts w:ascii="Cambria Math" w:hAnsi="Cambria Math"/>
              </w:rPr>
              <m:t>θ</m:t>
            </m:r>
          </m:e>
          <m:sub>
            <m:r>
              <w:rPr>
                <w:rFonts w:ascii="Cambria Math" w:hAnsi="Cambria Math"/>
              </w:rPr>
              <m:t>4</m:t>
            </m:r>
          </m:sub>
        </m:sSub>
      </m:oMath>
      <w:r w:rsidRPr="00FF3E2F">
        <w:rPr>
          <w:i/>
          <w:iCs/>
        </w:rPr>
        <w:t xml:space="preserve"> * (1 * C^2 * W^3 / CA^2 / FA) + </w:t>
      </w:r>
      <m:oMath>
        <m:sSub>
          <m:sSubPr>
            <m:ctrlPr>
              <w:rPr>
                <w:rFonts w:ascii="Cambria Math" w:hAnsi="Cambria Math"/>
                <w:i/>
                <w:iCs/>
              </w:rPr>
            </m:ctrlPr>
          </m:sSubPr>
          <m:e>
            <m:r>
              <w:rPr>
                <w:rFonts w:ascii="Cambria Math" w:hAnsi="Cambria Math"/>
              </w:rPr>
              <m:t>θ</m:t>
            </m:r>
          </m:e>
          <m:sub>
            <m:r>
              <w:rPr>
                <w:rFonts w:ascii="Cambria Math" w:hAnsi="Cambria Math"/>
              </w:rPr>
              <m:t>5</m:t>
            </m:r>
          </m:sub>
        </m:sSub>
      </m:oMath>
      <w:r w:rsidRPr="00FF3E2F">
        <w:rPr>
          <w:i/>
          <w:iCs/>
        </w:rPr>
        <w:t xml:space="preserve">* (1 * MK / W / CA * FA) + </w:t>
      </w:r>
      <m:oMath>
        <m:sSub>
          <m:sSubPr>
            <m:ctrlPr>
              <w:rPr>
                <w:rFonts w:ascii="Cambria Math" w:hAnsi="Cambria Math"/>
                <w:i/>
                <w:iCs/>
              </w:rPr>
            </m:ctrlPr>
          </m:sSubPr>
          <m:e>
            <m:r>
              <w:rPr>
                <w:rFonts w:ascii="Cambria Math" w:hAnsi="Cambria Math"/>
              </w:rPr>
              <m:t>θ</m:t>
            </m:r>
          </m:e>
          <m:sub>
            <m:r>
              <w:rPr>
                <w:rFonts w:ascii="Cambria Math" w:hAnsi="Cambria Math"/>
              </w:rPr>
              <m:t>6</m:t>
            </m:r>
          </m:sub>
        </m:sSub>
      </m:oMath>
      <w:r w:rsidRPr="00FF3E2F">
        <w:rPr>
          <w:i/>
          <w:iCs/>
        </w:rPr>
        <w:t xml:space="preserve">* (1/D^3 / C^3 * W * FA) + </w:t>
      </w:r>
      <m:oMath>
        <m:sSub>
          <m:sSubPr>
            <m:ctrlPr>
              <w:rPr>
                <w:rFonts w:ascii="Cambria Math" w:hAnsi="Cambria Math"/>
                <w:i/>
                <w:iCs/>
              </w:rPr>
            </m:ctrlPr>
          </m:sSubPr>
          <m:e>
            <m:r>
              <w:rPr>
                <w:rFonts w:ascii="Cambria Math" w:hAnsi="Cambria Math"/>
              </w:rPr>
              <m:t>θ</m:t>
            </m:r>
          </m:e>
          <m:sub>
            <m:r>
              <w:rPr>
                <w:rFonts w:ascii="Cambria Math" w:hAnsi="Cambria Math"/>
              </w:rPr>
              <m:t>7</m:t>
            </m:r>
          </m:sub>
        </m:sSub>
      </m:oMath>
      <w:r w:rsidRPr="00FF3E2F">
        <w:rPr>
          <w:i/>
          <w:iCs/>
        </w:rPr>
        <w:t>* (D^2 * C / W^3 / CA / FA^2) + Epsilon-Response</w:t>
      </w:r>
      <w:r w:rsidRPr="007D6C29">
        <w:t xml:space="preserve"> </w:t>
      </w:r>
      <w:r>
        <w:t xml:space="preserve">                                      </w:t>
      </w:r>
      <w:r w:rsidR="00FF3E2F">
        <w:rPr>
          <w:rFonts w:hint="cs"/>
          <w:rtl/>
        </w:rPr>
        <w:t xml:space="preserve">   </w:t>
      </w:r>
      <w:r>
        <w:t xml:space="preserve">            </w:t>
      </w:r>
      <w:r>
        <w:rPr>
          <w:rFonts w:hint="cs"/>
          <w:rtl/>
        </w:rPr>
        <w:t xml:space="preserve">     </w:t>
      </w:r>
      <w:r>
        <w:t xml:space="preserve">     (</w:t>
      </w:r>
      <w:r>
        <w:rPr>
          <w:rFonts w:hint="cs"/>
          <w:rtl/>
        </w:rPr>
        <w:t>19</w:t>
      </w:r>
      <w:r>
        <w:t>)</w:t>
      </w:r>
      <w:r>
        <w:rPr>
          <w:rFonts w:hint="cs"/>
          <w:rtl/>
        </w:rPr>
        <w:t xml:space="preserve">   </w:t>
      </w:r>
    </w:p>
    <w:p w:rsidR="007302B3" w:rsidRDefault="007302B3" w:rsidP="007302B3">
      <w:pPr>
        <w:bidi w:val="0"/>
        <w:jc w:val="both"/>
        <w:rPr>
          <w:rtl/>
        </w:rPr>
      </w:pPr>
      <w:r w:rsidRPr="00FF3E2F">
        <w:rPr>
          <w:i/>
          <w:iCs/>
        </w:rPr>
        <w:t xml:space="preserve">RCPT= </w:t>
      </w:r>
      <m:oMath>
        <m:sSub>
          <m:sSubPr>
            <m:ctrlPr>
              <w:rPr>
                <w:rFonts w:ascii="Cambria Math" w:hAnsi="Cambria Math"/>
                <w:i/>
                <w:iCs/>
              </w:rPr>
            </m:ctrlPr>
          </m:sSubPr>
          <m:e>
            <m:r>
              <w:rPr>
                <w:rFonts w:ascii="Cambria Math" w:hAnsi="Cambria Math"/>
              </w:rPr>
              <m:t>θ</m:t>
            </m:r>
          </m:e>
          <m:sub>
            <m:r>
              <w:rPr>
                <w:rFonts w:ascii="Cambria Math" w:hAnsi="Cambria Math"/>
              </w:rPr>
              <m:t>1</m:t>
            </m:r>
          </m:sub>
        </m:sSub>
      </m:oMath>
      <w:r w:rsidRPr="00FF3E2F">
        <w:rPr>
          <w:i/>
          <w:iCs/>
        </w:rPr>
        <w:t xml:space="preserve"> * (1 * C / W^2 / CA^3 / FA / SR) + </w:t>
      </w:r>
      <m:oMath>
        <m:sSub>
          <m:sSubPr>
            <m:ctrlPr>
              <w:rPr>
                <w:rFonts w:ascii="Cambria Math" w:hAnsi="Cambria Math"/>
                <w:i/>
                <w:iCs/>
              </w:rPr>
            </m:ctrlPr>
          </m:sSubPr>
          <m:e>
            <m:r>
              <w:rPr>
                <w:rFonts w:ascii="Cambria Math" w:hAnsi="Cambria Math"/>
              </w:rPr>
              <m:t>θ</m:t>
            </m:r>
          </m:e>
          <m:sub>
            <m:r>
              <w:rPr>
                <w:rFonts w:ascii="Cambria Math" w:hAnsi="Cambria Math"/>
              </w:rPr>
              <m:t>2</m:t>
            </m:r>
          </m:sub>
        </m:sSub>
      </m:oMath>
      <w:r w:rsidRPr="00FF3E2F">
        <w:rPr>
          <w:i/>
          <w:iCs/>
        </w:rPr>
        <w:t xml:space="preserve">* (D * C^3 / W^2 / CA^3 / FA^3) + </w:t>
      </w:r>
      <m:oMath>
        <m:sSub>
          <m:sSubPr>
            <m:ctrlPr>
              <w:rPr>
                <w:rFonts w:ascii="Cambria Math" w:hAnsi="Cambria Math"/>
                <w:i/>
                <w:iCs/>
              </w:rPr>
            </m:ctrlPr>
          </m:sSubPr>
          <m:e>
            <m:r>
              <w:rPr>
                <w:rFonts w:ascii="Cambria Math" w:hAnsi="Cambria Math"/>
              </w:rPr>
              <m:t>θ</m:t>
            </m:r>
          </m:e>
          <m:sub>
            <m:r>
              <w:rPr>
                <w:rFonts w:ascii="Cambria Math" w:hAnsi="Cambria Math"/>
              </w:rPr>
              <m:t>3</m:t>
            </m:r>
          </m:sub>
        </m:sSub>
      </m:oMath>
      <w:r w:rsidRPr="00FF3E2F">
        <w:rPr>
          <w:i/>
          <w:iCs/>
        </w:rPr>
        <w:t xml:space="preserve">* (1 / C^3 / W^2 / CA^3 / FA^3 / SR^3) + </w:t>
      </w:r>
      <m:oMath>
        <m:sSub>
          <m:sSubPr>
            <m:ctrlPr>
              <w:rPr>
                <w:rFonts w:ascii="Cambria Math" w:hAnsi="Cambria Math"/>
                <w:i/>
                <w:iCs/>
              </w:rPr>
            </m:ctrlPr>
          </m:sSubPr>
          <m:e>
            <m:r>
              <w:rPr>
                <w:rFonts w:ascii="Cambria Math" w:hAnsi="Cambria Math"/>
              </w:rPr>
              <m:t>θ</m:t>
            </m:r>
          </m:e>
          <m:sub>
            <m:r>
              <w:rPr>
                <w:rFonts w:ascii="Cambria Math" w:hAnsi="Cambria Math"/>
              </w:rPr>
              <m:t>4</m:t>
            </m:r>
          </m:sub>
        </m:sSub>
      </m:oMath>
      <w:r w:rsidRPr="00FF3E2F">
        <w:rPr>
          <w:i/>
          <w:iCs/>
        </w:rPr>
        <w:t xml:space="preserve">* (1/D / C^3 * MK^3 * W^2 * CA * FA^3) + </w:t>
      </w:r>
      <m:oMath>
        <m:sSub>
          <m:sSubPr>
            <m:ctrlPr>
              <w:rPr>
                <w:rFonts w:ascii="Cambria Math" w:hAnsi="Cambria Math"/>
                <w:i/>
                <w:iCs/>
              </w:rPr>
            </m:ctrlPr>
          </m:sSubPr>
          <m:e>
            <m:r>
              <w:rPr>
                <w:rFonts w:ascii="Cambria Math" w:hAnsi="Cambria Math"/>
              </w:rPr>
              <m:t>θ</m:t>
            </m:r>
          </m:e>
          <m:sub>
            <m:r>
              <w:rPr>
                <w:rFonts w:ascii="Cambria Math" w:hAnsi="Cambria Math"/>
              </w:rPr>
              <m:t>5</m:t>
            </m:r>
          </m:sub>
        </m:sSub>
      </m:oMath>
      <w:r w:rsidRPr="00FF3E2F">
        <w:rPr>
          <w:i/>
          <w:iCs/>
        </w:rPr>
        <w:t xml:space="preserve">* (1 / W^2 / CA^3 / FA / SR) + </w:t>
      </w:r>
      <m:oMath>
        <m:sSub>
          <m:sSubPr>
            <m:ctrlPr>
              <w:rPr>
                <w:rFonts w:ascii="Cambria Math" w:hAnsi="Cambria Math"/>
                <w:i/>
                <w:iCs/>
              </w:rPr>
            </m:ctrlPr>
          </m:sSubPr>
          <m:e>
            <m:r>
              <w:rPr>
                <w:rFonts w:ascii="Cambria Math" w:hAnsi="Cambria Math"/>
              </w:rPr>
              <m:t>θ</m:t>
            </m:r>
          </m:e>
          <m:sub>
            <m:r>
              <w:rPr>
                <w:rFonts w:ascii="Cambria Math" w:hAnsi="Cambria Math"/>
              </w:rPr>
              <m:t>6</m:t>
            </m:r>
          </m:sub>
        </m:sSub>
      </m:oMath>
      <w:r w:rsidRPr="00FF3E2F">
        <w:rPr>
          <w:i/>
          <w:iCs/>
        </w:rPr>
        <w:t xml:space="preserve"> * (D / C^3 * MK / W^3 / CA^3 / FA^3 / SR) + </w:t>
      </w:r>
      <m:oMath>
        <m:sSub>
          <m:sSubPr>
            <m:ctrlPr>
              <w:rPr>
                <w:rFonts w:ascii="Cambria Math" w:hAnsi="Cambria Math"/>
                <w:i/>
                <w:iCs/>
              </w:rPr>
            </m:ctrlPr>
          </m:sSubPr>
          <m:e>
            <m:r>
              <w:rPr>
                <w:rFonts w:ascii="Cambria Math" w:hAnsi="Cambria Math"/>
              </w:rPr>
              <m:t>θ</m:t>
            </m:r>
          </m:e>
          <m:sub>
            <m:r>
              <w:rPr>
                <w:rFonts w:ascii="Cambria Math" w:hAnsi="Cambria Math"/>
              </w:rPr>
              <m:t>7</m:t>
            </m:r>
          </m:sub>
        </m:sSub>
      </m:oMath>
      <w:r w:rsidRPr="00FF3E2F">
        <w:rPr>
          <w:i/>
          <w:iCs/>
        </w:rPr>
        <w:t xml:space="preserve"> * (1 / C^2 * W^3 / CA^3 / FA^3 / SR^2) +Epsilon-Response  </w:t>
      </w:r>
      <w:r>
        <w:t xml:space="preserve">                                          </w:t>
      </w:r>
      <w:r>
        <w:rPr>
          <w:rFonts w:hint="cs"/>
          <w:rtl/>
        </w:rPr>
        <w:t xml:space="preserve"> </w:t>
      </w:r>
      <w:r>
        <w:t xml:space="preserve">  </w:t>
      </w:r>
      <w:r>
        <w:rPr>
          <w:rFonts w:hint="cs"/>
          <w:rtl/>
        </w:rPr>
        <w:t xml:space="preserve"> </w:t>
      </w:r>
      <w:r>
        <w:t xml:space="preserve">    </w:t>
      </w:r>
      <w:r w:rsidR="00FF3E2F">
        <w:rPr>
          <w:rFonts w:hint="cs"/>
          <w:rtl/>
        </w:rPr>
        <w:t xml:space="preserve">   </w:t>
      </w:r>
      <w:r w:rsidR="00A35380">
        <w:rPr>
          <w:rFonts w:hint="cs"/>
          <w:rtl/>
        </w:rPr>
        <w:t xml:space="preserve"> </w:t>
      </w:r>
      <w:r w:rsidR="00FF3E2F">
        <w:rPr>
          <w:rFonts w:hint="cs"/>
          <w:rtl/>
        </w:rPr>
        <w:t xml:space="preserve">       </w:t>
      </w:r>
      <w:r>
        <w:t xml:space="preserve">         (</w:t>
      </w:r>
      <w:r>
        <w:rPr>
          <w:rFonts w:hint="cs"/>
          <w:rtl/>
        </w:rPr>
        <w:t>20</w:t>
      </w:r>
      <w:r>
        <w:t xml:space="preserve">)         </w:t>
      </w:r>
    </w:p>
    <w:p w:rsidR="007302B3" w:rsidRPr="005E6D0B" w:rsidRDefault="007302B3" w:rsidP="00357E15">
      <w:pPr>
        <w:jc w:val="both"/>
        <w:rPr>
          <w:rtl/>
          <w:lang w:bidi="fa-IR"/>
        </w:rPr>
      </w:pPr>
      <w:r w:rsidRPr="005E6D0B">
        <w:rPr>
          <w:rtl/>
          <w:lang w:bidi="fa-IR"/>
        </w:rPr>
        <w:t xml:space="preserve">در </w:t>
      </w:r>
      <w:r>
        <w:rPr>
          <w:rFonts w:hint="cs"/>
          <w:rtl/>
          <w:lang w:bidi="fa-IR"/>
        </w:rPr>
        <w:t>روابط (19 و 20)،</w:t>
      </w:r>
      <w:r w:rsidRPr="005E6D0B">
        <w:rPr>
          <w:rtl/>
          <w:lang w:bidi="fa-IR"/>
        </w:rPr>
        <w:t xml:space="preserve"> مقادیر </w:t>
      </w:r>
      <m:oMath>
        <m:sSub>
          <m:sSubPr>
            <m:ctrlPr>
              <w:rPr>
                <w:rFonts w:ascii="Cambria Math" w:hAnsi="Cambria Math"/>
                <w:i/>
              </w:rPr>
            </m:ctrlPr>
          </m:sSubPr>
          <m:e>
            <m:r>
              <w:rPr>
                <w:rFonts w:ascii="Cambria Math" w:hAnsi="Cambria Math"/>
              </w:rPr>
              <m:t>θ</m:t>
            </m:r>
          </m:e>
          <m:sub>
            <m:r>
              <w:rPr>
                <w:rFonts w:ascii="Cambria Math" w:hAnsi="Cambria Math"/>
              </w:rPr>
              <m:t>1</m:t>
            </m:r>
          </m:sub>
        </m:sSub>
      </m:oMath>
      <w:r w:rsidRPr="005E6D0B">
        <w:rPr>
          <w:rtl/>
          <w:lang w:bidi="fa-IR"/>
        </w:rPr>
        <w:t xml:space="preserve"> تا </w:t>
      </w:r>
      <m:oMath>
        <m:sSub>
          <m:sSubPr>
            <m:ctrlPr>
              <w:rPr>
                <w:rFonts w:ascii="Cambria Math" w:hAnsi="Cambria Math"/>
                <w:i/>
              </w:rPr>
            </m:ctrlPr>
          </m:sSubPr>
          <m:e>
            <m:r>
              <w:rPr>
                <w:rFonts w:ascii="Cambria Math" w:hAnsi="Cambria Math"/>
              </w:rPr>
              <m:t>θ</m:t>
            </m:r>
          </m:e>
          <m:sub>
            <m:r>
              <w:rPr>
                <w:rFonts w:ascii="Cambria Math" w:hAnsi="Cambria Math"/>
              </w:rPr>
              <m:t>7</m:t>
            </m:r>
          </m:sub>
        </m:sSub>
      </m:oMath>
      <w:r w:rsidRPr="005E6D0B">
        <w:rPr>
          <w:rtl/>
          <w:lang w:bidi="fa-IR"/>
        </w:rPr>
        <w:t xml:space="preserve"> پارامترهای مدل </w:t>
      </w:r>
      <w:r w:rsidR="00357E15">
        <w:rPr>
          <w:rFonts w:hint="cs"/>
          <w:rtl/>
          <w:lang w:bidi="fa-IR"/>
        </w:rPr>
        <w:t>هستند</w:t>
      </w:r>
      <w:r w:rsidRPr="005E6D0B">
        <w:rPr>
          <w:rtl/>
          <w:lang w:bidi="fa-IR"/>
        </w:rPr>
        <w:t xml:space="preserve"> که ب</w:t>
      </w:r>
      <w:r>
        <w:rPr>
          <w:rFonts w:hint="cs"/>
          <w:rtl/>
          <w:lang w:bidi="fa-IR"/>
        </w:rPr>
        <w:t>ه</w:t>
      </w:r>
      <w:r>
        <w:rPr>
          <w:rtl/>
          <w:lang w:bidi="fa-IR"/>
        </w:rPr>
        <w:softHyphen/>
      </w:r>
      <w:r w:rsidRPr="005E6D0B">
        <w:rPr>
          <w:rtl/>
          <w:lang w:bidi="fa-IR"/>
        </w:rPr>
        <w:t>صورت متغیر تصادفی می</w:t>
      </w:r>
      <w:r>
        <w:rPr>
          <w:rtl/>
          <w:lang w:bidi="fa-IR"/>
        </w:rPr>
        <w:softHyphen/>
      </w:r>
      <w:r w:rsidRPr="005E6D0B">
        <w:rPr>
          <w:rtl/>
          <w:lang w:bidi="fa-IR"/>
        </w:rPr>
        <w:t>باشند و در جد</w:t>
      </w:r>
      <w:r>
        <w:rPr>
          <w:rFonts w:hint="cs"/>
          <w:rtl/>
          <w:lang w:bidi="fa-IR"/>
        </w:rPr>
        <w:t>ا</w:t>
      </w:r>
      <w:r w:rsidRPr="005E6D0B">
        <w:rPr>
          <w:rtl/>
          <w:lang w:bidi="fa-IR"/>
        </w:rPr>
        <w:t xml:space="preserve">ول </w:t>
      </w:r>
      <w:r>
        <w:rPr>
          <w:rFonts w:hint="cs"/>
          <w:rtl/>
          <w:lang w:bidi="fa-IR"/>
        </w:rPr>
        <w:t>(3 و 4)</w:t>
      </w:r>
      <w:r>
        <w:rPr>
          <w:rtl/>
          <w:lang w:bidi="fa-IR"/>
        </w:rPr>
        <w:t xml:space="preserve"> آورده شده</w:t>
      </w:r>
      <w:r>
        <w:rPr>
          <w:rtl/>
          <w:lang w:bidi="fa-IR"/>
        </w:rPr>
        <w:softHyphen/>
      </w:r>
      <w:r w:rsidRPr="005E6D0B">
        <w:rPr>
          <w:rtl/>
          <w:lang w:bidi="fa-IR"/>
        </w:rPr>
        <w:t xml:space="preserve">اند. </w:t>
      </w:r>
      <w:r w:rsidRPr="005E6D0B">
        <w:rPr>
          <w:rFonts w:hint="cs"/>
          <w:rtl/>
          <w:lang w:bidi="fa-IR"/>
        </w:rPr>
        <w:t xml:space="preserve">هر کدام از پارامترهای </w:t>
      </w:r>
      <w:r>
        <w:rPr>
          <w:rFonts w:hint="cs"/>
          <w:rtl/>
          <w:lang w:bidi="fa-IR"/>
        </w:rPr>
        <w:t>این جدول</w:t>
      </w:r>
      <w:r w:rsidRPr="005E6D0B">
        <w:rPr>
          <w:rFonts w:hint="cs"/>
          <w:rtl/>
          <w:lang w:bidi="fa-IR"/>
        </w:rPr>
        <w:t xml:space="preserve"> دارای توزیع نرمال هستند که مقادیر میانگین و انحرا</w:t>
      </w:r>
      <w:r>
        <w:rPr>
          <w:rFonts w:hint="cs"/>
          <w:rtl/>
          <w:lang w:bidi="fa-IR"/>
        </w:rPr>
        <w:t>ف معیار هر پارامتر مشخص شده</w:t>
      </w:r>
      <w:r>
        <w:rPr>
          <w:rtl/>
          <w:lang w:bidi="fa-IR"/>
        </w:rPr>
        <w:softHyphen/>
      </w:r>
      <w:r w:rsidRPr="005E6D0B">
        <w:rPr>
          <w:rFonts w:hint="cs"/>
          <w:rtl/>
          <w:lang w:bidi="fa-IR"/>
        </w:rPr>
        <w:t>اند. تمام پارامترهای مدل در جد</w:t>
      </w:r>
      <w:r>
        <w:rPr>
          <w:rFonts w:hint="cs"/>
          <w:rtl/>
          <w:lang w:bidi="fa-IR"/>
        </w:rPr>
        <w:t>ا</w:t>
      </w:r>
      <w:r w:rsidRPr="005E6D0B">
        <w:rPr>
          <w:rFonts w:hint="cs"/>
          <w:rtl/>
          <w:lang w:bidi="fa-IR"/>
        </w:rPr>
        <w:t xml:space="preserve">ول </w:t>
      </w:r>
      <w:r>
        <w:rPr>
          <w:rFonts w:hint="cs"/>
          <w:rtl/>
          <w:lang w:bidi="fa-IR"/>
        </w:rPr>
        <w:t>(3</w:t>
      </w:r>
      <w:r w:rsidRPr="005E6D0B">
        <w:rPr>
          <w:rFonts w:hint="cs"/>
          <w:rtl/>
          <w:lang w:bidi="fa-IR"/>
        </w:rPr>
        <w:t xml:space="preserve"> </w:t>
      </w:r>
      <w:r>
        <w:rPr>
          <w:rFonts w:hint="cs"/>
          <w:rtl/>
          <w:lang w:bidi="fa-IR"/>
        </w:rPr>
        <w:t xml:space="preserve">و 4) </w:t>
      </w:r>
      <w:r w:rsidRPr="005E6D0B">
        <w:rPr>
          <w:rFonts w:hint="cs"/>
          <w:rtl/>
          <w:lang w:bidi="fa-IR"/>
        </w:rPr>
        <w:t>ب</w:t>
      </w:r>
      <w:r>
        <w:rPr>
          <w:rFonts w:hint="cs"/>
          <w:rtl/>
          <w:lang w:bidi="fa-IR"/>
        </w:rPr>
        <w:t>ه</w:t>
      </w:r>
      <w:r w:rsidR="00357E15">
        <w:rPr>
          <w:rFonts w:hint="cs"/>
          <w:rtl/>
          <w:lang w:bidi="fa-IR"/>
        </w:rPr>
        <w:t xml:space="preserve"> </w:t>
      </w:r>
      <w:r w:rsidRPr="005E6D0B">
        <w:rPr>
          <w:rFonts w:hint="cs"/>
          <w:rtl/>
          <w:lang w:bidi="fa-IR"/>
        </w:rPr>
        <w:t>صورت نرمال توزیع شده</w:t>
      </w:r>
      <w:r>
        <w:rPr>
          <w:rtl/>
          <w:lang w:bidi="fa-IR"/>
        </w:rPr>
        <w:softHyphen/>
      </w:r>
      <w:r w:rsidRPr="005E6D0B">
        <w:rPr>
          <w:rFonts w:hint="cs"/>
          <w:rtl/>
          <w:lang w:bidi="fa-IR"/>
        </w:rPr>
        <w:t xml:space="preserve">اند و به همین دلیل برای نشان دادن توزیع هر پارامتر مدل از علامت </w:t>
      </w:r>
      <w:r w:rsidRPr="005E6D0B">
        <w:t>N</w:t>
      </w:r>
      <w:r w:rsidRPr="005E6D0B">
        <w:rPr>
          <w:rFonts w:hint="cs"/>
          <w:rtl/>
          <w:lang w:bidi="fa-IR"/>
        </w:rPr>
        <w:t xml:space="preserve"> به معنای توزیع نرمال استفاده شده است. در توزیع نرمال عدد اول بیانگر میانگین و عدد دوم بیانگر انحراف معیار است. </w:t>
      </w:r>
      <w:r w:rsidRPr="005E6D0B">
        <w:t>Epsilon</w:t>
      </w:r>
      <w:r>
        <w:t>-</w:t>
      </w:r>
      <w:r w:rsidRPr="005E6D0B">
        <w:t>Response</w:t>
      </w:r>
      <w:r w:rsidRPr="005E6D0B">
        <w:rPr>
          <w:rtl/>
          <w:lang w:bidi="fa-IR"/>
        </w:rPr>
        <w:t xml:space="preserve"> نیز خطای مدل </w:t>
      </w:r>
      <w:r w:rsidR="00357E15">
        <w:rPr>
          <w:rFonts w:hint="cs"/>
          <w:rtl/>
          <w:lang w:bidi="fa-IR"/>
        </w:rPr>
        <w:t>است</w:t>
      </w:r>
      <w:r>
        <w:rPr>
          <w:rFonts w:hint="cs"/>
          <w:rtl/>
          <w:lang w:bidi="fa-IR"/>
        </w:rPr>
        <w:t xml:space="preserve">. </w:t>
      </w:r>
      <w:r w:rsidRPr="005E6D0B">
        <w:rPr>
          <w:rFonts w:hint="cs"/>
          <w:rtl/>
          <w:lang w:bidi="fa-IR"/>
        </w:rPr>
        <w:t xml:space="preserve">مقدار میانگین خطای مدل در فضای استاندارد نرمال برابر صفر </w:t>
      </w:r>
      <w:r w:rsidRPr="005E6D0B">
        <w:rPr>
          <w:rFonts w:hint="cs"/>
          <w:rtl/>
          <w:lang w:bidi="fa-IR"/>
        </w:rPr>
        <w:lastRenderedPageBreak/>
        <w:t xml:space="preserve">و انحراف معیار آن برابر واحد </w:t>
      </w:r>
      <w:r w:rsidR="00357E15">
        <w:rPr>
          <w:rFonts w:hint="cs"/>
          <w:rtl/>
          <w:lang w:bidi="fa-IR"/>
        </w:rPr>
        <w:t>هست</w:t>
      </w:r>
      <w:r w:rsidRPr="005E6D0B">
        <w:rPr>
          <w:rFonts w:hint="cs"/>
          <w:rtl/>
          <w:lang w:bidi="fa-IR"/>
        </w:rPr>
        <w:t xml:space="preserve"> </w:t>
      </w:r>
      <w:r w:rsidRPr="005E6D0B">
        <w:t>[</w:t>
      </w:r>
      <w:r>
        <w:t>31</w:t>
      </w:r>
      <w:r w:rsidRPr="005E6D0B">
        <w:t>]</w:t>
      </w:r>
      <w:r w:rsidRPr="005E6D0B">
        <w:rPr>
          <w:rFonts w:hint="cs"/>
          <w:rtl/>
          <w:lang w:bidi="fa-IR"/>
        </w:rPr>
        <w:t>.</w:t>
      </w:r>
      <w:r w:rsidRPr="005E6D0B">
        <w:t xml:space="preserve"> </w:t>
      </w:r>
      <w:r w:rsidRPr="005E6D0B">
        <w:rPr>
          <w:rFonts w:hint="cs"/>
          <w:rtl/>
          <w:lang w:bidi="fa-IR"/>
        </w:rPr>
        <w:t xml:space="preserve">                                                                               </w:t>
      </w:r>
    </w:p>
    <w:p w:rsidR="007302B3" w:rsidRPr="0082334B" w:rsidRDefault="007302B3" w:rsidP="007302B3">
      <w:pPr>
        <w:jc w:val="center"/>
        <w:rPr>
          <w:sz w:val="14"/>
          <w:szCs w:val="20"/>
          <w:rtl/>
          <w:lang w:bidi="fa-IR"/>
        </w:rPr>
      </w:pPr>
      <w:r w:rsidRPr="0082334B">
        <w:rPr>
          <w:rFonts w:hint="cs"/>
          <w:b/>
          <w:bCs/>
          <w:sz w:val="14"/>
          <w:szCs w:val="20"/>
          <w:rtl/>
          <w:lang w:bidi="fa-IR"/>
        </w:rPr>
        <w:t xml:space="preserve">جدول 3. </w:t>
      </w:r>
      <w:r w:rsidRPr="0082334B">
        <w:rPr>
          <w:rFonts w:hint="cs"/>
          <w:sz w:val="14"/>
          <w:szCs w:val="20"/>
          <w:rtl/>
          <w:lang w:bidi="fa-IR"/>
        </w:rPr>
        <w:t>پارامترهای مدل برای پیش</w:t>
      </w:r>
      <w:r w:rsidRPr="0082334B">
        <w:rPr>
          <w:sz w:val="14"/>
          <w:szCs w:val="20"/>
          <w:rtl/>
          <w:lang w:bidi="fa-IR"/>
        </w:rPr>
        <w:softHyphen/>
      </w:r>
      <w:r w:rsidRPr="0082334B">
        <w:rPr>
          <w:rFonts w:hint="cs"/>
          <w:sz w:val="14"/>
          <w:szCs w:val="20"/>
          <w:rtl/>
          <w:lang w:bidi="fa-IR"/>
        </w:rPr>
        <w:t>بینی مقاومت فشاری</w:t>
      </w:r>
    </w:p>
    <w:tbl>
      <w:tblPr>
        <w:tblStyle w:val="PlainTable2"/>
        <w:bidiVisual/>
        <w:tblW w:w="0" w:type="auto"/>
        <w:tblLook w:val="04A0" w:firstRow="1" w:lastRow="0" w:firstColumn="1" w:lastColumn="0" w:noHBand="0" w:noVBand="1"/>
      </w:tblPr>
      <w:tblGrid>
        <w:gridCol w:w="2593"/>
        <w:gridCol w:w="1968"/>
      </w:tblGrid>
      <w:tr w:rsidR="007302B3" w:rsidRPr="005E6D0B" w:rsidTr="00801A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0" w:type="dxa"/>
          </w:tcPr>
          <w:p w:rsidR="007302B3" w:rsidRPr="006904E0" w:rsidRDefault="007302B3" w:rsidP="00801A09">
            <w:pPr>
              <w:jc w:val="center"/>
              <w:rPr>
                <w:sz w:val="20"/>
                <w:szCs w:val="26"/>
                <w:rtl/>
              </w:rPr>
            </w:pPr>
            <w:r w:rsidRPr="0053450C">
              <w:t>Normal dist. (mean, std. dev.)</w:t>
            </w:r>
          </w:p>
        </w:tc>
        <w:tc>
          <w:tcPr>
            <w:tcW w:w="3690" w:type="dxa"/>
          </w:tcPr>
          <w:p w:rsidR="007302B3" w:rsidRPr="006904E0" w:rsidRDefault="007302B3" w:rsidP="00801A09">
            <w:pPr>
              <w:jc w:val="center"/>
              <w:cnfStyle w:val="100000000000" w:firstRow="1" w:lastRow="0" w:firstColumn="0" w:lastColumn="0" w:oddVBand="0" w:evenVBand="0" w:oddHBand="0" w:evenHBand="0" w:firstRowFirstColumn="0" w:firstRowLastColumn="0" w:lastRowFirstColumn="0" w:lastRowLastColumn="0"/>
              <w:rPr>
                <w:sz w:val="20"/>
                <w:szCs w:val="26"/>
                <w:rtl/>
              </w:rPr>
            </w:pPr>
            <w:r w:rsidRPr="0053450C">
              <w:t>Model parameters</w:t>
            </w:r>
          </w:p>
        </w:tc>
      </w:tr>
      <w:tr w:rsidR="007302B3" w:rsidRPr="005E6D0B" w:rsidTr="00801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0" w:type="dxa"/>
          </w:tcPr>
          <w:p w:rsidR="007302B3" w:rsidRPr="0053450C" w:rsidRDefault="007302B3" w:rsidP="00801A09">
            <w:pPr>
              <w:jc w:val="center"/>
              <w:rPr>
                <w:b w:val="0"/>
                <w:bCs w:val="0"/>
                <w:rtl/>
              </w:rPr>
            </w:pPr>
            <w:r w:rsidRPr="0053450C">
              <w:rPr>
                <w:b w:val="0"/>
                <w:bCs w:val="0"/>
              </w:rPr>
              <w:t>N(</w:t>
            </w:r>
            <w:r>
              <w:rPr>
                <w:b w:val="0"/>
                <w:bCs w:val="0"/>
              </w:rPr>
              <w:t>4.04e-14</w:t>
            </w:r>
            <w:r w:rsidRPr="0053450C">
              <w:rPr>
                <w:b w:val="0"/>
                <w:bCs w:val="0"/>
              </w:rPr>
              <w:t xml:space="preserve">, </w:t>
            </w:r>
            <w:r>
              <w:rPr>
                <w:b w:val="0"/>
                <w:bCs w:val="0"/>
              </w:rPr>
              <w:t>1.22e-14</w:t>
            </w:r>
            <w:r w:rsidRPr="0053450C">
              <w:rPr>
                <w:b w:val="0"/>
                <w:bCs w:val="0"/>
              </w:rPr>
              <w:t>)</w:t>
            </w:r>
          </w:p>
        </w:tc>
        <w:tc>
          <w:tcPr>
            <w:tcW w:w="3690" w:type="dxa"/>
          </w:tcPr>
          <w:p w:rsidR="007302B3" w:rsidRPr="0053450C" w:rsidRDefault="0093242A" w:rsidP="00801A09">
            <w:pPr>
              <w:jc w:val="center"/>
              <w:cnfStyle w:val="000000100000" w:firstRow="0" w:lastRow="0" w:firstColumn="0" w:lastColumn="0" w:oddVBand="0" w:evenVBand="0" w:oddHBand="1" w:evenHBand="0" w:firstRowFirstColumn="0" w:firstRowLastColumn="0" w:lastRowFirstColumn="0" w:lastRowLastColumn="0"/>
              <w:rPr>
                <w:rtl/>
              </w:rPr>
            </w:pPr>
            <m:oMathPara>
              <m:oMath>
                <m:sSub>
                  <m:sSubPr>
                    <m:ctrlPr>
                      <w:rPr>
                        <w:rFonts w:ascii="Cambria Math" w:hAnsi="Cambria Math"/>
                        <w:i/>
                      </w:rPr>
                    </m:ctrlPr>
                  </m:sSubPr>
                  <m:e>
                    <m:r>
                      <w:rPr>
                        <w:rFonts w:ascii="Cambria Math" w:hAnsi="Cambria Math"/>
                      </w:rPr>
                      <m:t>θ</m:t>
                    </m:r>
                  </m:e>
                  <m:sub>
                    <m:r>
                      <w:rPr>
                        <w:rFonts w:ascii="Cambria Math" w:hAnsi="Cambria Math"/>
                      </w:rPr>
                      <m:t>1</m:t>
                    </m:r>
                  </m:sub>
                </m:sSub>
              </m:oMath>
            </m:oMathPara>
          </w:p>
        </w:tc>
      </w:tr>
      <w:tr w:rsidR="007302B3" w:rsidRPr="005E6D0B" w:rsidTr="00801A09">
        <w:tc>
          <w:tcPr>
            <w:cnfStyle w:val="001000000000" w:firstRow="0" w:lastRow="0" w:firstColumn="1" w:lastColumn="0" w:oddVBand="0" w:evenVBand="0" w:oddHBand="0" w:evenHBand="0" w:firstRowFirstColumn="0" w:firstRowLastColumn="0" w:lastRowFirstColumn="0" w:lastRowLastColumn="0"/>
            <w:tcW w:w="5660" w:type="dxa"/>
          </w:tcPr>
          <w:p w:rsidR="007302B3" w:rsidRPr="0053450C" w:rsidRDefault="007302B3" w:rsidP="00801A09">
            <w:pPr>
              <w:jc w:val="center"/>
              <w:rPr>
                <w:b w:val="0"/>
                <w:bCs w:val="0"/>
                <w:rtl/>
              </w:rPr>
            </w:pPr>
            <w:r w:rsidRPr="0053450C">
              <w:rPr>
                <w:b w:val="0"/>
                <w:bCs w:val="0"/>
              </w:rPr>
              <w:t>N(</w:t>
            </w:r>
            <w:r>
              <w:rPr>
                <w:b w:val="0"/>
                <w:bCs w:val="0"/>
              </w:rPr>
              <w:t>26.23</w:t>
            </w:r>
            <w:r w:rsidRPr="0053450C">
              <w:rPr>
                <w:b w:val="0"/>
                <w:bCs w:val="0"/>
              </w:rPr>
              <w:t xml:space="preserve">, </w:t>
            </w:r>
            <w:r>
              <w:rPr>
                <w:b w:val="0"/>
                <w:bCs w:val="0"/>
              </w:rPr>
              <w:t>2.68</w:t>
            </w:r>
            <w:r w:rsidRPr="0053450C">
              <w:rPr>
                <w:b w:val="0"/>
                <w:bCs w:val="0"/>
              </w:rPr>
              <w:t>)</w:t>
            </w:r>
          </w:p>
        </w:tc>
        <w:tc>
          <w:tcPr>
            <w:tcW w:w="3690" w:type="dxa"/>
          </w:tcPr>
          <w:p w:rsidR="007302B3" w:rsidRPr="0053450C" w:rsidRDefault="0093242A" w:rsidP="00801A09">
            <w:pPr>
              <w:jc w:val="center"/>
              <w:cnfStyle w:val="000000000000" w:firstRow="0" w:lastRow="0" w:firstColumn="0" w:lastColumn="0" w:oddVBand="0" w:evenVBand="0" w:oddHBand="0" w:evenHBand="0" w:firstRowFirstColumn="0" w:firstRowLastColumn="0" w:lastRowFirstColumn="0" w:lastRowLastColumn="0"/>
              <w:rPr>
                <w:rtl/>
              </w:rPr>
            </w:pPr>
            <m:oMathPara>
              <m:oMath>
                <m:sSub>
                  <m:sSubPr>
                    <m:ctrlPr>
                      <w:rPr>
                        <w:rFonts w:ascii="Cambria Math" w:hAnsi="Cambria Math"/>
                        <w:i/>
                      </w:rPr>
                    </m:ctrlPr>
                  </m:sSubPr>
                  <m:e>
                    <m:r>
                      <w:rPr>
                        <w:rFonts w:ascii="Cambria Math" w:hAnsi="Cambria Math"/>
                      </w:rPr>
                      <m:t>θ</m:t>
                    </m:r>
                  </m:e>
                  <m:sub>
                    <m:r>
                      <w:rPr>
                        <w:rFonts w:ascii="Cambria Math" w:hAnsi="Cambria Math"/>
                      </w:rPr>
                      <m:t>2</m:t>
                    </m:r>
                  </m:sub>
                </m:sSub>
              </m:oMath>
            </m:oMathPara>
          </w:p>
        </w:tc>
      </w:tr>
      <w:tr w:rsidR="007302B3" w:rsidRPr="005E6D0B" w:rsidTr="00801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0" w:type="dxa"/>
          </w:tcPr>
          <w:p w:rsidR="007302B3" w:rsidRPr="0053450C" w:rsidRDefault="007302B3" w:rsidP="00801A09">
            <w:pPr>
              <w:jc w:val="center"/>
              <w:rPr>
                <w:b w:val="0"/>
                <w:bCs w:val="0"/>
                <w:rtl/>
              </w:rPr>
            </w:pPr>
            <w:r w:rsidRPr="0053450C">
              <w:rPr>
                <w:b w:val="0"/>
                <w:bCs w:val="0"/>
              </w:rPr>
              <w:t>N(</w:t>
            </w:r>
            <w:r>
              <w:rPr>
                <w:b w:val="0"/>
                <w:bCs w:val="0"/>
              </w:rPr>
              <w:t>2.12e+6</w:t>
            </w:r>
            <w:r w:rsidRPr="0053450C">
              <w:rPr>
                <w:b w:val="0"/>
                <w:bCs w:val="0"/>
              </w:rPr>
              <w:t xml:space="preserve">, </w:t>
            </w:r>
            <w:r>
              <w:rPr>
                <w:b w:val="0"/>
                <w:bCs w:val="0"/>
              </w:rPr>
              <w:t>5.62e+4</w:t>
            </w:r>
            <w:r w:rsidRPr="0053450C">
              <w:rPr>
                <w:b w:val="0"/>
                <w:bCs w:val="0"/>
              </w:rPr>
              <w:t>)</w:t>
            </w:r>
          </w:p>
        </w:tc>
        <w:tc>
          <w:tcPr>
            <w:tcW w:w="3690" w:type="dxa"/>
          </w:tcPr>
          <w:p w:rsidR="007302B3" w:rsidRPr="0053450C" w:rsidRDefault="0093242A" w:rsidP="00801A09">
            <w:pPr>
              <w:jc w:val="center"/>
              <w:cnfStyle w:val="000000100000" w:firstRow="0" w:lastRow="0" w:firstColumn="0" w:lastColumn="0" w:oddVBand="0" w:evenVBand="0" w:oddHBand="1" w:evenHBand="0" w:firstRowFirstColumn="0" w:firstRowLastColumn="0" w:lastRowFirstColumn="0" w:lastRowLastColumn="0"/>
              <w:rPr>
                <w:rtl/>
              </w:rPr>
            </w:pPr>
            <m:oMathPara>
              <m:oMath>
                <m:sSub>
                  <m:sSubPr>
                    <m:ctrlPr>
                      <w:rPr>
                        <w:rFonts w:ascii="Cambria Math" w:hAnsi="Cambria Math"/>
                        <w:i/>
                      </w:rPr>
                    </m:ctrlPr>
                  </m:sSubPr>
                  <m:e>
                    <m:r>
                      <w:rPr>
                        <w:rFonts w:ascii="Cambria Math" w:hAnsi="Cambria Math"/>
                      </w:rPr>
                      <m:t>θ</m:t>
                    </m:r>
                  </m:e>
                  <m:sub>
                    <m:r>
                      <w:rPr>
                        <w:rFonts w:ascii="Cambria Math" w:hAnsi="Cambria Math"/>
                      </w:rPr>
                      <m:t>3</m:t>
                    </m:r>
                  </m:sub>
                </m:sSub>
              </m:oMath>
            </m:oMathPara>
          </w:p>
        </w:tc>
      </w:tr>
      <w:tr w:rsidR="007302B3" w:rsidRPr="005E6D0B" w:rsidTr="00801A09">
        <w:tc>
          <w:tcPr>
            <w:cnfStyle w:val="001000000000" w:firstRow="0" w:lastRow="0" w:firstColumn="1" w:lastColumn="0" w:oddVBand="0" w:evenVBand="0" w:oddHBand="0" w:evenHBand="0" w:firstRowFirstColumn="0" w:firstRowLastColumn="0" w:lastRowFirstColumn="0" w:lastRowLastColumn="0"/>
            <w:tcW w:w="5660" w:type="dxa"/>
          </w:tcPr>
          <w:p w:rsidR="007302B3" w:rsidRPr="0053450C" w:rsidRDefault="007302B3" w:rsidP="00801A09">
            <w:pPr>
              <w:jc w:val="center"/>
              <w:rPr>
                <w:b w:val="0"/>
                <w:bCs w:val="0"/>
                <w:rtl/>
              </w:rPr>
            </w:pPr>
            <w:r w:rsidRPr="0053450C">
              <w:rPr>
                <w:b w:val="0"/>
                <w:bCs w:val="0"/>
              </w:rPr>
              <w:t>N(</w:t>
            </w:r>
            <w:r>
              <w:rPr>
                <w:b w:val="0"/>
                <w:bCs w:val="0"/>
              </w:rPr>
              <w:t>4.70e-3</w:t>
            </w:r>
            <w:r w:rsidRPr="0053450C">
              <w:rPr>
                <w:b w:val="0"/>
                <w:bCs w:val="0"/>
              </w:rPr>
              <w:t xml:space="preserve">, </w:t>
            </w:r>
            <w:r>
              <w:rPr>
                <w:b w:val="0"/>
                <w:bCs w:val="0"/>
              </w:rPr>
              <w:t>4.94e-4</w:t>
            </w:r>
            <w:r w:rsidRPr="0053450C">
              <w:rPr>
                <w:b w:val="0"/>
                <w:bCs w:val="0"/>
              </w:rPr>
              <w:t>)</w:t>
            </w:r>
          </w:p>
        </w:tc>
        <w:tc>
          <w:tcPr>
            <w:tcW w:w="3690" w:type="dxa"/>
          </w:tcPr>
          <w:p w:rsidR="007302B3" w:rsidRPr="0053450C" w:rsidRDefault="0093242A" w:rsidP="00801A09">
            <w:pPr>
              <w:jc w:val="center"/>
              <w:cnfStyle w:val="000000000000" w:firstRow="0" w:lastRow="0" w:firstColumn="0" w:lastColumn="0" w:oddVBand="0" w:evenVBand="0" w:oddHBand="0" w:evenHBand="0" w:firstRowFirstColumn="0" w:firstRowLastColumn="0" w:lastRowFirstColumn="0" w:lastRowLastColumn="0"/>
              <w:rPr>
                <w:rtl/>
              </w:rPr>
            </w:pPr>
            <m:oMathPara>
              <m:oMath>
                <m:sSub>
                  <m:sSubPr>
                    <m:ctrlPr>
                      <w:rPr>
                        <w:rFonts w:ascii="Cambria Math" w:hAnsi="Cambria Math"/>
                        <w:i/>
                      </w:rPr>
                    </m:ctrlPr>
                  </m:sSubPr>
                  <m:e>
                    <m:r>
                      <w:rPr>
                        <w:rFonts w:ascii="Cambria Math" w:hAnsi="Cambria Math"/>
                      </w:rPr>
                      <m:t>θ</m:t>
                    </m:r>
                  </m:e>
                  <m:sub>
                    <m:r>
                      <w:rPr>
                        <w:rFonts w:ascii="Cambria Math" w:hAnsi="Cambria Math"/>
                      </w:rPr>
                      <m:t>4</m:t>
                    </m:r>
                  </m:sub>
                </m:sSub>
              </m:oMath>
            </m:oMathPara>
          </w:p>
        </w:tc>
      </w:tr>
      <w:tr w:rsidR="007302B3" w:rsidRPr="005E6D0B" w:rsidTr="00801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0" w:type="dxa"/>
          </w:tcPr>
          <w:p w:rsidR="007302B3" w:rsidRPr="0053450C" w:rsidRDefault="007302B3" w:rsidP="00801A09">
            <w:pPr>
              <w:jc w:val="center"/>
              <w:rPr>
                <w:b w:val="0"/>
                <w:bCs w:val="0"/>
                <w:rtl/>
              </w:rPr>
            </w:pPr>
            <w:r w:rsidRPr="0053450C">
              <w:rPr>
                <w:b w:val="0"/>
                <w:bCs w:val="0"/>
              </w:rPr>
              <w:t>N(</w:t>
            </w:r>
            <w:r>
              <w:rPr>
                <w:b w:val="0"/>
                <w:bCs w:val="0"/>
              </w:rPr>
              <w:t>389.61</w:t>
            </w:r>
            <w:r w:rsidRPr="0053450C">
              <w:rPr>
                <w:b w:val="0"/>
                <w:bCs w:val="0"/>
              </w:rPr>
              <w:t xml:space="preserve">, </w:t>
            </w:r>
            <w:r>
              <w:rPr>
                <w:b w:val="0"/>
                <w:bCs w:val="0"/>
              </w:rPr>
              <w:t>19.64</w:t>
            </w:r>
            <w:r w:rsidRPr="0053450C">
              <w:rPr>
                <w:b w:val="0"/>
                <w:bCs w:val="0"/>
              </w:rPr>
              <w:t>)</w:t>
            </w:r>
          </w:p>
        </w:tc>
        <w:tc>
          <w:tcPr>
            <w:tcW w:w="3690" w:type="dxa"/>
          </w:tcPr>
          <w:p w:rsidR="007302B3" w:rsidRPr="0053450C" w:rsidRDefault="0093242A" w:rsidP="00801A09">
            <w:pPr>
              <w:jc w:val="center"/>
              <w:cnfStyle w:val="000000100000" w:firstRow="0" w:lastRow="0" w:firstColumn="0" w:lastColumn="0" w:oddVBand="0" w:evenVBand="0" w:oddHBand="1" w:evenHBand="0" w:firstRowFirstColumn="0" w:firstRowLastColumn="0" w:lastRowFirstColumn="0" w:lastRowLastColumn="0"/>
              <w:rPr>
                <w:rtl/>
              </w:rPr>
            </w:pPr>
            <m:oMathPara>
              <m:oMath>
                <m:sSub>
                  <m:sSubPr>
                    <m:ctrlPr>
                      <w:rPr>
                        <w:rFonts w:ascii="Cambria Math" w:hAnsi="Cambria Math"/>
                        <w:i/>
                      </w:rPr>
                    </m:ctrlPr>
                  </m:sSubPr>
                  <m:e>
                    <m:r>
                      <w:rPr>
                        <w:rFonts w:ascii="Cambria Math" w:hAnsi="Cambria Math"/>
                      </w:rPr>
                      <m:t>θ</m:t>
                    </m:r>
                  </m:e>
                  <m:sub>
                    <m:r>
                      <w:rPr>
                        <w:rFonts w:ascii="Cambria Math" w:hAnsi="Cambria Math"/>
                      </w:rPr>
                      <m:t>5</m:t>
                    </m:r>
                  </m:sub>
                </m:sSub>
              </m:oMath>
            </m:oMathPara>
          </w:p>
        </w:tc>
      </w:tr>
      <w:tr w:rsidR="007302B3" w:rsidRPr="005E6D0B" w:rsidTr="00801A09">
        <w:tc>
          <w:tcPr>
            <w:cnfStyle w:val="001000000000" w:firstRow="0" w:lastRow="0" w:firstColumn="1" w:lastColumn="0" w:oddVBand="0" w:evenVBand="0" w:oddHBand="0" w:evenHBand="0" w:firstRowFirstColumn="0" w:firstRowLastColumn="0" w:lastRowFirstColumn="0" w:lastRowLastColumn="0"/>
            <w:tcW w:w="5660" w:type="dxa"/>
          </w:tcPr>
          <w:p w:rsidR="007302B3" w:rsidRPr="0053450C" w:rsidRDefault="007302B3" w:rsidP="00801A09">
            <w:pPr>
              <w:jc w:val="center"/>
              <w:rPr>
                <w:b w:val="0"/>
                <w:bCs w:val="0"/>
                <w:rtl/>
              </w:rPr>
            </w:pPr>
            <w:r w:rsidRPr="0053450C">
              <w:rPr>
                <w:b w:val="0"/>
                <w:bCs w:val="0"/>
              </w:rPr>
              <w:t>N(</w:t>
            </w:r>
            <w:r>
              <w:rPr>
                <w:b w:val="0"/>
                <w:bCs w:val="0"/>
              </w:rPr>
              <w:t>-1.32e+6</w:t>
            </w:r>
            <w:r w:rsidRPr="0053450C">
              <w:rPr>
                <w:b w:val="0"/>
                <w:bCs w:val="0"/>
              </w:rPr>
              <w:t xml:space="preserve">, </w:t>
            </w:r>
            <w:r>
              <w:rPr>
                <w:b w:val="0"/>
                <w:bCs w:val="0"/>
              </w:rPr>
              <w:t>8.52e+4</w:t>
            </w:r>
            <w:r w:rsidRPr="0053450C">
              <w:rPr>
                <w:b w:val="0"/>
                <w:bCs w:val="0"/>
              </w:rPr>
              <w:t>)</w:t>
            </w:r>
          </w:p>
        </w:tc>
        <w:tc>
          <w:tcPr>
            <w:tcW w:w="3690" w:type="dxa"/>
          </w:tcPr>
          <w:p w:rsidR="007302B3" w:rsidRPr="0053450C" w:rsidRDefault="0093242A" w:rsidP="00801A09">
            <w:pPr>
              <w:jc w:val="center"/>
              <w:cnfStyle w:val="000000000000" w:firstRow="0" w:lastRow="0" w:firstColumn="0" w:lastColumn="0" w:oddVBand="0" w:evenVBand="0" w:oddHBand="0" w:evenHBand="0" w:firstRowFirstColumn="0" w:firstRowLastColumn="0" w:lastRowFirstColumn="0" w:lastRowLastColumn="0"/>
              <w:rPr>
                <w:rtl/>
              </w:rPr>
            </w:pPr>
            <m:oMathPara>
              <m:oMath>
                <m:sSub>
                  <m:sSubPr>
                    <m:ctrlPr>
                      <w:rPr>
                        <w:rFonts w:ascii="Cambria Math" w:hAnsi="Cambria Math"/>
                        <w:i/>
                      </w:rPr>
                    </m:ctrlPr>
                  </m:sSubPr>
                  <m:e>
                    <m:r>
                      <w:rPr>
                        <w:rFonts w:ascii="Cambria Math" w:hAnsi="Cambria Math"/>
                      </w:rPr>
                      <m:t>θ</m:t>
                    </m:r>
                  </m:e>
                  <m:sub>
                    <m:r>
                      <w:rPr>
                        <w:rFonts w:ascii="Cambria Math" w:hAnsi="Cambria Math"/>
                      </w:rPr>
                      <m:t>6</m:t>
                    </m:r>
                  </m:sub>
                </m:sSub>
              </m:oMath>
            </m:oMathPara>
          </w:p>
        </w:tc>
      </w:tr>
      <w:tr w:rsidR="007302B3" w:rsidRPr="005E6D0B" w:rsidTr="00801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0" w:type="dxa"/>
          </w:tcPr>
          <w:p w:rsidR="007302B3" w:rsidRPr="0053450C" w:rsidRDefault="007302B3" w:rsidP="00801A09">
            <w:pPr>
              <w:jc w:val="center"/>
              <w:rPr>
                <w:b w:val="0"/>
                <w:bCs w:val="0"/>
                <w:rtl/>
              </w:rPr>
            </w:pPr>
            <w:r w:rsidRPr="0053450C">
              <w:rPr>
                <w:b w:val="0"/>
                <w:bCs w:val="0"/>
              </w:rPr>
              <w:t>N(</w:t>
            </w:r>
            <w:r>
              <w:rPr>
                <w:b w:val="0"/>
                <w:bCs w:val="0"/>
              </w:rPr>
              <w:t>-2.99e+9, 6.62e+8</w:t>
            </w:r>
            <w:r w:rsidRPr="0053450C">
              <w:rPr>
                <w:b w:val="0"/>
                <w:bCs w:val="0"/>
              </w:rPr>
              <w:t>)</w:t>
            </w:r>
          </w:p>
        </w:tc>
        <w:tc>
          <w:tcPr>
            <w:tcW w:w="3690" w:type="dxa"/>
          </w:tcPr>
          <w:p w:rsidR="007302B3" w:rsidRPr="0053450C" w:rsidRDefault="0093242A" w:rsidP="00801A09">
            <w:pPr>
              <w:jc w:val="center"/>
              <w:cnfStyle w:val="000000100000" w:firstRow="0" w:lastRow="0" w:firstColumn="0" w:lastColumn="0" w:oddVBand="0" w:evenVBand="0" w:oddHBand="1" w:evenHBand="0" w:firstRowFirstColumn="0" w:firstRowLastColumn="0" w:lastRowFirstColumn="0" w:lastRowLastColumn="0"/>
              <w:rPr>
                <w:rtl/>
              </w:rPr>
            </w:pPr>
            <m:oMathPara>
              <m:oMath>
                <m:sSub>
                  <m:sSubPr>
                    <m:ctrlPr>
                      <w:rPr>
                        <w:rFonts w:ascii="Cambria Math" w:hAnsi="Cambria Math"/>
                        <w:i/>
                      </w:rPr>
                    </m:ctrlPr>
                  </m:sSubPr>
                  <m:e>
                    <m:r>
                      <w:rPr>
                        <w:rFonts w:ascii="Cambria Math" w:hAnsi="Cambria Math"/>
                      </w:rPr>
                      <m:t>θ</m:t>
                    </m:r>
                  </m:e>
                  <m:sub>
                    <m:r>
                      <w:rPr>
                        <w:rFonts w:ascii="Cambria Math" w:hAnsi="Cambria Math"/>
                      </w:rPr>
                      <m:t>7</m:t>
                    </m:r>
                  </m:sub>
                </m:sSub>
              </m:oMath>
            </m:oMathPara>
          </w:p>
        </w:tc>
      </w:tr>
    </w:tbl>
    <w:p w:rsidR="007302B3" w:rsidRDefault="007302B3" w:rsidP="007302B3">
      <w:pPr>
        <w:jc w:val="center"/>
        <w:rPr>
          <w:rtl/>
        </w:rPr>
      </w:pPr>
      <w:r w:rsidRPr="001A7CB5">
        <w:rPr>
          <w:b/>
          <w:bCs/>
        </w:rPr>
        <w:t>Table 3.</w:t>
      </w:r>
      <w:r w:rsidRPr="00EF551E">
        <w:t xml:space="preserve"> Model parameters in compression strength prediction</w:t>
      </w:r>
    </w:p>
    <w:p w:rsidR="0082334B" w:rsidRPr="00EF551E" w:rsidRDefault="0082334B" w:rsidP="007302B3">
      <w:pPr>
        <w:jc w:val="center"/>
      </w:pPr>
    </w:p>
    <w:p w:rsidR="007302B3" w:rsidRPr="0082334B" w:rsidRDefault="007302B3" w:rsidP="007302B3">
      <w:pPr>
        <w:jc w:val="center"/>
        <w:rPr>
          <w:sz w:val="20"/>
          <w:szCs w:val="20"/>
          <w:rtl/>
          <w:lang w:bidi="fa-IR"/>
        </w:rPr>
      </w:pPr>
      <w:r w:rsidRPr="0082334B">
        <w:rPr>
          <w:rFonts w:hint="cs"/>
          <w:b/>
          <w:bCs/>
          <w:sz w:val="20"/>
          <w:szCs w:val="20"/>
          <w:rtl/>
          <w:lang w:bidi="fa-IR"/>
        </w:rPr>
        <w:t xml:space="preserve">جدول 4. </w:t>
      </w:r>
      <w:r w:rsidRPr="0082334B">
        <w:rPr>
          <w:rFonts w:hint="cs"/>
          <w:sz w:val="20"/>
          <w:szCs w:val="20"/>
          <w:rtl/>
          <w:lang w:bidi="fa-IR"/>
        </w:rPr>
        <w:t>پارامترهای مدل برای پیش</w:t>
      </w:r>
      <w:r w:rsidRPr="0082334B">
        <w:rPr>
          <w:sz w:val="20"/>
          <w:szCs w:val="20"/>
          <w:rtl/>
          <w:lang w:bidi="fa-IR"/>
        </w:rPr>
        <w:softHyphen/>
      </w:r>
      <w:r w:rsidRPr="0082334B">
        <w:rPr>
          <w:rFonts w:hint="cs"/>
          <w:sz w:val="20"/>
          <w:szCs w:val="20"/>
          <w:rtl/>
          <w:lang w:bidi="fa-IR"/>
        </w:rPr>
        <w:t xml:space="preserve">بینی </w:t>
      </w:r>
      <w:r w:rsidRPr="0082334B">
        <w:rPr>
          <w:sz w:val="20"/>
          <w:szCs w:val="20"/>
          <w:lang w:bidi="fa-IR"/>
        </w:rPr>
        <w:t>RCPT</w:t>
      </w:r>
    </w:p>
    <w:tbl>
      <w:tblPr>
        <w:tblStyle w:val="PlainTable2"/>
        <w:bidiVisual/>
        <w:tblW w:w="0" w:type="auto"/>
        <w:tblLook w:val="04A0" w:firstRow="1" w:lastRow="0" w:firstColumn="1" w:lastColumn="0" w:noHBand="0" w:noVBand="1"/>
      </w:tblPr>
      <w:tblGrid>
        <w:gridCol w:w="2753"/>
        <w:gridCol w:w="1800"/>
      </w:tblGrid>
      <w:tr w:rsidR="007302B3" w:rsidRPr="002C0B35" w:rsidTr="00801A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3" w:type="dxa"/>
          </w:tcPr>
          <w:p w:rsidR="007302B3" w:rsidRPr="0053450C" w:rsidRDefault="007302B3" w:rsidP="00801A09">
            <w:pPr>
              <w:jc w:val="center"/>
              <w:rPr>
                <w:rFonts w:asciiTheme="majorBidi" w:hAnsiTheme="majorBidi" w:cstheme="majorBidi"/>
                <w:szCs w:val="18"/>
                <w:rtl/>
              </w:rPr>
            </w:pPr>
            <w:r w:rsidRPr="0053450C">
              <w:rPr>
                <w:rFonts w:asciiTheme="majorBidi" w:hAnsiTheme="majorBidi" w:cstheme="majorBidi"/>
                <w:szCs w:val="18"/>
              </w:rPr>
              <w:t>Normal dist. (mean, std. dev.)</w:t>
            </w:r>
          </w:p>
        </w:tc>
        <w:tc>
          <w:tcPr>
            <w:tcW w:w="1800" w:type="dxa"/>
          </w:tcPr>
          <w:p w:rsidR="007302B3" w:rsidRPr="0053450C" w:rsidRDefault="007302B3" w:rsidP="00801A0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Cs w:val="18"/>
                <w:rtl/>
              </w:rPr>
            </w:pPr>
            <w:r w:rsidRPr="0053450C">
              <w:rPr>
                <w:rFonts w:asciiTheme="majorBidi" w:hAnsiTheme="majorBidi" w:cstheme="majorBidi"/>
                <w:szCs w:val="18"/>
              </w:rPr>
              <w:t>Model parameters</w:t>
            </w:r>
          </w:p>
        </w:tc>
      </w:tr>
      <w:tr w:rsidR="007302B3" w:rsidRPr="002C0B35" w:rsidTr="00801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3" w:type="dxa"/>
          </w:tcPr>
          <w:p w:rsidR="007302B3" w:rsidRPr="0053450C" w:rsidRDefault="007302B3" w:rsidP="00801A09">
            <w:pPr>
              <w:widowControl/>
              <w:jc w:val="center"/>
              <w:rPr>
                <w:rFonts w:asciiTheme="majorBidi" w:eastAsia="Calibri" w:hAnsiTheme="majorBidi" w:cstheme="majorBidi"/>
                <w:b w:val="0"/>
                <w:bCs w:val="0"/>
                <w:szCs w:val="18"/>
                <w:rtl/>
              </w:rPr>
            </w:pPr>
            <w:r w:rsidRPr="0053450C">
              <w:rPr>
                <w:rFonts w:asciiTheme="majorBidi" w:eastAsia="Calibri" w:hAnsiTheme="majorBidi" w:cstheme="majorBidi"/>
                <w:b w:val="0"/>
                <w:bCs w:val="0"/>
                <w:szCs w:val="18"/>
              </w:rPr>
              <w:t>N(-3.561</w:t>
            </w:r>
            <w:r w:rsidRPr="0053450C">
              <w:rPr>
                <w:rFonts w:asciiTheme="majorBidi" w:hAnsiTheme="majorBidi" w:cstheme="majorBidi"/>
                <w:b w:val="0"/>
                <w:bCs w:val="0"/>
                <w:szCs w:val="18"/>
              </w:rPr>
              <w:t>1</w:t>
            </w:r>
            <w:r w:rsidRPr="0053450C">
              <w:rPr>
                <w:rFonts w:asciiTheme="majorBidi" w:eastAsia="Calibri" w:hAnsiTheme="majorBidi" w:cstheme="majorBidi"/>
                <w:b w:val="0"/>
                <w:bCs w:val="0"/>
                <w:szCs w:val="18"/>
              </w:rPr>
              <w:t>e+36, 9.6887e+35)</w:t>
            </w:r>
          </w:p>
        </w:tc>
        <w:tc>
          <w:tcPr>
            <w:tcW w:w="1800" w:type="dxa"/>
          </w:tcPr>
          <w:p w:rsidR="007302B3" w:rsidRPr="0053450C" w:rsidRDefault="0093242A" w:rsidP="00801A09">
            <w:pPr>
              <w:widowControl/>
              <w:jc w:val="lef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Cs w:val="18"/>
                <w:rtl/>
              </w:rPr>
            </w:pPr>
            <m:oMathPara>
              <m:oMath>
                <m:sSub>
                  <m:sSubPr>
                    <m:ctrlPr>
                      <w:rPr>
                        <w:rFonts w:ascii="Cambria Math" w:eastAsia="Calibri" w:hAnsi="Cambria Math" w:cstheme="majorBidi"/>
                        <w:i/>
                        <w:szCs w:val="18"/>
                      </w:rPr>
                    </m:ctrlPr>
                  </m:sSubPr>
                  <m:e>
                    <m:r>
                      <w:rPr>
                        <w:rFonts w:ascii="Cambria Math" w:hAnsi="Cambria Math" w:cstheme="majorBidi"/>
                        <w:szCs w:val="18"/>
                      </w:rPr>
                      <m:t>θ</m:t>
                    </m:r>
                  </m:e>
                  <m:sub>
                    <m:r>
                      <w:rPr>
                        <w:rFonts w:ascii="Cambria Math" w:hAnsi="Cambria Math" w:cstheme="majorBidi"/>
                        <w:szCs w:val="18"/>
                      </w:rPr>
                      <m:t>1</m:t>
                    </m:r>
                  </m:sub>
                </m:sSub>
              </m:oMath>
            </m:oMathPara>
          </w:p>
        </w:tc>
      </w:tr>
      <w:tr w:rsidR="007302B3" w:rsidRPr="002C0B35" w:rsidTr="00801A09">
        <w:tc>
          <w:tcPr>
            <w:cnfStyle w:val="001000000000" w:firstRow="0" w:lastRow="0" w:firstColumn="1" w:lastColumn="0" w:oddVBand="0" w:evenVBand="0" w:oddHBand="0" w:evenHBand="0" w:firstRowFirstColumn="0" w:firstRowLastColumn="0" w:lastRowFirstColumn="0" w:lastRowLastColumn="0"/>
            <w:tcW w:w="2753" w:type="dxa"/>
          </w:tcPr>
          <w:p w:rsidR="007302B3" w:rsidRPr="0053450C" w:rsidRDefault="007302B3" w:rsidP="00801A09">
            <w:pPr>
              <w:widowControl/>
              <w:jc w:val="center"/>
              <w:rPr>
                <w:rFonts w:asciiTheme="majorBidi" w:eastAsia="Calibri" w:hAnsiTheme="majorBidi" w:cstheme="majorBidi"/>
                <w:b w:val="0"/>
                <w:bCs w:val="0"/>
                <w:szCs w:val="18"/>
                <w:rtl/>
              </w:rPr>
            </w:pPr>
            <w:r w:rsidRPr="0053450C">
              <w:rPr>
                <w:rFonts w:asciiTheme="majorBidi" w:eastAsia="Calibri" w:hAnsiTheme="majorBidi" w:cstheme="majorBidi"/>
                <w:b w:val="0"/>
                <w:bCs w:val="0"/>
                <w:szCs w:val="18"/>
              </w:rPr>
              <w:t>N(-1.222</w:t>
            </w:r>
            <w:r w:rsidRPr="0053450C">
              <w:rPr>
                <w:rFonts w:asciiTheme="majorBidi" w:hAnsiTheme="majorBidi" w:cstheme="majorBidi"/>
                <w:b w:val="0"/>
                <w:bCs w:val="0"/>
                <w:szCs w:val="18"/>
              </w:rPr>
              <w:t>1</w:t>
            </w:r>
            <w:r w:rsidRPr="0053450C">
              <w:rPr>
                <w:rFonts w:asciiTheme="majorBidi" w:eastAsia="Calibri" w:hAnsiTheme="majorBidi" w:cstheme="majorBidi"/>
                <w:b w:val="0"/>
                <w:bCs w:val="0"/>
                <w:szCs w:val="18"/>
              </w:rPr>
              <w:t>e+36, 2.1878e+35)</w:t>
            </w:r>
          </w:p>
        </w:tc>
        <w:tc>
          <w:tcPr>
            <w:tcW w:w="1800" w:type="dxa"/>
          </w:tcPr>
          <w:p w:rsidR="007302B3" w:rsidRPr="0053450C" w:rsidRDefault="0093242A" w:rsidP="00801A09">
            <w:pPr>
              <w:widowControl/>
              <w:jc w:val="left"/>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Cs w:val="18"/>
                <w:rtl/>
              </w:rPr>
            </w:pPr>
            <m:oMathPara>
              <m:oMath>
                <m:sSub>
                  <m:sSubPr>
                    <m:ctrlPr>
                      <w:rPr>
                        <w:rFonts w:ascii="Cambria Math" w:eastAsia="Calibri" w:hAnsi="Cambria Math" w:cstheme="majorBidi"/>
                        <w:i/>
                        <w:szCs w:val="18"/>
                      </w:rPr>
                    </m:ctrlPr>
                  </m:sSubPr>
                  <m:e>
                    <m:r>
                      <w:rPr>
                        <w:rFonts w:ascii="Cambria Math" w:hAnsi="Cambria Math" w:cstheme="majorBidi"/>
                        <w:szCs w:val="18"/>
                      </w:rPr>
                      <m:t>θ</m:t>
                    </m:r>
                  </m:e>
                  <m:sub>
                    <m:r>
                      <w:rPr>
                        <w:rFonts w:ascii="Cambria Math" w:hAnsi="Cambria Math" w:cstheme="majorBidi"/>
                        <w:szCs w:val="18"/>
                      </w:rPr>
                      <m:t>2</m:t>
                    </m:r>
                  </m:sub>
                </m:sSub>
              </m:oMath>
            </m:oMathPara>
          </w:p>
        </w:tc>
      </w:tr>
      <w:tr w:rsidR="007302B3" w:rsidRPr="002C0B35" w:rsidTr="00801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3" w:type="dxa"/>
          </w:tcPr>
          <w:p w:rsidR="007302B3" w:rsidRPr="0053450C" w:rsidRDefault="007302B3" w:rsidP="00801A09">
            <w:pPr>
              <w:widowControl/>
              <w:jc w:val="center"/>
              <w:rPr>
                <w:rFonts w:asciiTheme="majorBidi" w:eastAsia="Calibri" w:hAnsiTheme="majorBidi" w:cstheme="majorBidi"/>
                <w:b w:val="0"/>
                <w:bCs w:val="0"/>
                <w:szCs w:val="18"/>
                <w:rtl/>
              </w:rPr>
            </w:pPr>
            <w:r w:rsidRPr="0053450C">
              <w:rPr>
                <w:rFonts w:asciiTheme="majorBidi" w:eastAsia="Calibri" w:hAnsiTheme="majorBidi" w:cstheme="majorBidi"/>
                <w:b w:val="0"/>
                <w:bCs w:val="0"/>
                <w:szCs w:val="18"/>
              </w:rPr>
              <w:t>N(-14.0326, 1.5085 )</w:t>
            </w:r>
          </w:p>
        </w:tc>
        <w:tc>
          <w:tcPr>
            <w:tcW w:w="1800" w:type="dxa"/>
          </w:tcPr>
          <w:p w:rsidR="007302B3" w:rsidRPr="0053450C" w:rsidRDefault="0093242A" w:rsidP="00801A09">
            <w:pPr>
              <w:widowControl/>
              <w:jc w:val="lef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Cs w:val="18"/>
                <w:rtl/>
              </w:rPr>
            </w:pPr>
            <m:oMathPara>
              <m:oMath>
                <m:sSub>
                  <m:sSubPr>
                    <m:ctrlPr>
                      <w:rPr>
                        <w:rFonts w:ascii="Cambria Math" w:eastAsia="Calibri" w:hAnsi="Cambria Math" w:cstheme="majorBidi"/>
                        <w:i/>
                        <w:szCs w:val="18"/>
                      </w:rPr>
                    </m:ctrlPr>
                  </m:sSubPr>
                  <m:e>
                    <m:r>
                      <w:rPr>
                        <w:rFonts w:ascii="Cambria Math" w:hAnsi="Cambria Math" w:cstheme="majorBidi"/>
                        <w:szCs w:val="18"/>
                      </w:rPr>
                      <m:t>θ</m:t>
                    </m:r>
                  </m:e>
                  <m:sub>
                    <m:r>
                      <w:rPr>
                        <w:rFonts w:ascii="Cambria Math" w:hAnsi="Cambria Math" w:cstheme="majorBidi"/>
                        <w:szCs w:val="18"/>
                      </w:rPr>
                      <m:t>3</m:t>
                    </m:r>
                  </m:sub>
                </m:sSub>
              </m:oMath>
            </m:oMathPara>
          </w:p>
        </w:tc>
      </w:tr>
      <w:tr w:rsidR="007302B3" w:rsidRPr="002C0B35" w:rsidTr="00801A09">
        <w:tc>
          <w:tcPr>
            <w:cnfStyle w:val="001000000000" w:firstRow="0" w:lastRow="0" w:firstColumn="1" w:lastColumn="0" w:oddVBand="0" w:evenVBand="0" w:oddHBand="0" w:evenHBand="0" w:firstRowFirstColumn="0" w:firstRowLastColumn="0" w:lastRowFirstColumn="0" w:lastRowLastColumn="0"/>
            <w:tcW w:w="2753" w:type="dxa"/>
          </w:tcPr>
          <w:p w:rsidR="007302B3" w:rsidRPr="0053450C" w:rsidRDefault="007302B3" w:rsidP="00801A09">
            <w:pPr>
              <w:widowControl/>
              <w:jc w:val="center"/>
              <w:rPr>
                <w:rFonts w:asciiTheme="majorBidi" w:eastAsia="Calibri" w:hAnsiTheme="majorBidi" w:cstheme="majorBidi"/>
                <w:b w:val="0"/>
                <w:bCs w:val="0"/>
                <w:szCs w:val="18"/>
                <w:rtl/>
              </w:rPr>
            </w:pPr>
            <w:r w:rsidRPr="0053450C">
              <w:rPr>
                <w:rFonts w:asciiTheme="majorBidi" w:eastAsia="Calibri" w:hAnsiTheme="majorBidi" w:cstheme="majorBidi"/>
                <w:b w:val="0"/>
                <w:bCs w:val="0"/>
                <w:szCs w:val="18"/>
              </w:rPr>
              <w:t>N(9.2349, 0.5782)</w:t>
            </w:r>
          </w:p>
        </w:tc>
        <w:tc>
          <w:tcPr>
            <w:tcW w:w="1800" w:type="dxa"/>
          </w:tcPr>
          <w:p w:rsidR="007302B3" w:rsidRPr="0053450C" w:rsidRDefault="0093242A" w:rsidP="00801A09">
            <w:pPr>
              <w:widowControl/>
              <w:jc w:val="left"/>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Cs w:val="18"/>
                <w:rtl/>
              </w:rPr>
            </w:pPr>
            <m:oMathPara>
              <m:oMath>
                <m:sSub>
                  <m:sSubPr>
                    <m:ctrlPr>
                      <w:rPr>
                        <w:rFonts w:ascii="Cambria Math" w:eastAsia="Calibri" w:hAnsi="Cambria Math" w:cstheme="majorBidi"/>
                        <w:i/>
                        <w:szCs w:val="18"/>
                      </w:rPr>
                    </m:ctrlPr>
                  </m:sSubPr>
                  <m:e>
                    <m:r>
                      <w:rPr>
                        <w:rFonts w:ascii="Cambria Math" w:hAnsi="Cambria Math" w:cstheme="majorBidi"/>
                        <w:szCs w:val="18"/>
                      </w:rPr>
                      <m:t>θ</m:t>
                    </m:r>
                  </m:e>
                  <m:sub>
                    <m:r>
                      <w:rPr>
                        <w:rFonts w:ascii="Cambria Math" w:hAnsi="Cambria Math" w:cstheme="majorBidi"/>
                        <w:szCs w:val="18"/>
                      </w:rPr>
                      <m:t>4</m:t>
                    </m:r>
                  </m:sub>
                </m:sSub>
              </m:oMath>
            </m:oMathPara>
          </w:p>
        </w:tc>
      </w:tr>
      <w:tr w:rsidR="007302B3" w:rsidRPr="002C0B35" w:rsidTr="00801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3" w:type="dxa"/>
          </w:tcPr>
          <w:p w:rsidR="007302B3" w:rsidRPr="0053450C" w:rsidRDefault="007302B3" w:rsidP="00801A09">
            <w:pPr>
              <w:widowControl/>
              <w:jc w:val="center"/>
              <w:rPr>
                <w:rFonts w:asciiTheme="majorBidi" w:eastAsia="Calibri" w:hAnsiTheme="majorBidi" w:cstheme="majorBidi"/>
                <w:b w:val="0"/>
                <w:bCs w:val="0"/>
                <w:szCs w:val="18"/>
                <w:rtl/>
              </w:rPr>
            </w:pPr>
            <w:r w:rsidRPr="0053450C">
              <w:rPr>
                <w:rFonts w:asciiTheme="majorBidi" w:eastAsia="Calibri" w:hAnsiTheme="majorBidi" w:cstheme="majorBidi"/>
                <w:b w:val="0"/>
                <w:bCs w:val="0"/>
                <w:szCs w:val="18"/>
              </w:rPr>
              <w:t>N(2.5560e+30, 5.1469e+29)</w:t>
            </w:r>
          </w:p>
        </w:tc>
        <w:tc>
          <w:tcPr>
            <w:tcW w:w="1800" w:type="dxa"/>
          </w:tcPr>
          <w:p w:rsidR="007302B3" w:rsidRPr="0053450C" w:rsidRDefault="0093242A" w:rsidP="00801A09">
            <w:pPr>
              <w:widowControl/>
              <w:jc w:val="lef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Cs w:val="18"/>
                <w:rtl/>
              </w:rPr>
            </w:pPr>
            <m:oMathPara>
              <m:oMath>
                <m:sSub>
                  <m:sSubPr>
                    <m:ctrlPr>
                      <w:rPr>
                        <w:rFonts w:ascii="Cambria Math" w:eastAsia="Calibri" w:hAnsi="Cambria Math" w:cstheme="majorBidi"/>
                        <w:i/>
                        <w:szCs w:val="18"/>
                      </w:rPr>
                    </m:ctrlPr>
                  </m:sSubPr>
                  <m:e>
                    <m:r>
                      <w:rPr>
                        <w:rFonts w:ascii="Cambria Math" w:hAnsi="Cambria Math" w:cstheme="majorBidi"/>
                        <w:szCs w:val="18"/>
                      </w:rPr>
                      <m:t>θ</m:t>
                    </m:r>
                  </m:e>
                  <m:sub>
                    <m:r>
                      <w:rPr>
                        <w:rFonts w:ascii="Cambria Math" w:hAnsi="Cambria Math" w:cstheme="majorBidi"/>
                        <w:szCs w:val="18"/>
                      </w:rPr>
                      <m:t>5</m:t>
                    </m:r>
                  </m:sub>
                </m:sSub>
              </m:oMath>
            </m:oMathPara>
          </w:p>
        </w:tc>
      </w:tr>
      <w:tr w:rsidR="007302B3" w:rsidRPr="002C0B35" w:rsidTr="00801A09">
        <w:tc>
          <w:tcPr>
            <w:cnfStyle w:val="001000000000" w:firstRow="0" w:lastRow="0" w:firstColumn="1" w:lastColumn="0" w:oddVBand="0" w:evenVBand="0" w:oddHBand="0" w:evenHBand="0" w:firstRowFirstColumn="0" w:firstRowLastColumn="0" w:lastRowFirstColumn="0" w:lastRowLastColumn="0"/>
            <w:tcW w:w="2753" w:type="dxa"/>
          </w:tcPr>
          <w:p w:rsidR="007302B3" w:rsidRPr="0053450C" w:rsidRDefault="007302B3" w:rsidP="00801A09">
            <w:pPr>
              <w:widowControl/>
              <w:jc w:val="center"/>
              <w:rPr>
                <w:rFonts w:asciiTheme="majorBidi" w:eastAsia="Calibri" w:hAnsiTheme="majorBidi" w:cstheme="majorBidi"/>
                <w:b w:val="0"/>
                <w:bCs w:val="0"/>
                <w:szCs w:val="18"/>
                <w:rtl/>
              </w:rPr>
            </w:pPr>
            <w:r w:rsidRPr="0053450C">
              <w:rPr>
                <w:rFonts w:asciiTheme="majorBidi" w:eastAsia="Calibri" w:hAnsiTheme="majorBidi" w:cstheme="majorBidi"/>
                <w:b w:val="0"/>
                <w:bCs w:val="0"/>
                <w:szCs w:val="18"/>
              </w:rPr>
              <w:t>N(1.5366e+18, 4.4241e+17)</w:t>
            </w:r>
          </w:p>
        </w:tc>
        <w:tc>
          <w:tcPr>
            <w:tcW w:w="1800" w:type="dxa"/>
          </w:tcPr>
          <w:p w:rsidR="007302B3" w:rsidRPr="0053450C" w:rsidRDefault="0093242A" w:rsidP="00801A09">
            <w:pPr>
              <w:widowControl/>
              <w:jc w:val="left"/>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Cs w:val="18"/>
                <w:rtl/>
              </w:rPr>
            </w:pPr>
            <m:oMathPara>
              <m:oMath>
                <m:sSub>
                  <m:sSubPr>
                    <m:ctrlPr>
                      <w:rPr>
                        <w:rFonts w:ascii="Cambria Math" w:eastAsia="Calibri" w:hAnsi="Cambria Math" w:cstheme="majorBidi"/>
                        <w:i/>
                        <w:szCs w:val="18"/>
                      </w:rPr>
                    </m:ctrlPr>
                  </m:sSubPr>
                  <m:e>
                    <m:r>
                      <w:rPr>
                        <w:rFonts w:ascii="Cambria Math" w:hAnsi="Cambria Math" w:cstheme="majorBidi"/>
                        <w:szCs w:val="18"/>
                      </w:rPr>
                      <m:t>θ</m:t>
                    </m:r>
                  </m:e>
                  <m:sub>
                    <m:r>
                      <w:rPr>
                        <w:rFonts w:ascii="Cambria Math" w:hAnsi="Cambria Math" w:cstheme="majorBidi"/>
                        <w:szCs w:val="18"/>
                      </w:rPr>
                      <m:t>6</m:t>
                    </m:r>
                  </m:sub>
                </m:sSub>
              </m:oMath>
            </m:oMathPara>
          </w:p>
        </w:tc>
      </w:tr>
      <w:tr w:rsidR="007302B3" w:rsidRPr="002C0B35" w:rsidTr="00801A09">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753" w:type="dxa"/>
          </w:tcPr>
          <w:p w:rsidR="007302B3" w:rsidRPr="0053450C" w:rsidRDefault="007302B3" w:rsidP="00801A09">
            <w:pPr>
              <w:widowControl/>
              <w:jc w:val="center"/>
              <w:rPr>
                <w:rFonts w:asciiTheme="majorBidi" w:eastAsia="Calibri" w:hAnsiTheme="majorBidi" w:cstheme="majorBidi"/>
                <w:b w:val="0"/>
                <w:bCs w:val="0"/>
                <w:szCs w:val="18"/>
                <w:rtl/>
              </w:rPr>
            </w:pPr>
            <w:r w:rsidRPr="0053450C">
              <w:rPr>
                <w:rFonts w:asciiTheme="majorBidi" w:eastAsia="Calibri" w:hAnsiTheme="majorBidi" w:cstheme="majorBidi"/>
                <w:b w:val="0"/>
                <w:bCs w:val="0"/>
                <w:szCs w:val="18"/>
              </w:rPr>
              <w:t>N(2.5168e+39, 6.5901e+38)</w:t>
            </w:r>
          </w:p>
        </w:tc>
        <w:tc>
          <w:tcPr>
            <w:tcW w:w="1800" w:type="dxa"/>
          </w:tcPr>
          <w:p w:rsidR="007302B3" w:rsidRPr="0053450C" w:rsidRDefault="0093242A" w:rsidP="00801A09">
            <w:pPr>
              <w:widowControl/>
              <w:jc w:val="lef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Cs w:val="18"/>
                <w:rtl/>
              </w:rPr>
            </w:pPr>
            <m:oMathPara>
              <m:oMath>
                <m:sSub>
                  <m:sSubPr>
                    <m:ctrlPr>
                      <w:rPr>
                        <w:rFonts w:ascii="Cambria Math" w:eastAsia="Calibri" w:hAnsi="Cambria Math" w:cstheme="majorBidi"/>
                        <w:i/>
                        <w:szCs w:val="18"/>
                      </w:rPr>
                    </m:ctrlPr>
                  </m:sSubPr>
                  <m:e>
                    <m:r>
                      <w:rPr>
                        <w:rFonts w:ascii="Cambria Math" w:hAnsi="Cambria Math" w:cstheme="majorBidi"/>
                        <w:szCs w:val="18"/>
                      </w:rPr>
                      <m:t>θ</m:t>
                    </m:r>
                  </m:e>
                  <m:sub>
                    <m:r>
                      <w:rPr>
                        <w:rFonts w:ascii="Cambria Math" w:hAnsi="Cambria Math" w:cstheme="majorBidi"/>
                        <w:szCs w:val="18"/>
                      </w:rPr>
                      <m:t>7</m:t>
                    </m:r>
                  </m:sub>
                </m:sSub>
              </m:oMath>
            </m:oMathPara>
          </w:p>
        </w:tc>
      </w:tr>
    </w:tbl>
    <w:p w:rsidR="007302B3" w:rsidRPr="00EF551E" w:rsidRDefault="007302B3" w:rsidP="007302B3">
      <w:pPr>
        <w:jc w:val="center"/>
        <w:sectPr w:rsidR="007302B3" w:rsidRPr="00EF551E" w:rsidSect="007637E0">
          <w:footnotePr>
            <w:numRestart w:val="eachPage"/>
          </w:footnotePr>
          <w:endnotePr>
            <w:numFmt w:val="decimal"/>
          </w:endnotePr>
          <w:type w:val="continuous"/>
          <w:pgSz w:w="11906" w:h="16838" w:code="9"/>
          <w:pgMar w:top="1140" w:right="1140" w:bottom="1140" w:left="1140" w:header="1140" w:footer="1140" w:gutter="0"/>
          <w:pgNumType w:start="8"/>
          <w:cols w:num="2" w:space="504"/>
          <w:titlePg/>
          <w:bidi/>
          <w:docGrid w:linePitch="360"/>
        </w:sectPr>
      </w:pPr>
      <w:r w:rsidRPr="001A7CB5">
        <w:rPr>
          <w:b/>
          <w:bCs/>
        </w:rPr>
        <w:t>Table 4.</w:t>
      </w:r>
      <w:r w:rsidRPr="00EF551E">
        <w:t xml:space="preserve"> Mod</w:t>
      </w:r>
      <w:r>
        <w:t>el parameters in RCPT prediction</w:t>
      </w:r>
    </w:p>
    <w:p w:rsidR="007302B3" w:rsidRDefault="007302B3" w:rsidP="007302B3">
      <w:pPr>
        <w:autoSpaceDE w:val="0"/>
        <w:autoSpaceDN w:val="0"/>
        <w:bidi w:val="0"/>
        <w:adjustRightInd w:val="0"/>
      </w:pPr>
    </w:p>
    <w:p w:rsidR="007302B3" w:rsidRPr="0082334B" w:rsidRDefault="007302B3" w:rsidP="007302B3">
      <w:pPr>
        <w:autoSpaceDE w:val="0"/>
        <w:autoSpaceDN w:val="0"/>
        <w:adjustRightInd w:val="0"/>
        <w:rPr>
          <w:rFonts w:cs="B Zar"/>
          <w:b/>
          <w:bCs/>
          <w:rtl/>
        </w:rPr>
      </w:pPr>
      <w:r w:rsidRPr="0082334B">
        <w:rPr>
          <w:rFonts w:cs="B Zar" w:hint="cs"/>
          <w:b/>
          <w:bCs/>
          <w:rtl/>
        </w:rPr>
        <w:t xml:space="preserve">3-2-نتایج روش </w:t>
      </w:r>
      <w:r w:rsidRPr="0082334B">
        <w:rPr>
          <w:rFonts w:cs="B Zar"/>
          <w:b/>
          <w:bCs/>
        </w:rPr>
        <w:t>GEP</w:t>
      </w:r>
    </w:p>
    <w:p w:rsidR="007302B3" w:rsidRDefault="007302B3" w:rsidP="007302B3">
      <w:pPr>
        <w:autoSpaceDE w:val="0"/>
        <w:autoSpaceDN w:val="0"/>
        <w:bidi w:val="0"/>
        <w:adjustRightInd w:val="0"/>
      </w:pPr>
    </w:p>
    <w:p w:rsidR="007302B3" w:rsidRDefault="007302B3" w:rsidP="007302B3">
      <w:pPr>
        <w:autoSpaceDE w:val="0"/>
        <w:autoSpaceDN w:val="0"/>
        <w:adjustRightInd w:val="0"/>
        <w:jc w:val="center"/>
      </w:pPr>
      <w:r w:rsidRPr="004E04E8">
        <w:rPr>
          <w:rFonts w:hint="cs"/>
          <w:b/>
          <w:bCs/>
          <w:sz w:val="20"/>
          <w:szCs w:val="20"/>
          <w:rtl/>
          <w:lang w:bidi="fa-IR"/>
        </w:rPr>
        <w:t>شکل 6.</w:t>
      </w:r>
      <w:r w:rsidRPr="00ED73EB">
        <w:rPr>
          <w:rFonts w:hint="cs"/>
          <w:sz w:val="20"/>
          <w:szCs w:val="20"/>
          <w:rtl/>
          <w:lang w:bidi="fa-IR"/>
        </w:rPr>
        <w:t xml:space="preserve"> </w:t>
      </w:r>
      <w:r>
        <w:rPr>
          <w:rFonts w:hint="cs"/>
          <w:sz w:val="20"/>
          <w:szCs w:val="20"/>
          <w:rtl/>
          <w:lang w:bidi="fa-IR"/>
        </w:rPr>
        <w:t>رابطه</w:t>
      </w:r>
      <w:r w:rsidRPr="00ED73EB">
        <w:rPr>
          <w:rFonts w:hint="cs"/>
          <w:sz w:val="20"/>
          <w:szCs w:val="20"/>
          <w:rtl/>
          <w:lang w:bidi="fa-IR"/>
        </w:rPr>
        <w:t xml:space="preserve"> بین مقادیر مشاهداتی و محاسباتی </w:t>
      </w:r>
      <w:r>
        <w:rPr>
          <w:rFonts w:hint="cs"/>
          <w:sz w:val="20"/>
          <w:szCs w:val="20"/>
          <w:rtl/>
          <w:lang w:bidi="fa-IR"/>
        </w:rPr>
        <w:t>مقاومت فشاری</w:t>
      </w:r>
      <w:r w:rsidRPr="00ED73EB">
        <w:rPr>
          <w:rFonts w:hint="cs"/>
          <w:sz w:val="20"/>
          <w:szCs w:val="20"/>
          <w:rtl/>
          <w:lang w:bidi="fa-IR"/>
        </w:rPr>
        <w:t xml:space="preserve"> با استفاده از روش </w:t>
      </w:r>
      <w:r>
        <w:rPr>
          <w:sz w:val="20"/>
          <w:szCs w:val="20"/>
          <w:lang w:bidi="fa-IR"/>
        </w:rPr>
        <w:t xml:space="preserve"> </w:t>
      </w:r>
      <w:r w:rsidRPr="00C5734B">
        <w:rPr>
          <w:sz w:val="16"/>
          <w:szCs w:val="16"/>
          <w:lang w:bidi="fa-IR"/>
        </w:rPr>
        <w:t>GEP</w:t>
      </w:r>
      <w:r w:rsidRPr="00ED73EB">
        <w:rPr>
          <w:rFonts w:hint="cs"/>
          <w:sz w:val="20"/>
          <w:szCs w:val="20"/>
          <w:rtl/>
          <w:lang w:bidi="fa-IR"/>
        </w:rPr>
        <w:t>(الف) نمونه</w:t>
      </w:r>
      <w:r>
        <w:rPr>
          <w:sz w:val="20"/>
          <w:szCs w:val="20"/>
          <w:rtl/>
          <w:lang w:bidi="fa-IR"/>
        </w:rPr>
        <w:softHyphen/>
      </w:r>
      <w:r w:rsidRPr="00ED73EB">
        <w:rPr>
          <w:rFonts w:hint="cs"/>
          <w:sz w:val="20"/>
          <w:szCs w:val="20"/>
          <w:rtl/>
          <w:lang w:bidi="fa-IR"/>
        </w:rPr>
        <w:t xml:space="preserve">های </w:t>
      </w:r>
      <w:r>
        <w:rPr>
          <w:rFonts w:hint="cs"/>
          <w:sz w:val="20"/>
          <w:szCs w:val="20"/>
          <w:rtl/>
          <w:lang w:bidi="fa-IR"/>
        </w:rPr>
        <w:t>واسنجی</w:t>
      </w:r>
      <w:r w:rsidRPr="00ED73EB">
        <w:rPr>
          <w:rFonts w:hint="cs"/>
          <w:sz w:val="20"/>
          <w:szCs w:val="20"/>
          <w:rtl/>
          <w:lang w:bidi="fa-IR"/>
        </w:rPr>
        <w:t xml:space="preserve"> (ب) نمونه</w:t>
      </w:r>
      <w:r>
        <w:rPr>
          <w:sz w:val="20"/>
          <w:szCs w:val="20"/>
          <w:rtl/>
          <w:lang w:bidi="fa-IR"/>
        </w:rPr>
        <w:softHyphen/>
      </w:r>
      <w:r w:rsidRPr="00ED73EB">
        <w:rPr>
          <w:rFonts w:hint="cs"/>
          <w:sz w:val="20"/>
          <w:szCs w:val="20"/>
          <w:rtl/>
          <w:lang w:bidi="fa-IR"/>
        </w:rPr>
        <w:t xml:space="preserve">های </w:t>
      </w:r>
      <w:r w:rsidR="0018079B">
        <w:rPr>
          <w:rFonts w:hint="cs"/>
          <w:sz w:val="20"/>
          <w:szCs w:val="20"/>
          <w:rtl/>
          <w:lang w:bidi="fa-IR"/>
        </w:rPr>
        <w:t>درستی آزمایی</w:t>
      </w:r>
    </w:p>
    <w:p w:rsidR="007302B3" w:rsidRDefault="007302B3" w:rsidP="007302B3">
      <w:pPr>
        <w:autoSpaceDE w:val="0"/>
        <w:autoSpaceDN w:val="0"/>
        <w:bidi w:val="0"/>
        <w:adjustRightInd w:val="0"/>
      </w:pPr>
      <w:r>
        <w:rPr>
          <w:noProof/>
        </w:rPr>
        <w:drawing>
          <wp:inline distT="0" distB="0" distL="0" distR="0" wp14:anchorId="100C19E1" wp14:editId="3B4973DA">
            <wp:extent cx="2846717" cy="2251495"/>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noProof/>
        </w:rPr>
        <w:drawing>
          <wp:inline distT="0" distB="0" distL="0" distR="0" wp14:anchorId="0BEE44FF" wp14:editId="4ED99319">
            <wp:extent cx="3070860" cy="2234241"/>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302B3" w:rsidRPr="00E00402" w:rsidRDefault="007302B3" w:rsidP="007302B3">
      <w:pPr>
        <w:autoSpaceDE w:val="0"/>
        <w:autoSpaceDN w:val="0"/>
        <w:bidi w:val="0"/>
        <w:adjustRightInd w:val="0"/>
      </w:pPr>
      <w:r w:rsidRPr="00E00402">
        <w:t xml:space="preserve">                                                  (a)                                                                                                           (b)</w:t>
      </w:r>
    </w:p>
    <w:p w:rsidR="007302B3" w:rsidRPr="00E00402" w:rsidRDefault="007302B3" w:rsidP="007302B3">
      <w:pPr>
        <w:autoSpaceDE w:val="0"/>
        <w:autoSpaceDN w:val="0"/>
        <w:bidi w:val="0"/>
        <w:adjustRightInd w:val="0"/>
        <w:jc w:val="center"/>
        <w:rPr>
          <w:rtl/>
          <w:lang w:bidi="fa-IR"/>
        </w:rPr>
      </w:pPr>
      <w:r w:rsidRPr="001A7CB5">
        <w:rPr>
          <w:b/>
          <w:bCs/>
        </w:rPr>
        <w:t>Fig. 6.</w:t>
      </w:r>
      <w:r w:rsidRPr="00E00402">
        <w:t xml:space="preserve"> Correlation between of observations and predictions of compression strength using </w:t>
      </w:r>
      <w:r w:rsidR="001A7CB5">
        <w:t xml:space="preserve">GEP </w:t>
      </w:r>
      <w:r w:rsidR="001A7CB5" w:rsidRPr="00E00402">
        <w:t>(</w:t>
      </w:r>
      <w:r w:rsidRPr="00E00402">
        <w:t>a) train data (b) test data</w:t>
      </w:r>
    </w:p>
    <w:p w:rsidR="007302B3" w:rsidRDefault="007302B3" w:rsidP="007302B3">
      <w:pPr>
        <w:autoSpaceDE w:val="0"/>
        <w:autoSpaceDN w:val="0"/>
        <w:bidi w:val="0"/>
        <w:adjustRightInd w:val="0"/>
      </w:pPr>
    </w:p>
    <w:p w:rsidR="007302B3" w:rsidRDefault="007302B3" w:rsidP="007302B3">
      <w:pPr>
        <w:autoSpaceDE w:val="0"/>
        <w:autoSpaceDN w:val="0"/>
        <w:bidi w:val="0"/>
        <w:adjustRightInd w:val="0"/>
      </w:pPr>
    </w:p>
    <w:p w:rsidR="007302B3" w:rsidRPr="00BD2EF8" w:rsidRDefault="007302B3" w:rsidP="007302B3">
      <w:pPr>
        <w:autoSpaceDE w:val="0"/>
        <w:autoSpaceDN w:val="0"/>
        <w:adjustRightInd w:val="0"/>
        <w:jc w:val="center"/>
        <w:rPr>
          <w:sz w:val="14"/>
          <w:szCs w:val="20"/>
          <w:lang w:bidi="fa-IR"/>
        </w:rPr>
      </w:pPr>
      <w:r w:rsidRPr="004E04E8">
        <w:rPr>
          <w:rFonts w:hint="cs"/>
          <w:b/>
          <w:bCs/>
          <w:sz w:val="14"/>
          <w:szCs w:val="20"/>
          <w:rtl/>
          <w:lang w:bidi="fa-IR"/>
        </w:rPr>
        <w:t xml:space="preserve">شکل 7. </w:t>
      </w:r>
      <w:r w:rsidRPr="00BD2EF8">
        <w:rPr>
          <w:rFonts w:hint="cs"/>
          <w:sz w:val="14"/>
          <w:szCs w:val="20"/>
          <w:rtl/>
          <w:lang w:bidi="fa-IR"/>
        </w:rPr>
        <w:t xml:space="preserve">رابطه بین مقادیر مشاهداتی و محاسباتی </w:t>
      </w:r>
      <w:r>
        <w:rPr>
          <w:sz w:val="14"/>
          <w:szCs w:val="20"/>
          <w:lang w:bidi="fa-IR"/>
        </w:rPr>
        <w:t>RCPT</w:t>
      </w:r>
      <w:r w:rsidRPr="00BD2EF8">
        <w:rPr>
          <w:rFonts w:hint="cs"/>
          <w:sz w:val="14"/>
          <w:szCs w:val="20"/>
          <w:rtl/>
          <w:lang w:bidi="fa-IR"/>
        </w:rPr>
        <w:t xml:space="preserve"> با روش </w:t>
      </w:r>
      <w:r>
        <w:rPr>
          <w:sz w:val="14"/>
          <w:szCs w:val="20"/>
          <w:lang w:bidi="fa-IR"/>
        </w:rPr>
        <w:t>GEP</w:t>
      </w:r>
      <w:r w:rsidRPr="00BD2EF8">
        <w:rPr>
          <w:rFonts w:hint="cs"/>
          <w:sz w:val="14"/>
          <w:szCs w:val="20"/>
          <w:rtl/>
          <w:lang w:bidi="fa-IR"/>
        </w:rPr>
        <w:t xml:space="preserve"> (الف) نمونه</w:t>
      </w:r>
      <w:r>
        <w:rPr>
          <w:sz w:val="14"/>
          <w:szCs w:val="20"/>
          <w:rtl/>
          <w:lang w:bidi="fa-IR"/>
        </w:rPr>
        <w:softHyphen/>
      </w:r>
      <w:r w:rsidRPr="00BD2EF8">
        <w:rPr>
          <w:rFonts w:hint="cs"/>
          <w:sz w:val="14"/>
          <w:szCs w:val="20"/>
          <w:rtl/>
          <w:lang w:bidi="fa-IR"/>
        </w:rPr>
        <w:t xml:space="preserve">های </w:t>
      </w:r>
      <w:r>
        <w:rPr>
          <w:rFonts w:hint="cs"/>
          <w:sz w:val="14"/>
          <w:szCs w:val="20"/>
          <w:rtl/>
          <w:lang w:bidi="fa-IR"/>
        </w:rPr>
        <w:t>واسنجی</w:t>
      </w:r>
      <w:r w:rsidRPr="00BD2EF8">
        <w:rPr>
          <w:rFonts w:hint="cs"/>
          <w:sz w:val="14"/>
          <w:szCs w:val="20"/>
          <w:rtl/>
          <w:lang w:bidi="fa-IR"/>
        </w:rPr>
        <w:t xml:space="preserve"> (ب) نمونه</w:t>
      </w:r>
      <w:r>
        <w:rPr>
          <w:sz w:val="14"/>
          <w:szCs w:val="20"/>
          <w:rtl/>
          <w:lang w:bidi="fa-IR"/>
        </w:rPr>
        <w:softHyphen/>
      </w:r>
      <w:r w:rsidRPr="00BD2EF8">
        <w:rPr>
          <w:rFonts w:hint="cs"/>
          <w:sz w:val="14"/>
          <w:szCs w:val="20"/>
          <w:rtl/>
          <w:lang w:bidi="fa-IR"/>
        </w:rPr>
        <w:t xml:space="preserve">های </w:t>
      </w:r>
      <w:r w:rsidR="0018079B">
        <w:rPr>
          <w:rFonts w:hint="cs"/>
          <w:sz w:val="14"/>
          <w:szCs w:val="20"/>
          <w:rtl/>
          <w:lang w:bidi="fa-IR"/>
        </w:rPr>
        <w:t>درستی آزمایی</w:t>
      </w:r>
    </w:p>
    <w:p w:rsidR="007302B3" w:rsidRDefault="007302B3" w:rsidP="007302B3">
      <w:pPr>
        <w:autoSpaceDE w:val="0"/>
        <w:autoSpaceDN w:val="0"/>
        <w:bidi w:val="0"/>
        <w:adjustRightInd w:val="0"/>
      </w:pPr>
      <w:r>
        <w:t xml:space="preserve"> </w:t>
      </w:r>
      <w:r>
        <w:rPr>
          <w:noProof/>
        </w:rPr>
        <w:drawing>
          <wp:inline distT="0" distB="0" distL="0" distR="0" wp14:anchorId="0BED0339" wp14:editId="1EA14CB8">
            <wp:extent cx="2820670" cy="1906437"/>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noProof/>
        </w:rPr>
        <w:drawing>
          <wp:inline distT="0" distB="0" distL="0" distR="0" wp14:anchorId="2D08EC5D" wp14:editId="4A606422">
            <wp:extent cx="3070860" cy="1906055"/>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302B3" w:rsidRDefault="007302B3" w:rsidP="007302B3">
      <w:pPr>
        <w:autoSpaceDE w:val="0"/>
        <w:autoSpaceDN w:val="0"/>
        <w:bidi w:val="0"/>
        <w:adjustRightInd w:val="0"/>
      </w:pPr>
    </w:p>
    <w:p w:rsidR="007302B3" w:rsidRPr="001C3577" w:rsidRDefault="007302B3" w:rsidP="00946B93">
      <w:pPr>
        <w:autoSpaceDE w:val="0"/>
        <w:autoSpaceDN w:val="0"/>
        <w:adjustRightInd w:val="0"/>
        <w:jc w:val="right"/>
        <w:rPr>
          <w:sz w:val="20"/>
          <w:szCs w:val="26"/>
          <w:lang w:bidi="fa-IR"/>
        </w:rPr>
      </w:pPr>
      <w:r w:rsidRPr="001C3577">
        <w:rPr>
          <w:sz w:val="20"/>
          <w:szCs w:val="26"/>
          <w:lang w:bidi="fa-IR"/>
        </w:rPr>
        <w:t xml:space="preserve">                                      </w:t>
      </w:r>
      <w:r>
        <w:rPr>
          <w:sz w:val="20"/>
          <w:szCs w:val="26"/>
          <w:lang w:bidi="fa-IR"/>
        </w:rPr>
        <w:t xml:space="preserve"> </w:t>
      </w:r>
      <w:r w:rsidRPr="001C3577">
        <w:rPr>
          <w:sz w:val="20"/>
          <w:szCs w:val="26"/>
          <w:lang w:bidi="fa-IR"/>
        </w:rPr>
        <w:t xml:space="preserve">  </w:t>
      </w:r>
      <w:r w:rsidR="00946B93">
        <w:rPr>
          <w:sz w:val="20"/>
          <w:szCs w:val="26"/>
          <w:lang w:bidi="fa-IR"/>
        </w:rPr>
        <w:t xml:space="preserve">       </w:t>
      </w:r>
      <w:r w:rsidRPr="001C3577">
        <w:rPr>
          <w:sz w:val="20"/>
          <w:szCs w:val="26"/>
          <w:lang w:bidi="fa-IR"/>
        </w:rPr>
        <w:t xml:space="preserve">  (a)     </w:t>
      </w:r>
      <w:r w:rsidR="00946B93">
        <w:rPr>
          <w:sz w:val="20"/>
          <w:szCs w:val="26"/>
          <w:lang w:bidi="fa-IR"/>
        </w:rPr>
        <w:t xml:space="preserve">           </w:t>
      </w:r>
      <w:r w:rsidRPr="001C3577">
        <w:rPr>
          <w:sz w:val="20"/>
          <w:szCs w:val="26"/>
          <w:lang w:bidi="fa-IR"/>
        </w:rPr>
        <w:t xml:space="preserve">                                                                        (b)</w:t>
      </w:r>
    </w:p>
    <w:p w:rsidR="007302B3" w:rsidRPr="00EF551E" w:rsidRDefault="007302B3" w:rsidP="007302B3">
      <w:pPr>
        <w:autoSpaceDE w:val="0"/>
        <w:autoSpaceDN w:val="0"/>
        <w:adjustRightInd w:val="0"/>
        <w:jc w:val="center"/>
        <w:rPr>
          <w:rtl/>
          <w:lang w:bidi="fa-IR"/>
        </w:rPr>
      </w:pPr>
      <w:r w:rsidRPr="001A7CB5">
        <w:rPr>
          <w:b/>
          <w:bCs/>
          <w:lang w:bidi="fa-IR"/>
        </w:rPr>
        <w:t>Fig. 7.</w:t>
      </w:r>
      <w:r w:rsidRPr="00EF551E">
        <w:rPr>
          <w:lang w:bidi="fa-IR"/>
        </w:rPr>
        <w:t xml:space="preserve"> Correlation between of observations and predictions of RCPT using GEP (a) train data (b) test data</w:t>
      </w:r>
    </w:p>
    <w:p w:rsidR="007302B3" w:rsidRDefault="007302B3" w:rsidP="007302B3">
      <w:pPr>
        <w:autoSpaceDE w:val="0"/>
        <w:autoSpaceDN w:val="0"/>
        <w:bidi w:val="0"/>
        <w:adjustRightInd w:val="0"/>
      </w:pPr>
    </w:p>
    <w:p w:rsidR="007302B3" w:rsidRDefault="007302B3" w:rsidP="007302B3">
      <w:pPr>
        <w:autoSpaceDE w:val="0"/>
        <w:autoSpaceDN w:val="0"/>
        <w:bidi w:val="0"/>
        <w:adjustRightInd w:val="0"/>
        <w:sectPr w:rsidR="007302B3" w:rsidSect="007637E0">
          <w:footnotePr>
            <w:numRestart w:val="eachPage"/>
          </w:footnotePr>
          <w:endnotePr>
            <w:numFmt w:val="decimal"/>
          </w:endnotePr>
          <w:type w:val="continuous"/>
          <w:pgSz w:w="11906" w:h="16838" w:code="9"/>
          <w:pgMar w:top="1140" w:right="1140" w:bottom="1140" w:left="1140" w:header="1140" w:footer="1140" w:gutter="0"/>
          <w:pgNumType w:start="3"/>
          <w:cols w:space="504"/>
          <w:titlePg/>
          <w:bidi/>
          <w:docGrid w:linePitch="360"/>
        </w:sectPr>
      </w:pPr>
    </w:p>
    <w:p w:rsidR="007302B3" w:rsidRDefault="007302B3" w:rsidP="007302B3">
      <w:pPr>
        <w:autoSpaceDE w:val="0"/>
        <w:autoSpaceDN w:val="0"/>
        <w:bidi w:val="0"/>
        <w:adjustRightInd w:val="0"/>
      </w:pPr>
    </w:p>
    <w:p w:rsidR="007302B3" w:rsidRDefault="007302B3" w:rsidP="007302B3">
      <w:pPr>
        <w:autoSpaceDE w:val="0"/>
        <w:autoSpaceDN w:val="0"/>
        <w:adjustRightInd w:val="0"/>
        <w:jc w:val="both"/>
        <w:rPr>
          <w:rtl/>
          <w:lang w:bidi="fa-IR"/>
        </w:rPr>
        <w:sectPr w:rsidR="007302B3" w:rsidSect="007637E0">
          <w:footnotePr>
            <w:numRestart w:val="eachPage"/>
          </w:footnotePr>
          <w:endnotePr>
            <w:numFmt w:val="decimal"/>
          </w:endnotePr>
          <w:type w:val="continuous"/>
          <w:pgSz w:w="11906" w:h="16838" w:code="9"/>
          <w:pgMar w:top="1140" w:right="1140" w:bottom="1140" w:left="1140" w:header="1140" w:footer="1140" w:gutter="0"/>
          <w:pgNumType w:start="3"/>
          <w:cols w:space="504"/>
          <w:titlePg/>
          <w:bidi/>
          <w:docGrid w:linePitch="360"/>
        </w:sectPr>
      </w:pPr>
    </w:p>
    <w:p w:rsidR="007302B3" w:rsidRDefault="007302B3" w:rsidP="0018079B">
      <w:pPr>
        <w:autoSpaceDE w:val="0"/>
        <w:autoSpaceDN w:val="0"/>
        <w:adjustRightInd w:val="0"/>
        <w:jc w:val="both"/>
        <w:rPr>
          <w:rtl/>
          <w:lang w:bidi="fa-IR"/>
        </w:rPr>
      </w:pPr>
      <w:r w:rsidRPr="0018079B">
        <w:rPr>
          <w:rFonts w:hint="cs"/>
          <w:rtl/>
          <w:lang w:bidi="fa-IR"/>
        </w:rPr>
        <w:lastRenderedPageBreak/>
        <w:t>نمودار پراکنش بین نمونه</w:t>
      </w:r>
      <w:r w:rsidRPr="0018079B">
        <w:rPr>
          <w:rtl/>
          <w:lang w:bidi="fa-IR"/>
        </w:rPr>
        <w:softHyphen/>
      </w:r>
      <w:r w:rsidRPr="0018079B">
        <w:rPr>
          <w:rFonts w:hint="cs"/>
          <w:rtl/>
          <w:lang w:bidi="fa-IR"/>
        </w:rPr>
        <w:t xml:space="preserve">های مشاهداتی و محاسباتی برای مقاومت فشاری و نفوذ یون کلرید در </w:t>
      </w:r>
      <w:r w:rsidR="00265ECF" w:rsidRPr="0018079B">
        <w:rPr>
          <w:rFonts w:hint="cs"/>
          <w:rtl/>
          <w:lang w:bidi="fa-IR"/>
        </w:rPr>
        <w:t>نمونه‌های بتن</w:t>
      </w:r>
      <w:r w:rsidRPr="0018079B">
        <w:rPr>
          <w:rFonts w:hint="cs"/>
          <w:rtl/>
          <w:lang w:bidi="fa-IR"/>
        </w:rPr>
        <w:t xml:space="preserve"> حاوی </w:t>
      </w:r>
      <w:r w:rsidRPr="0018079B">
        <w:rPr>
          <w:rFonts w:hint="cs"/>
          <w:rtl/>
          <w:lang w:bidi="fa-IR"/>
        </w:rPr>
        <w:lastRenderedPageBreak/>
        <w:t xml:space="preserve">متاکائولن با روش </w:t>
      </w:r>
      <w:r>
        <w:rPr>
          <w:lang w:bidi="fa-IR"/>
        </w:rPr>
        <w:t>GEP</w:t>
      </w:r>
      <w:r>
        <w:rPr>
          <w:rFonts w:hint="cs"/>
          <w:rtl/>
          <w:lang w:bidi="fa-IR"/>
        </w:rPr>
        <w:t>، به ترتیب در شکل</w:t>
      </w:r>
      <w:r w:rsidR="0018079B">
        <w:rPr>
          <w:rFonts w:hint="eastAsia"/>
          <w:rtl/>
          <w:lang w:bidi="fa-IR"/>
        </w:rPr>
        <w:t>‌</w:t>
      </w:r>
      <w:r>
        <w:rPr>
          <w:rFonts w:hint="cs"/>
          <w:rtl/>
          <w:lang w:bidi="fa-IR"/>
        </w:rPr>
        <w:t xml:space="preserve">های (6 و 7) مشخص شده است. ضریب تبیین </w:t>
      </w:r>
      <w:r w:rsidRPr="00FF3E2F">
        <w:rPr>
          <w:i/>
          <w:iCs/>
          <w:lang w:bidi="fa-IR"/>
        </w:rPr>
        <w:t>R</w:t>
      </w:r>
      <w:r w:rsidRPr="00FF3E2F">
        <w:rPr>
          <w:i/>
          <w:iCs/>
          <w:vertAlign w:val="superscript"/>
          <w:lang w:bidi="fa-IR"/>
        </w:rPr>
        <w:t>2</w:t>
      </w:r>
      <w:r>
        <w:rPr>
          <w:rFonts w:hint="cs"/>
          <w:rtl/>
          <w:lang w:bidi="fa-IR"/>
        </w:rPr>
        <w:t xml:space="preserve"> برای داده</w:t>
      </w:r>
      <w:r>
        <w:rPr>
          <w:rtl/>
          <w:lang w:bidi="fa-IR"/>
        </w:rPr>
        <w:softHyphen/>
      </w:r>
      <w:r>
        <w:rPr>
          <w:rFonts w:hint="cs"/>
          <w:rtl/>
          <w:lang w:bidi="fa-IR"/>
        </w:rPr>
        <w:t xml:space="preserve">های واسنجی و </w:t>
      </w:r>
      <w:r w:rsidR="0018079B">
        <w:rPr>
          <w:rFonts w:hint="cs"/>
          <w:rtl/>
          <w:lang w:bidi="fa-IR"/>
        </w:rPr>
        <w:lastRenderedPageBreak/>
        <w:t>درستی</w:t>
      </w:r>
      <w:r w:rsidR="0018079B">
        <w:rPr>
          <w:rFonts w:hint="eastAsia"/>
          <w:rtl/>
          <w:lang w:bidi="fa-IR"/>
        </w:rPr>
        <w:t>‌</w:t>
      </w:r>
      <w:r w:rsidR="0018079B">
        <w:rPr>
          <w:rFonts w:hint="cs"/>
          <w:rtl/>
          <w:lang w:bidi="fa-IR"/>
        </w:rPr>
        <w:t>آزمایی</w:t>
      </w:r>
      <w:r>
        <w:rPr>
          <w:rFonts w:hint="cs"/>
          <w:rtl/>
          <w:lang w:bidi="fa-IR"/>
        </w:rPr>
        <w:t xml:space="preserve"> در مدل مقاومت فشاری بتن به ترتیب 93/0 و 96/0 شده است. همین مقادیر برای مدل نفوذ یون کلرید به ترتیب برابر 96/0 و 97/0 شده است. بنابراین روش </w:t>
      </w:r>
      <w:r>
        <w:rPr>
          <w:lang w:bidi="fa-IR"/>
        </w:rPr>
        <w:t>GEP</w:t>
      </w:r>
      <w:r>
        <w:rPr>
          <w:rFonts w:hint="cs"/>
          <w:rtl/>
          <w:lang w:bidi="fa-IR"/>
        </w:rPr>
        <w:t xml:space="preserve"> با دقت بسیار بالا توانسته است بین نمونه های مشاهداتی و مدل</w:t>
      </w:r>
      <w:r w:rsidR="0018079B">
        <w:rPr>
          <w:rFonts w:hint="eastAsia"/>
          <w:rtl/>
          <w:lang w:bidi="fa-IR"/>
        </w:rPr>
        <w:t>‌</w:t>
      </w:r>
      <w:r>
        <w:rPr>
          <w:rFonts w:hint="cs"/>
          <w:rtl/>
          <w:lang w:bidi="fa-IR"/>
        </w:rPr>
        <w:t xml:space="preserve">های محاسباتی ارتباط برقرار نماید. </w:t>
      </w:r>
    </w:p>
    <w:p w:rsidR="007302B3" w:rsidRDefault="007302B3" w:rsidP="0082334B">
      <w:pPr>
        <w:autoSpaceDE w:val="0"/>
        <w:autoSpaceDN w:val="0"/>
        <w:adjustRightInd w:val="0"/>
        <w:ind w:firstLine="308"/>
        <w:jc w:val="both"/>
        <w:rPr>
          <w:rtl/>
          <w:lang w:bidi="fa-IR"/>
        </w:rPr>
      </w:pPr>
      <w:r w:rsidRPr="00B07C67">
        <w:rPr>
          <w:rFonts w:hint="cs"/>
          <w:rtl/>
          <w:lang w:bidi="fa-IR"/>
        </w:rPr>
        <w:t>شکل</w:t>
      </w:r>
      <w:r>
        <w:rPr>
          <w:rtl/>
          <w:lang w:bidi="fa-IR"/>
        </w:rPr>
        <w:softHyphen/>
      </w:r>
      <w:r>
        <w:rPr>
          <w:rFonts w:hint="cs"/>
          <w:rtl/>
          <w:lang w:bidi="fa-IR"/>
        </w:rPr>
        <w:t>های</w:t>
      </w:r>
      <w:r w:rsidRPr="00B07C67">
        <w:rPr>
          <w:rFonts w:hint="cs"/>
          <w:rtl/>
          <w:lang w:bidi="fa-IR"/>
        </w:rPr>
        <w:t xml:space="preserve"> </w:t>
      </w:r>
      <w:r>
        <w:rPr>
          <w:rFonts w:hint="cs"/>
          <w:rtl/>
          <w:lang w:bidi="fa-IR"/>
        </w:rPr>
        <w:t>(8-الف</w:t>
      </w:r>
      <w:r w:rsidRPr="00B07C67">
        <w:rPr>
          <w:rFonts w:hint="cs"/>
          <w:rtl/>
          <w:lang w:bidi="fa-IR"/>
        </w:rPr>
        <w:t xml:space="preserve"> </w:t>
      </w:r>
      <w:r>
        <w:rPr>
          <w:rFonts w:hint="cs"/>
          <w:rtl/>
          <w:lang w:bidi="fa-IR"/>
        </w:rPr>
        <w:t xml:space="preserve">و 8-ب) </w:t>
      </w:r>
      <w:r w:rsidRPr="00B07C67">
        <w:rPr>
          <w:rFonts w:hint="cs"/>
          <w:rtl/>
          <w:lang w:bidi="fa-IR"/>
        </w:rPr>
        <w:t xml:space="preserve">نمودار مربوط به مدل ارائه شده توسط روش </w:t>
      </w:r>
      <w:r w:rsidRPr="00B07C67">
        <w:rPr>
          <w:lang w:bidi="fa-IR"/>
        </w:rPr>
        <w:t>GEP</w:t>
      </w:r>
      <w:r w:rsidRPr="00B07C67">
        <w:rPr>
          <w:rFonts w:hint="cs"/>
          <w:rtl/>
          <w:lang w:bidi="fa-IR"/>
        </w:rPr>
        <w:t xml:space="preserve"> را برای داده</w:t>
      </w:r>
      <w:r w:rsidR="0018079B">
        <w:rPr>
          <w:rFonts w:hint="eastAsia"/>
          <w:rtl/>
          <w:lang w:bidi="fa-IR"/>
        </w:rPr>
        <w:t>‌</w:t>
      </w:r>
      <w:r w:rsidRPr="00B07C67">
        <w:rPr>
          <w:rFonts w:hint="cs"/>
          <w:rtl/>
          <w:lang w:bidi="fa-IR"/>
        </w:rPr>
        <w:t xml:space="preserve">های </w:t>
      </w:r>
      <w:r>
        <w:rPr>
          <w:rFonts w:hint="cs"/>
          <w:rtl/>
          <w:lang w:bidi="fa-IR"/>
        </w:rPr>
        <w:t>واسنجی</w:t>
      </w:r>
      <w:r w:rsidRPr="00B07C67">
        <w:rPr>
          <w:rFonts w:hint="cs"/>
          <w:rtl/>
          <w:lang w:bidi="fa-IR"/>
        </w:rPr>
        <w:t xml:space="preserve"> و </w:t>
      </w:r>
      <w:r w:rsidR="0018079B">
        <w:rPr>
          <w:rFonts w:hint="cs"/>
          <w:rtl/>
          <w:lang w:bidi="fa-IR"/>
        </w:rPr>
        <w:t>درستی</w:t>
      </w:r>
      <w:r w:rsidR="0018079B">
        <w:rPr>
          <w:rFonts w:hint="eastAsia"/>
          <w:rtl/>
          <w:lang w:bidi="fa-IR"/>
        </w:rPr>
        <w:t>‌</w:t>
      </w:r>
      <w:r w:rsidR="0018079B">
        <w:rPr>
          <w:rFonts w:hint="cs"/>
          <w:rtl/>
          <w:lang w:bidi="fa-IR"/>
        </w:rPr>
        <w:t>آزمایی</w:t>
      </w:r>
      <w:r w:rsidRPr="00B07C67">
        <w:rPr>
          <w:rFonts w:hint="cs"/>
          <w:rtl/>
          <w:lang w:bidi="fa-IR"/>
        </w:rPr>
        <w:t xml:space="preserve"> </w:t>
      </w:r>
      <w:r>
        <w:rPr>
          <w:rFonts w:hint="cs"/>
          <w:rtl/>
          <w:lang w:bidi="fa-IR"/>
        </w:rPr>
        <w:t xml:space="preserve">مربوط به مقاومت فشاری بتن و </w:t>
      </w:r>
      <w:r>
        <w:rPr>
          <w:lang w:bidi="fa-IR"/>
        </w:rPr>
        <w:t>RCPT</w:t>
      </w:r>
      <w:r>
        <w:rPr>
          <w:rFonts w:hint="cs"/>
          <w:rtl/>
          <w:lang w:bidi="fa-IR"/>
        </w:rPr>
        <w:t xml:space="preserve"> </w:t>
      </w:r>
      <w:r w:rsidRPr="00B07C67">
        <w:rPr>
          <w:rFonts w:hint="cs"/>
          <w:rtl/>
          <w:lang w:bidi="fa-IR"/>
        </w:rPr>
        <w:t>نشان می</w:t>
      </w:r>
      <w:r>
        <w:rPr>
          <w:rtl/>
          <w:lang w:bidi="fa-IR"/>
        </w:rPr>
        <w:softHyphen/>
      </w:r>
      <w:r w:rsidRPr="00B07C67">
        <w:rPr>
          <w:rFonts w:hint="cs"/>
          <w:rtl/>
          <w:lang w:bidi="fa-IR"/>
        </w:rPr>
        <w:t>دهد. همان</w:t>
      </w:r>
      <w:r w:rsidR="0018079B">
        <w:rPr>
          <w:rFonts w:hint="cs"/>
          <w:rtl/>
          <w:lang w:bidi="fa-IR"/>
        </w:rPr>
        <w:t>گونه</w:t>
      </w:r>
      <w:r w:rsidRPr="00B07C67">
        <w:rPr>
          <w:rFonts w:hint="cs"/>
          <w:rtl/>
          <w:lang w:bidi="fa-IR"/>
        </w:rPr>
        <w:t xml:space="preserve"> که در شکل</w:t>
      </w:r>
      <w:r w:rsidR="0018079B">
        <w:rPr>
          <w:rFonts w:hint="eastAsia"/>
          <w:rtl/>
          <w:lang w:bidi="fa-IR"/>
        </w:rPr>
        <w:t>‌</w:t>
      </w:r>
      <w:r>
        <w:rPr>
          <w:rFonts w:hint="cs"/>
          <w:rtl/>
          <w:lang w:bidi="fa-IR"/>
        </w:rPr>
        <w:t>های (8-الف</w:t>
      </w:r>
      <w:r w:rsidRPr="00B07C67">
        <w:rPr>
          <w:rFonts w:hint="cs"/>
          <w:rtl/>
          <w:lang w:bidi="fa-IR"/>
        </w:rPr>
        <w:t xml:space="preserve"> </w:t>
      </w:r>
      <w:r>
        <w:rPr>
          <w:rFonts w:hint="cs"/>
          <w:rtl/>
          <w:lang w:bidi="fa-IR"/>
        </w:rPr>
        <w:t>و 8-ب)</w:t>
      </w:r>
      <w:r w:rsidRPr="00B07C67">
        <w:rPr>
          <w:rFonts w:hint="cs"/>
          <w:rtl/>
          <w:lang w:bidi="fa-IR"/>
        </w:rPr>
        <w:t xml:space="preserve"> مشاهده می</w:t>
      </w:r>
      <w:r>
        <w:rPr>
          <w:rtl/>
          <w:lang w:bidi="fa-IR"/>
        </w:rPr>
        <w:softHyphen/>
      </w:r>
      <w:r w:rsidRPr="00B07C67">
        <w:rPr>
          <w:rFonts w:hint="cs"/>
          <w:rtl/>
          <w:lang w:bidi="fa-IR"/>
        </w:rPr>
        <w:t xml:space="preserve">شود، روش </w:t>
      </w:r>
      <w:r w:rsidRPr="00B07C67">
        <w:rPr>
          <w:lang w:bidi="fa-IR"/>
        </w:rPr>
        <w:t>GEP</w:t>
      </w:r>
      <w:r w:rsidRPr="00B07C67">
        <w:rPr>
          <w:rFonts w:hint="cs"/>
          <w:rtl/>
          <w:lang w:bidi="fa-IR"/>
        </w:rPr>
        <w:t xml:space="preserve"> از دقت کافی برای پیش</w:t>
      </w:r>
      <w:r>
        <w:rPr>
          <w:lang w:bidi="fa-IR"/>
        </w:rPr>
        <w:softHyphen/>
      </w:r>
      <w:r w:rsidRPr="00B07C67">
        <w:rPr>
          <w:rFonts w:hint="cs"/>
          <w:rtl/>
          <w:lang w:bidi="fa-IR"/>
        </w:rPr>
        <w:t>بینی مقاومت فشاری نمونه</w:t>
      </w:r>
      <w:r>
        <w:rPr>
          <w:lang w:bidi="fa-IR"/>
        </w:rPr>
        <w:softHyphen/>
      </w:r>
      <w:r w:rsidRPr="00B07C67">
        <w:rPr>
          <w:rFonts w:hint="cs"/>
          <w:rtl/>
          <w:lang w:bidi="fa-IR"/>
        </w:rPr>
        <w:t xml:space="preserve">ها برخوردار بوده است. </w:t>
      </w:r>
      <w:r w:rsidRPr="00960C52">
        <w:rPr>
          <w:rFonts w:hint="cs"/>
          <w:rtl/>
          <w:lang w:bidi="fa-IR"/>
        </w:rPr>
        <w:t xml:space="preserve">مقادیر </w:t>
      </w:r>
      <w:r w:rsidRPr="00FF3E2F">
        <w:rPr>
          <w:i/>
          <w:iCs/>
          <w:lang w:bidi="fa-IR"/>
        </w:rPr>
        <w:t>RMSE</w:t>
      </w:r>
      <w:r w:rsidRPr="00960C52">
        <w:rPr>
          <w:rFonts w:hint="cs"/>
          <w:rtl/>
          <w:lang w:bidi="fa-IR"/>
        </w:rPr>
        <w:t xml:space="preserve"> و </w:t>
      </w:r>
      <w:r w:rsidRPr="00FF3E2F">
        <w:rPr>
          <w:i/>
          <w:iCs/>
          <w:lang w:bidi="fa-IR"/>
        </w:rPr>
        <w:t>MAE</w:t>
      </w:r>
      <w:r w:rsidRPr="00960C52">
        <w:rPr>
          <w:rFonts w:hint="cs"/>
          <w:rtl/>
          <w:lang w:bidi="fa-IR"/>
        </w:rPr>
        <w:t xml:space="preserve"> مربوط به روش </w:t>
      </w:r>
      <w:r w:rsidRPr="00960C52">
        <w:rPr>
          <w:lang w:bidi="fa-IR"/>
        </w:rPr>
        <w:t>GEP</w:t>
      </w:r>
      <w:r w:rsidRPr="00960C52">
        <w:rPr>
          <w:rFonts w:hint="cs"/>
          <w:rtl/>
          <w:lang w:bidi="fa-IR"/>
        </w:rPr>
        <w:t xml:space="preserve"> در جداول (6 و 7) آورده شده است. در جداول (6 و 7) مقادیر خطاهای محاسباتی بیش</w:t>
      </w:r>
      <w:r w:rsidRPr="00960C52">
        <w:rPr>
          <w:rtl/>
          <w:lang w:bidi="fa-IR"/>
        </w:rPr>
        <w:softHyphen/>
      </w:r>
      <w:r w:rsidRPr="00960C52">
        <w:rPr>
          <w:rFonts w:hint="cs"/>
          <w:rtl/>
          <w:lang w:bidi="fa-IR"/>
        </w:rPr>
        <w:t xml:space="preserve">تر از روش </w:t>
      </w:r>
      <w:r w:rsidR="005B00AA">
        <w:rPr>
          <w:rFonts w:hint="cs"/>
          <w:rtl/>
          <w:lang w:bidi="fa-IR"/>
        </w:rPr>
        <w:t>دریافت</w:t>
      </w:r>
      <w:r w:rsidRPr="00960C52">
        <w:rPr>
          <w:rFonts w:hint="cs"/>
          <w:rtl/>
          <w:lang w:bidi="fa-IR"/>
        </w:rPr>
        <w:t xml:space="preserve"> بیژین است.</w:t>
      </w:r>
    </w:p>
    <w:p w:rsidR="00FF3E2F" w:rsidRDefault="00FF3E2F" w:rsidP="002F4D38">
      <w:pPr>
        <w:autoSpaceDE w:val="0"/>
        <w:autoSpaceDN w:val="0"/>
        <w:adjustRightInd w:val="0"/>
        <w:jc w:val="both"/>
        <w:rPr>
          <w:lang w:bidi="fa-IR"/>
        </w:rPr>
      </w:pPr>
    </w:p>
    <w:p w:rsidR="007302B3" w:rsidRPr="002F4D38" w:rsidRDefault="007302B3" w:rsidP="0082334B">
      <w:pPr>
        <w:jc w:val="both"/>
        <w:rPr>
          <w:sz w:val="20"/>
          <w:szCs w:val="20"/>
          <w:lang w:bidi="fa-IR"/>
        </w:rPr>
      </w:pPr>
      <w:r w:rsidRPr="004E04E8">
        <w:rPr>
          <w:rFonts w:hint="cs"/>
          <w:b/>
          <w:bCs/>
          <w:sz w:val="20"/>
          <w:szCs w:val="20"/>
          <w:rtl/>
          <w:lang w:bidi="fa-IR"/>
        </w:rPr>
        <w:t>شکل 8</w:t>
      </w:r>
      <w:r w:rsidR="004E04E8">
        <w:rPr>
          <w:b/>
          <w:bCs/>
          <w:sz w:val="20"/>
          <w:szCs w:val="20"/>
          <w:lang w:bidi="fa-IR"/>
        </w:rPr>
        <w:t>.</w:t>
      </w:r>
      <w:r w:rsidRPr="00BD2EF8">
        <w:rPr>
          <w:rFonts w:hint="cs"/>
          <w:sz w:val="20"/>
          <w:szCs w:val="20"/>
          <w:rtl/>
          <w:lang w:bidi="fa-IR"/>
        </w:rPr>
        <w:t xml:space="preserve"> مقایسه مقادیر مشاهداتی و </w:t>
      </w:r>
      <w:r>
        <w:rPr>
          <w:rFonts w:hint="cs"/>
          <w:sz w:val="20"/>
          <w:szCs w:val="20"/>
          <w:rtl/>
          <w:lang w:bidi="fa-IR"/>
        </w:rPr>
        <w:t xml:space="preserve">مقادیر </w:t>
      </w:r>
      <w:r w:rsidRPr="00BD2EF8">
        <w:rPr>
          <w:rFonts w:hint="cs"/>
          <w:sz w:val="20"/>
          <w:szCs w:val="20"/>
          <w:rtl/>
          <w:lang w:bidi="fa-IR"/>
        </w:rPr>
        <w:t xml:space="preserve">محاسباتی با روش </w:t>
      </w:r>
      <w:r w:rsidRPr="0047429D">
        <w:rPr>
          <w:szCs w:val="18"/>
          <w:lang w:bidi="fa-IR"/>
        </w:rPr>
        <w:t>GEP</w:t>
      </w:r>
      <w:r w:rsidRPr="0047429D">
        <w:rPr>
          <w:rFonts w:hint="cs"/>
          <w:szCs w:val="18"/>
          <w:rtl/>
          <w:lang w:bidi="fa-IR"/>
        </w:rPr>
        <w:t xml:space="preserve"> </w:t>
      </w:r>
      <w:r w:rsidRPr="00BD2EF8">
        <w:rPr>
          <w:rFonts w:hint="cs"/>
          <w:sz w:val="20"/>
          <w:szCs w:val="20"/>
          <w:rtl/>
          <w:lang w:bidi="fa-IR"/>
        </w:rPr>
        <w:t xml:space="preserve">(الف) </w:t>
      </w:r>
      <w:r>
        <w:rPr>
          <w:rFonts w:hint="cs"/>
          <w:sz w:val="20"/>
          <w:szCs w:val="20"/>
          <w:rtl/>
          <w:lang w:bidi="fa-IR"/>
        </w:rPr>
        <w:t xml:space="preserve">مقایسه </w:t>
      </w:r>
      <w:r w:rsidRPr="00BD2EF8">
        <w:rPr>
          <w:rFonts w:hint="cs"/>
          <w:sz w:val="20"/>
          <w:szCs w:val="20"/>
          <w:rtl/>
          <w:lang w:bidi="fa-IR"/>
        </w:rPr>
        <w:t>مقاومت فشاری (ب)</w:t>
      </w:r>
      <w:r>
        <w:rPr>
          <w:rFonts w:hint="cs"/>
          <w:sz w:val="20"/>
          <w:szCs w:val="20"/>
          <w:rtl/>
          <w:lang w:bidi="fa-IR"/>
        </w:rPr>
        <w:t xml:space="preserve"> مقایسه</w:t>
      </w:r>
      <w:r w:rsidRPr="00BD2EF8">
        <w:rPr>
          <w:rFonts w:hint="cs"/>
          <w:sz w:val="20"/>
          <w:szCs w:val="20"/>
          <w:rtl/>
          <w:lang w:bidi="fa-IR"/>
        </w:rPr>
        <w:t xml:space="preserve"> </w:t>
      </w:r>
      <w:r w:rsidRPr="0047429D">
        <w:rPr>
          <w:szCs w:val="18"/>
          <w:lang w:bidi="fa-IR"/>
        </w:rPr>
        <w:t>RCPT</w:t>
      </w:r>
    </w:p>
    <w:p w:rsidR="007302B3" w:rsidRDefault="007302B3" w:rsidP="007302B3">
      <w:pPr>
        <w:autoSpaceDE w:val="0"/>
        <w:autoSpaceDN w:val="0"/>
        <w:adjustRightInd w:val="0"/>
        <w:jc w:val="both"/>
        <w:rPr>
          <w:lang w:bidi="fa-IR"/>
        </w:rPr>
      </w:pPr>
      <w:r w:rsidRPr="00265ECF">
        <w:rPr>
          <w:noProof/>
        </w:rPr>
        <w:drawing>
          <wp:inline distT="0" distB="0" distL="0" distR="0" wp14:anchorId="37D3B656" wp14:editId="5006D04A">
            <wp:extent cx="2674188" cy="2044461"/>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302B3" w:rsidRDefault="007302B3" w:rsidP="007302B3">
      <w:pPr>
        <w:autoSpaceDE w:val="0"/>
        <w:autoSpaceDN w:val="0"/>
        <w:adjustRightInd w:val="0"/>
        <w:jc w:val="center"/>
        <w:rPr>
          <w:rtl/>
          <w:lang w:bidi="fa-IR"/>
        </w:rPr>
      </w:pPr>
      <w:r>
        <w:rPr>
          <w:lang w:bidi="fa-IR"/>
        </w:rPr>
        <w:t>(a)</w:t>
      </w:r>
    </w:p>
    <w:p w:rsidR="007302B3" w:rsidRDefault="007302B3" w:rsidP="007302B3">
      <w:pPr>
        <w:autoSpaceDE w:val="0"/>
        <w:autoSpaceDN w:val="0"/>
        <w:bidi w:val="0"/>
        <w:adjustRightInd w:val="0"/>
      </w:pPr>
      <w:r>
        <w:rPr>
          <w:noProof/>
        </w:rPr>
        <w:drawing>
          <wp:inline distT="0" distB="0" distL="0" distR="0" wp14:anchorId="307198ED" wp14:editId="1104811C">
            <wp:extent cx="2941607" cy="2009955"/>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302B3" w:rsidRDefault="007302B3" w:rsidP="007302B3">
      <w:pPr>
        <w:autoSpaceDE w:val="0"/>
        <w:autoSpaceDN w:val="0"/>
        <w:bidi w:val="0"/>
        <w:adjustRightInd w:val="0"/>
        <w:jc w:val="center"/>
      </w:pPr>
      <w:r>
        <w:t>(b)</w:t>
      </w:r>
    </w:p>
    <w:p w:rsidR="007302B3" w:rsidRDefault="007302B3" w:rsidP="0082334B">
      <w:pPr>
        <w:autoSpaceDE w:val="0"/>
        <w:autoSpaceDN w:val="0"/>
        <w:bidi w:val="0"/>
        <w:adjustRightInd w:val="0"/>
        <w:jc w:val="both"/>
      </w:pPr>
      <w:r w:rsidRPr="001A7CB5">
        <w:rPr>
          <w:b/>
          <w:bCs/>
        </w:rPr>
        <w:t>Fig. 8.</w:t>
      </w:r>
      <w:r>
        <w:t xml:space="preserve"> Comparison of observed and computed data using GEP (a) comparison of compression strength (b) comparison of RCPT</w:t>
      </w:r>
    </w:p>
    <w:p w:rsidR="007302B3" w:rsidRDefault="007302B3" w:rsidP="0018079B">
      <w:pPr>
        <w:autoSpaceDE w:val="0"/>
        <w:autoSpaceDN w:val="0"/>
        <w:adjustRightInd w:val="0"/>
        <w:jc w:val="both"/>
      </w:pPr>
      <w:r w:rsidRPr="00543A7D">
        <w:rPr>
          <w:rFonts w:hint="cs"/>
          <w:rtl/>
          <w:lang w:bidi="fa-IR"/>
        </w:rPr>
        <w:lastRenderedPageBreak/>
        <w:t>رابط</w:t>
      </w:r>
      <w:r w:rsidR="0018079B">
        <w:rPr>
          <w:rFonts w:hint="cs"/>
          <w:rtl/>
          <w:lang w:bidi="fa-IR"/>
        </w:rPr>
        <w:t>ه</w:t>
      </w:r>
      <w:r w:rsidRPr="00543A7D">
        <w:rPr>
          <w:rFonts w:hint="cs"/>
          <w:rtl/>
          <w:lang w:bidi="fa-IR"/>
        </w:rPr>
        <w:t xml:space="preserve"> ارائه شده توسط روش </w:t>
      </w:r>
      <w:r w:rsidRPr="00543A7D">
        <w:t>GEP</w:t>
      </w:r>
      <w:r w:rsidRPr="00543A7D">
        <w:rPr>
          <w:rFonts w:hint="cs"/>
          <w:rtl/>
          <w:lang w:bidi="fa-IR"/>
        </w:rPr>
        <w:t xml:space="preserve"> برای تخمین مقاومت فشاری بتن حاوی متاکائولن در </w:t>
      </w:r>
      <w:r>
        <w:rPr>
          <w:rFonts w:hint="cs"/>
          <w:rtl/>
          <w:lang w:bidi="fa-IR"/>
        </w:rPr>
        <w:t>رابطة (21) آمده است</w:t>
      </w:r>
      <w:r w:rsidRPr="00543A7D">
        <w:rPr>
          <w:rFonts w:hint="cs"/>
          <w:rtl/>
          <w:lang w:bidi="fa-IR"/>
        </w:rPr>
        <w:t xml:space="preserve">. هر یک از </w:t>
      </w:r>
      <w:r>
        <w:rPr>
          <w:rFonts w:hint="cs"/>
          <w:rtl/>
          <w:lang w:bidi="fa-IR"/>
        </w:rPr>
        <w:t>بخش</w:t>
      </w:r>
      <w:r w:rsidR="0018079B">
        <w:rPr>
          <w:rFonts w:hint="eastAsia"/>
          <w:rtl/>
          <w:lang w:bidi="fa-IR"/>
        </w:rPr>
        <w:t>‌</w:t>
      </w:r>
      <w:r>
        <w:rPr>
          <w:rFonts w:hint="cs"/>
          <w:rtl/>
          <w:lang w:bidi="fa-IR"/>
        </w:rPr>
        <w:t>های رابط</w:t>
      </w:r>
      <w:r w:rsidR="0018079B">
        <w:rPr>
          <w:rFonts w:hint="cs"/>
          <w:rtl/>
          <w:lang w:bidi="fa-IR"/>
        </w:rPr>
        <w:t>ه</w:t>
      </w:r>
      <w:r>
        <w:rPr>
          <w:rFonts w:hint="cs"/>
          <w:rtl/>
          <w:lang w:bidi="fa-IR"/>
        </w:rPr>
        <w:t xml:space="preserve"> (21)</w:t>
      </w:r>
      <w:r w:rsidRPr="00543A7D">
        <w:rPr>
          <w:rFonts w:hint="cs"/>
          <w:rtl/>
          <w:lang w:bidi="fa-IR"/>
        </w:rPr>
        <w:t xml:space="preserve"> بیان</w:t>
      </w:r>
      <w:r>
        <w:rPr>
          <w:rFonts w:hint="cs"/>
          <w:rtl/>
          <w:lang w:bidi="fa-IR"/>
        </w:rPr>
        <w:t>گر هر کدام از سه ژنی هستند که برای پیش</w:t>
      </w:r>
      <w:r w:rsidR="00CD6401">
        <w:rPr>
          <w:rFonts w:hint="cs"/>
          <w:rtl/>
          <w:lang w:bidi="fa-IR"/>
        </w:rPr>
        <w:t>‌</w:t>
      </w:r>
      <w:r>
        <w:rPr>
          <w:rFonts w:hint="cs"/>
          <w:rtl/>
          <w:lang w:bidi="fa-IR"/>
        </w:rPr>
        <w:t>بینی مقاومت فشاری استفاده شده</w:t>
      </w:r>
      <w:r>
        <w:rPr>
          <w:rtl/>
          <w:lang w:bidi="fa-IR"/>
        </w:rPr>
        <w:softHyphen/>
      </w:r>
      <w:r>
        <w:rPr>
          <w:rFonts w:hint="cs"/>
          <w:rtl/>
          <w:lang w:bidi="fa-IR"/>
        </w:rPr>
        <w:t>اند.</w:t>
      </w:r>
      <w:r w:rsidRPr="00543A7D">
        <w:rPr>
          <w:rFonts w:hint="cs"/>
          <w:rtl/>
          <w:lang w:bidi="fa-IR"/>
        </w:rPr>
        <w:t xml:space="preserve"> </w:t>
      </w:r>
      <w:r>
        <w:rPr>
          <w:rFonts w:hint="cs"/>
          <w:rtl/>
          <w:lang w:bidi="fa-IR"/>
        </w:rPr>
        <w:t>ضرائب رابطه (21) در جدول (5) آورده شده است. رابط</w:t>
      </w:r>
      <w:r w:rsidR="0018079B">
        <w:rPr>
          <w:rFonts w:hint="cs"/>
          <w:rtl/>
          <w:lang w:bidi="fa-IR"/>
        </w:rPr>
        <w:t>ه</w:t>
      </w:r>
      <w:r>
        <w:rPr>
          <w:rFonts w:hint="cs"/>
          <w:rtl/>
          <w:lang w:bidi="fa-IR"/>
        </w:rPr>
        <w:t xml:space="preserve"> نهایی مقاومت فشاری برابر حاصل</w:t>
      </w:r>
      <w:r>
        <w:rPr>
          <w:rtl/>
          <w:lang w:bidi="fa-IR"/>
        </w:rPr>
        <w:softHyphen/>
      </w:r>
      <w:r>
        <w:rPr>
          <w:rFonts w:hint="cs"/>
          <w:rtl/>
          <w:lang w:bidi="fa-IR"/>
        </w:rPr>
        <w:t xml:space="preserve">ضرب روابط هر کدام از سه ژن </w:t>
      </w:r>
      <w:r w:rsidR="0018079B">
        <w:rPr>
          <w:rFonts w:hint="cs"/>
          <w:rtl/>
          <w:lang w:bidi="fa-IR"/>
        </w:rPr>
        <w:t>است</w:t>
      </w:r>
      <w:r>
        <w:rPr>
          <w:rFonts w:hint="cs"/>
          <w:rtl/>
          <w:lang w:bidi="fa-IR"/>
        </w:rPr>
        <w:t xml:space="preserve"> که در رابط</w:t>
      </w:r>
      <w:r w:rsidR="0018079B">
        <w:rPr>
          <w:rFonts w:hint="cs"/>
          <w:rtl/>
          <w:lang w:bidi="fa-IR"/>
        </w:rPr>
        <w:t>ه</w:t>
      </w:r>
      <w:r>
        <w:rPr>
          <w:rFonts w:hint="cs"/>
          <w:rtl/>
          <w:lang w:bidi="fa-IR"/>
        </w:rPr>
        <w:t xml:space="preserve"> (23-الف) آمده است.</w:t>
      </w:r>
    </w:p>
    <w:p w:rsidR="007302B3" w:rsidRDefault="007302B3" w:rsidP="007302B3">
      <w:pPr>
        <w:autoSpaceDE w:val="0"/>
        <w:autoSpaceDN w:val="0"/>
        <w:bidi w:val="0"/>
        <w:adjustRightInd w:val="0"/>
        <w:rPr>
          <w:rtl/>
        </w:rPr>
      </w:pPr>
      <w:r>
        <w:t>F(G</w:t>
      </w:r>
      <w:r w:rsidRPr="00FA53DC">
        <w:rPr>
          <w:vertAlign w:val="subscript"/>
        </w:rPr>
        <w:t>1</w:t>
      </w:r>
      <w:r>
        <w:t>)=</w:t>
      </w:r>
      <w:r w:rsidRPr="00543A7D">
        <w:t>(atan(cos(((((G</w:t>
      </w:r>
      <w:r w:rsidRPr="00FA53DC">
        <w:rPr>
          <w:vertAlign w:val="subscript"/>
        </w:rPr>
        <w:t>1</w:t>
      </w:r>
      <w:r w:rsidRPr="00543A7D">
        <w:t>C</w:t>
      </w:r>
      <w:r w:rsidRPr="00FA53DC">
        <w:rPr>
          <w:vertAlign w:val="subscript"/>
        </w:rPr>
        <w:t>0</w:t>
      </w:r>
      <w:r>
        <w:rPr>
          <w:rFonts w:hint="cs"/>
          <w:rtl/>
        </w:rPr>
        <w:t>*</w:t>
      </w:r>
      <w:r>
        <w:t>CA</w:t>
      </w:r>
      <w:r w:rsidRPr="00543A7D">
        <w:t>)+(</w:t>
      </w:r>
      <w:r>
        <w:t>FA</w:t>
      </w:r>
      <w:r w:rsidRPr="00543A7D">
        <w:t>+G</w:t>
      </w:r>
      <w:r w:rsidRPr="00FA53DC">
        <w:rPr>
          <w:vertAlign w:val="subscript"/>
        </w:rPr>
        <w:t>1</w:t>
      </w:r>
      <w:r w:rsidRPr="00543A7D">
        <w:t>C</w:t>
      </w:r>
      <w:r w:rsidRPr="00FA53DC">
        <w:rPr>
          <w:vertAlign w:val="subscript"/>
        </w:rPr>
        <w:t>0</w:t>
      </w:r>
      <w:r w:rsidRPr="00543A7D">
        <w:t>))*((G</w:t>
      </w:r>
      <w:r w:rsidRPr="00FA53DC">
        <w:rPr>
          <w:vertAlign w:val="subscript"/>
        </w:rPr>
        <w:t>1</w:t>
      </w:r>
      <w:r w:rsidRPr="00543A7D">
        <w:t>C</w:t>
      </w:r>
      <w:r w:rsidRPr="00FA53DC">
        <w:rPr>
          <w:vertAlign w:val="subscript"/>
        </w:rPr>
        <w:t>0</w:t>
      </w:r>
      <w:r w:rsidRPr="00543A7D">
        <w:t>+</w:t>
      </w:r>
      <w:r>
        <w:t>SR)+W))*exp((G</w:t>
      </w:r>
      <w:r w:rsidRPr="00FA53DC">
        <w:rPr>
          <w:vertAlign w:val="subscript"/>
        </w:rPr>
        <w:t>1</w:t>
      </w:r>
      <w:r>
        <w:t>C</w:t>
      </w:r>
      <w:r w:rsidRPr="00FA53DC">
        <w:rPr>
          <w:vertAlign w:val="subscript"/>
        </w:rPr>
        <w:t>1</w:t>
      </w:r>
      <w:r>
        <w:t>-MK)))))^2)</w:t>
      </w:r>
      <w:r>
        <w:rPr>
          <w:rFonts w:hint="cs"/>
          <w:rtl/>
        </w:rPr>
        <w:t xml:space="preserve">  </w:t>
      </w:r>
    </w:p>
    <w:p w:rsidR="007302B3" w:rsidRDefault="007302B3" w:rsidP="007302B3">
      <w:pPr>
        <w:autoSpaceDE w:val="0"/>
        <w:autoSpaceDN w:val="0"/>
        <w:bidi w:val="0"/>
        <w:adjustRightInd w:val="0"/>
      </w:pPr>
    </w:p>
    <w:p w:rsidR="007302B3" w:rsidRDefault="007302B3" w:rsidP="007302B3">
      <w:pPr>
        <w:autoSpaceDE w:val="0"/>
        <w:autoSpaceDN w:val="0"/>
        <w:bidi w:val="0"/>
        <w:adjustRightInd w:val="0"/>
        <w:rPr>
          <w:rtl/>
        </w:rPr>
      </w:pPr>
      <w:r>
        <w:t>F(G</w:t>
      </w:r>
      <w:r w:rsidRPr="00FA53DC">
        <w:rPr>
          <w:vertAlign w:val="subscript"/>
        </w:rPr>
        <w:t>2</w:t>
      </w:r>
      <w:r>
        <w:t>)=</w:t>
      </w:r>
      <w:r w:rsidRPr="00543A7D">
        <w:t>((</w:t>
      </w:r>
      <w:r>
        <w:t>FA</w:t>
      </w:r>
      <w:r w:rsidRPr="00543A7D">
        <w:t>-((</w:t>
      </w:r>
      <w:r>
        <w:t>MK</w:t>
      </w:r>
      <w:r w:rsidRPr="00543A7D">
        <w:t>-((G</w:t>
      </w:r>
      <w:r w:rsidRPr="00FA53DC">
        <w:rPr>
          <w:vertAlign w:val="subscript"/>
        </w:rPr>
        <w:t>2</w:t>
      </w:r>
      <w:r w:rsidRPr="00543A7D">
        <w:t>C</w:t>
      </w:r>
      <w:r w:rsidRPr="00FA53DC">
        <w:rPr>
          <w:vertAlign w:val="subscript"/>
        </w:rPr>
        <w:t>1</w:t>
      </w:r>
      <w:r w:rsidRPr="00543A7D">
        <w:t>*(G</w:t>
      </w:r>
      <w:r w:rsidRPr="00FA53DC">
        <w:rPr>
          <w:vertAlign w:val="subscript"/>
        </w:rPr>
        <w:t>2</w:t>
      </w:r>
      <w:r w:rsidRPr="00543A7D">
        <w:t>C</w:t>
      </w:r>
      <w:r w:rsidRPr="00FA53DC">
        <w:rPr>
          <w:vertAlign w:val="subscript"/>
        </w:rPr>
        <w:t>0</w:t>
      </w:r>
      <w:r w:rsidRPr="00543A7D">
        <w:t>+</w:t>
      </w:r>
      <w:r>
        <w:t>CA</w:t>
      </w:r>
      <w:r w:rsidRPr="00543A7D">
        <w:t>))+(</w:t>
      </w:r>
      <w:r>
        <w:t>FA</w:t>
      </w:r>
      <w:r w:rsidRPr="00543A7D">
        <w:t>+</w:t>
      </w:r>
      <w:r>
        <w:t>FA</w:t>
      </w:r>
      <w:r w:rsidRPr="00543A7D">
        <w:t>)))-</w:t>
      </w:r>
      <w:r>
        <w:t>W</w:t>
      </w:r>
      <w:r w:rsidRPr="00543A7D">
        <w:t>))^(1.0/3.0))</w:t>
      </w:r>
      <w:r>
        <w:rPr>
          <w:rFonts w:hint="cs"/>
          <w:rtl/>
        </w:rPr>
        <w:t xml:space="preserve"> </w:t>
      </w:r>
    </w:p>
    <w:p w:rsidR="007302B3" w:rsidRPr="00880D3E" w:rsidRDefault="007302B3" w:rsidP="007302B3">
      <w:pPr>
        <w:autoSpaceDE w:val="0"/>
        <w:autoSpaceDN w:val="0"/>
        <w:adjustRightInd w:val="0"/>
        <w:rPr>
          <w:sz w:val="16"/>
          <w:szCs w:val="22"/>
        </w:rPr>
      </w:pPr>
      <w:r w:rsidRPr="00880D3E">
        <w:rPr>
          <w:rFonts w:eastAsia="Calibri" w:cs="B Nazanin" w:hint="cs"/>
          <w:sz w:val="22"/>
          <w:szCs w:val="22"/>
          <w:rtl/>
          <w:lang w:bidi="fa-IR"/>
        </w:rPr>
        <w:t>(</w:t>
      </w:r>
      <w:r w:rsidRPr="00880D3E">
        <w:rPr>
          <w:rFonts w:hint="cs"/>
          <w:sz w:val="16"/>
          <w:szCs w:val="22"/>
          <w:rtl/>
          <w:lang w:bidi="fa-IR"/>
        </w:rPr>
        <w:t>21</w:t>
      </w:r>
      <w:r w:rsidRPr="00880D3E">
        <w:rPr>
          <w:rFonts w:eastAsia="Calibri" w:cs="B Nazanin" w:hint="cs"/>
          <w:sz w:val="22"/>
          <w:szCs w:val="22"/>
          <w:rtl/>
          <w:lang w:bidi="fa-IR"/>
        </w:rPr>
        <w:t>)</w:t>
      </w:r>
      <w:r w:rsidR="00A35380">
        <w:rPr>
          <w:rFonts w:eastAsia="Calibri" w:cs="B Nazanin" w:hint="cs"/>
          <w:sz w:val="22"/>
          <w:szCs w:val="22"/>
          <w:rtl/>
          <w:lang w:bidi="fa-IR"/>
        </w:rPr>
        <w:t xml:space="preserve"> </w:t>
      </w:r>
      <w:r w:rsidR="009037E0">
        <w:rPr>
          <w:rFonts w:eastAsia="Calibri" w:cs="B Nazanin" w:hint="cs"/>
          <w:sz w:val="22"/>
          <w:szCs w:val="22"/>
          <w:rtl/>
          <w:lang w:bidi="fa-IR"/>
        </w:rPr>
        <w:t xml:space="preserve"> </w:t>
      </w:r>
    </w:p>
    <w:p w:rsidR="007302B3" w:rsidRPr="00072096" w:rsidRDefault="007302B3" w:rsidP="007302B3">
      <w:pPr>
        <w:widowControl/>
        <w:spacing w:after="160" w:line="259" w:lineRule="auto"/>
        <w:jc w:val="right"/>
        <w:rPr>
          <w:rFonts w:eastAsia="Calibri" w:cs="B Nazanin"/>
          <w:szCs w:val="18"/>
          <w:lang w:bidi="fa-IR"/>
        </w:rPr>
      </w:pPr>
      <w:r w:rsidRPr="00543A7D">
        <w:rPr>
          <w:rFonts w:eastAsia="Calibri" w:cs="B Nazanin"/>
          <w:szCs w:val="18"/>
          <w:lang w:bidi="fa-IR"/>
        </w:rPr>
        <w:t>F(G</w:t>
      </w:r>
      <w:r w:rsidRPr="00FA53DC">
        <w:rPr>
          <w:rFonts w:eastAsia="Calibri" w:cs="B Nazanin"/>
          <w:szCs w:val="18"/>
          <w:vertAlign w:val="subscript"/>
          <w:lang w:bidi="fa-IR"/>
        </w:rPr>
        <w:t>3</w:t>
      </w:r>
      <w:r w:rsidRPr="00543A7D">
        <w:rPr>
          <w:rFonts w:eastAsia="Calibri" w:cs="B Nazanin"/>
          <w:szCs w:val="18"/>
          <w:lang w:bidi="fa-IR"/>
        </w:rPr>
        <w:t>)=</w:t>
      </w:r>
      <w:r w:rsidRPr="00543A7D">
        <w:rPr>
          <w:rFonts w:ascii="Calibri" w:eastAsia="Calibri" w:hAnsi="Calibri" w:cs="Arial"/>
          <w:szCs w:val="18"/>
        </w:rPr>
        <w:t xml:space="preserve"> </w:t>
      </w:r>
      <w:r w:rsidRPr="00543A7D">
        <w:rPr>
          <w:rFonts w:eastAsia="Calibri" w:cs="B Nazanin"/>
          <w:szCs w:val="18"/>
          <w:lang w:bidi="fa-IR"/>
        </w:rPr>
        <w:t>((cos(((G</w:t>
      </w:r>
      <w:r w:rsidRPr="00FA53DC">
        <w:rPr>
          <w:rFonts w:eastAsia="Calibri" w:cs="B Nazanin"/>
          <w:szCs w:val="18"/>
          <w:vertAlign w:val="subscript"/>
          <w:lang w:bidi="fa-IR"/>
        </w:rPr>
        <w:t>3</w:t>
      </w:r>
      <w:r w:rsidRPr="00543A7D">
        <w:rPr>
          <w:rFonts w:eastAsia="Calibri" w:cs="B Nazanin"/>
          <w:szCs w:val="18"/>
          <w:lang w:bidi="fa-IR"/>
        </w:rPr>
        <w:t>C</w:t>
      </w:r>
      <w:r w:rsidRPr="00FA53DC">
        <w:rPr>
          <w:rFonts w:eastAsia="Calibri" w:cs="B Nazanin"/>
          <w:szCs w:val="18"/>
          <w:vertAlign w:val="subscript"/>
          <w:lang w:bidi="fa-IR"/>
        </w:rPr>
        <w:t>0</w:t>
      </w:r>
      <w:r w:rsidRPr="00543A7D">
        <w:rPr>
          <w:rFonts w:eastAsia="Calibri" w:cs="B Nazanin"/>
          <w:szCs w:val="18"/>
          <w:lang w:bidi="fa-IR"/>
        </w:rPr>
        <w:t>-</w:t>
      </w:r>
      <w:r>
        <w:rPr>
          <w:rFonts w:eastAsia="Calibri" w:cs="B Nazanin"/>
          <w:szCs w:val="18"/>
          <w:lang w:bidi="fa-IR"/>
        </w:rPr>
        <w:t>C</w:t>
      </w:r>
      <w:r w:rsidRPr="00543A7D">
        <w:rPr>
          <w:rFonts w:eastAsia="Calibri" w:cs="B Nazanin"/>
          <w:szCs w:val="18"/>
          <w:lang w:bidi="fa-IR"/>
        </w:rPr>
        <w:t>)/(G</w:t>
      </w:r>
      <w:r w:rsidRPr="00FA53DC">
        <w:rPr>
          <w:rFonts w:eastAsia="Calibri" w:cs="B Nazanin"/>
          <w:szCs w:val="18"/>
          <w:vertAlign w:val="subscript"/>
          <w:lang w:bidi="fa-IR"/>
        </w:rPr>
        <w:t>3</w:t>
      </w:r>
      <w:r w:rsidRPr="00543A7D">
        <w:rPr>
          <w:rFonts w:eastAsia="Calibri" w:cs="B Nazanin"/>
          <w:szCs w:val="18"/>
          <w:lang w:bidi="fa-IR"/>
        </w:rPr>
        <w:t>C</w:t>
      </w:r>
      <w:r w:rsidRPr="00FA53DC">
        <w:rPr>
          <w:rFonts w:eastAsia="Calibri" w:cs="B Nazanin"/>
          <w:szCs w:val="18"/>
          <w:vertAlign w:val="subscript"/>
          <w:lang w:bidi="fa-IR"/>
        </w:rPr>
        <w:t>1</w:t>
      </w:r>
      <w:r w:rsidRPr="00543A7D">
        <w:rPr>
          <w:rFonts w:eastAsia="Calibri" w:cs="B Nazanin"/>
          <w:szCs w:val="18"/>
          <w:lang w:bidi="fa-IR"/>
        </w:rPr>
        <w:t>^2)))-(sin(G</w:t>
      </w:r>
      <w:r w:rsidRPr="00FA53DC">
        <w:rPr>
          <w:rFonts w:eastAsia="Calibri" w:cs="B Nazanin"/>
          <w:szCs w:val="18"/>
          <w:vertAlign w:val="subscript"/>
          <w:lang w:bidi="fa-IR"/>
        </w:rPr>
        <w:t>3</w:t>
      </w:r>
      <w:r w:rsidRPr="00543A7D">
        <w:rPr>
          <w:rFonts w:eastAsia="Calibri" w:cs="B Nazanin"/>
          <w:szCs w:val="18"/>
          <w:lang w:bidi="fa-IR"/>
        </w:rPr>
        <w:t>C</w:t>
      </w:r>
      <w:r w:rsidRPr="00FA53DC">
        <w:rPr>
          <w:rFonts w:eastAsia="Calibri" w:cs="B Nazanin"/>
          <w:szCs w:val="18"/>
          <w:vertAlign w:val="subscript"/>
          <w:lang w:bidi="fa-IR"/>
        </w:rPr>
        <w:t>0</w:t>
      </w:r>
      <w:r w:rsidRPr="00543A7D">
        <w:rPr>
          <w:rFonts w:eastAsia="Calibri" w:cs="B Nazanin"/>
          <w:szCs w:val="18"/>
          <w:lang w:bidi="fa-IR"/>
        </w:rPr>
        <w:t>)-sin(</w:t>
      </w:r>
      <w:r>
        <w:rPr>
          <w:rFonts w:eastAsia="Calibri" w:cs="B Nazanin"/>
          <w:szCs w:val="18"/>
          <w:lang w:bidi="fa-IR"/>
        </w:rPr>
        <w:t>SR</w:t>
      </w:r>
      <w:r w:rsidRPr="00543A7D">
        <w:rPr>
          <w:rFonts w:eastAsia="Calibri" w:cs="B Nazanin"/>
          <w:szCs w:val="18"/>
          <w:lang w:bidi="fa-IR"/>
        </w:rPr>
        <w:t>)))+log(((</w:t>
      </w:r>
      <w:r>
        <w:rPr>
          <w:rFonts w:eastAsia="Calibri" w:cs="B Nazanin"/>
          <w:szCs w:val="18"/>
          <w:lang w:bidi="fa-IR"/>
        </w:rPr>
        <w:t>MK</w:t>
      </w:r>
      <w:r w:rsidRPr="00543A7D">
        <w:rPr>
          <w:rFonts w:eastAsia="Calibri" w:cs="B Nazanin"/>
          <w:szCs w:val="18"/>
          <w:lang w:bidi="fa-IR"/>
        </w:rPr>
        <w:t>+</w:t>
      </w:r>
      <w:r>
        <w:rPr>
          <w:rFonts w:eastAsia="Calibri" w:cs="B Nazanin"/>
          <w:szCs w:val="18"/>
          <w:lang w:bidi="fa-IR"/>
        </w:rPr>
        <w:t>CA</w:t>
      </w:r>
      <w:r w:rsidRPr="00543A7D">
        <w:rPr>
          <w:rFonts w:eastAsia="Calibri" w:cs="B Nazanin"/>
          <w:szCs w:val="18"/>
          <w:lang w:bidi="fa-IR"/>
        </w:rPr>
        <w:t>)^2))</w:t>
      </w:r>
      <w:r>
        <w:rPr>
          <w:rFonts w:eastAsia="Calibri" w:cs="B Nazanin"/>
          <w:szCs w:val="18"/>
          <w:lang w:bidi="fa-IR"/>
        </w:rPr>
        <w:t xml:space="preserve">                           </w:t>
      </w:r>
      <w:r w:rsidRPr="00543A7D">
        <w:rPr>
          <w:rFonts w:eastAsia="Calibri" w:cs="B Nazanin"/>
          <w:szCs w:val="18"/>
          <w:rtl/>
          <w:lang w:bidi="fa-IR"/>
        </w:rPr>
        <w:t>)</w:t>
      </w:r>
    </w:p>
    <w:p w:rsidR="007302B3" w:rsidRDefault="007302B3" w:rsidP="0018079B">
      <w:pPr>
        <w:autoSpaceDE w:val="0"/>
        <w:autoSpaceDN w:val="0"/>
        <w:adjustRightInd w:val="0"/>
        <w:rPr>
          <w:rtl/>
          <w:lang w:bidi="fa-IR"/>
        </w:rPr>
      </w:pPr>
      <w:r>
        <w:rPr>
          <w:rFonts w:hint="cs"/>
          <w:rtl/>
        </w:rPr>
        <w:t>رابط</w:t>
      </w:r>
      <w:r w:rsidR="0018079B">
        <w:rPr>
          <w:rFonts w:hint="cs"/>
          <w:rtl/>
        </w:rPr>
        <w:t>ه</w:t>
      </w:r>
      <w:r>
        <w:rPr>
          <w:rFonts w:hint="cs"/>
          <w:rtl/>
        </w:rPr>
        <w:t xml:space="preserve"> ارائه شده برای پیش</w:t>
      </w:r>
      <w:r>
        <w:softHyphen/>
      </w:r>
      <w:r>
        <w:rPr>
          <w:rFonts w:hint="cs"/>
          <w:rtl/>
        </w:rPr>
        <w:t xml:space="preserve">بینی </w:t>
      </w:r>
      <w:r>
        <w:t>RCPT</w:t>
      </w:r>
      <w:r>
        <w:rPr>
          <w:rFonts w:hint="cs"/>
          <w:rtl/>
          <w:lang w:bidi="fa-IR"/>
        </w:rPr>
        <w:t xml:space="preserve"> نیز در رابطه (22) آورده شده است. در این رابطه مانند رابطه (21) از سه ژن استفاده شده است و ضرائب رابطه (22) در جدول (5) و رابطة کلی آن در رابط</w:t>
      </w:r>
      <w:r w:rsidR="0018079B">
        <w:rPr>
          <w:rFonts w:hint="cs"/>
          <w:rtl/>
          <w:lang w:bidi="fa-IR"/>
        </w:rPr>
        <w:t>ه</w:t>
      </w:r>
      <w:r>
        <w:rPr>
          <w:rFonts w:hint="cs"/>
          <w:rtl/>
          <w:lang w:bidi="fa-IR"/>
        </w:rPr>
        <w:t xml:space="preserve"> (23-ب) آورده شده است. </w:t>
      </w:r>
    </w:p>
    <w:p w:rsidR="007302B3" w:rsidRPr="00FF3E2F" w:rsidRDefault="007302B3" w:rsidP="007302B3">
      <w:pPr>
        <w:widowControl/>
        <w:bidi w:val="0"/>
        <w:spacing w:after="160" w:line="259" w:lineRule="auto"/>
        <w:jc w:val="left"/>
        <w:rPr>
          <w:rFonts w:eastAsia="Calibri" w:cs="Times New Roman"/>
          <w:color w:val="000000"/>
          <w:szCs w:val="18"/>
        </w:rPr>
      </w:pPr>
      <w:r w:rsidRPr="00FF3E2F">
        <w:rPr>
          <w:rFonts w:eastAsia="Calibri" w:cs="Times New Roman"/>
          <w:color w:val="000000"/>
          <w:szCs w:val="18"/>
        </w:rPr>
        <w:t>F(G</w:t>
      </w:r>
      <w:r w:rsidRPr="00FF3E2F">
        <w:rPr>
          <w:rFonts w:eastAsia="Calibri" w:cs="Times New Roman"/>
          <w:color w:val="000000"/>
          <w:szCs w:val="18"/>
          <w:vertAlign w:val="subscript"/>
        </w:rPr>
        <w:t>1</w:t>
      </w:r>
      <w:r w:rsidRPr="00FF3E2F">
        <w:rPr>
          <w:rFonts w:eastAsia="Calibri" w:cs="Times New Roman"/>
          <w:color w:val="000000"/>
          <w:szCs w:val="18"/>
        </w:rPr>
        <w:t xml:space="preserve">) = </w:t>
      </w:r>
      <w:r w:rsidRPr="00FF3E2F">
        <w:rPr>
          <w:rFonts w:eastAsia="Calibri" w:cs="B Nazanin"/>
          <w:szCs w:val="18"/>
          <w:lang w:bidi="fa-IR"/>
        </w:rPr>
        <w:t>atan(((((W-CA)-CA)*(G</w:t>
      </w:r>
      <w:r w:rsidRPr="00FF3E2F">
        <w:rPr>
          <w:rFonts w:eastAsia="Calibri" w:cs="B Nazanin"/>
          <w:szCs w:val="18"/>
          <w:vertAlign w:val="subscript"/>
          <w:lang w:bidi="fa-IR"/>
        </w:rPr>
        <w:t>1</w:t>
      </w:r>
      <w:r w:rsidRPr="00FF3E2F">
        <w:rPr>
          <w:rFonts w:eastAsia="Calibri" w:cs="B Nazanin"/>
          <w:szCs w:val="18"/>
          <w:lang w:bidi="fa-IR"/>
        </w:rPr>
        <w:t>C</w:t>
      </w:r>
      <w:r w:rsidRPr="00FF3E2F">
        <w:rPr>
          <w:rFonts w:eastAsia="Calibri" w:cs="B Nazanin"/>
          <w:szCs w:val="18"/>
          <w:vertAlign w:val="subscript"/>
          <w:lang w:bidi="fa-IR"/>
        </w:rPr>
        <w:t>1</w:t>
      </w:r>
      <w:r w:rsidRPr="00FF3E2F">
        <w:rPr>
          <w:rFonts w:eastAsia="Calibri" w:cs="B Nazanin"/>
          <w:szCs w:val="18"/>
          <w:lang w:bidi="fa-IR"/>
        </w:rPr>
        <w:t>/MK))-G</w:t>
      </w:r>
      <w:r w:rsidRPr="00FF3E2F">
        <w:rPr>
          <w:rFonts w:eastAsia="Calibri" w:cs="B Nazanin"/>
          <w:szCs w:val="18"/>
          <w:vertAlign w:val="subscript"/>
          <w:lang w:bidi="fa-IR"/>
        </w:rPr>
        <w:t>1</w:t>
      </w:r>
      <w:r w:rsidRPr="00FF3E2F">
        <w:rPr>
          <w:rFonts w:eastAsia="Calibri" w:cs="B Nazanin"/>
          <w:szCs w:val="18"/>
          <w:lang w:bidi="fa-IR"/>
        </w:rPr>
        <w:t>C</w:t>
      </w:r>
      <w:r w:rsidRPr="00FF3E2F">
        <w:rPr>
          <w:rFonts w:eastAsia="Calibri" w:cs="B Nazanin"/>
          <w:szCs w:val="18"/>
          <w:vertAlign w:val="subscript"/>
          <w:lang w:bidi="fa-IR"/>
        </w:rPr>
        <w:t>1</w:t>
      </w:r>
      <w:r w:rsidRPr="00FF3E2F">
        <w:rPr>
          <w:rFonts w:eastAsia="Calibri" w:cs="B Nazanin"/>
          <w:szCs w:val="18"/>
          <w:lang w:bidi="fa-IR"/>
        </w:rPr>
        <w:t>))</w:t>
      </w:r>
      <w:r w:rsidRPr="00FF3E2F">
        <w:rPr>
          <w:rFonts w:hint="cs"/>
          <w:sz w:val="16"/>
          <w:szCs w:val="22"/>
          <w:rtl/>
          <w:lang w:bidi="fa-IR"/>
        </w:rPr>
        <w:t xml:space="preserve">(22) </w:t>
      </w:r>
      <w:r w:rsidR="009037E0">
        <w:rPr>
          <w:rFonts w:hint="cs"/>
          <w:sz w:val="16"/>
          <w:szCs w:val="22"/>
          <w:rtl/>
          <w:lang w:bidi="fa-IR"/>
        </w:rPr>
        <w:t xml:space="preserve"> </w:t>
      </w:r>
      <w:r w:rsidR="00A35380">
        <w:rPr>
          <w:rFonts w:hint="cs"/>
          <w:sz w:val="16"/>
          <w:szCs w:val="22"/>
          <w:rtl/>
          <w:lang w:bidi="fa-IR"/>
        </w:rPr>
        <w:t xml:space="preserve"> </w:t>
      </w:r>
      <w:r w:rsidR="009037E0">
        <w:rPr>
          <w:rFonts w:hint="cs"/>
          <w:sz w:val="16"/>
          <w:szCs w:val="22"/>
          <w:rtl/>
          <w:lang w:bidi="fa-IR"/>
        </w:rPr>
        <w:t xml:space="preserve"> </w:t>
      </w:r>
      <w:r w:rsidR="00A35380">
        <w:rPr>
          <w:rFonts w:hint="cs"/>
          <w:sz w:val="16"/>
          <w:szCs w:val="22"/>
          <w:rtl/>
          <w:lang w:bidi="fa-IR"/>
        </w:rPr>
        <w:t xml:space="preserve">    </w:t>
      </w:r>
      <w:r w:rsidRPr="00FF3E2F">
        <w:rPr>
          <w:rFonts w:hint="cs"/>
          <w:sz w:val="16"/>
          <w:szCs w:val="22"/>
          <w:rtl/>
          <w:lang w:bidi="fa-IR"/>
        </w:rPr>
        <w:t xml:space="preserve">  </w:t>
      </w:r>
    </w:p>
    <w:p w:rsidR="007302B3" w:rsidRPr="00FF3E2F" w:rsidRDefault="007302B3" w:rsidP="007302B3">
      <w:pPr>
        <w:widowControl/>
        <w:spacing w:after="160" w:line="259" w:lineRule="auto"/>
        <w:jc w:val="right"/>
        <w:rPr>
          <w:rFonts w:eastAsia="Calibri" w:cs="B Nazanin"/>
          <w:szCs w:val="18"/>
          <w:lang w:bidi="fa-IR"/>
        </w:rPr>
      </w:pPr>
      <w:r w:rsidRPr="00FF3E2F">
        <w:rPr>
          <w:rFonts w:eastAsia="Calibri" w:cs="B Nazanin"/>
          <w:szCs w:val="18"/>
          <w:lang w:bidi="fa-IR"/>
        </w:rPr>
        <w:t>F(G</w:t>
      </w:r>
      <w:r w:rsidRPr="00FF3E2F">
        <w:rPr>
          <w:rFonts w:eastAsia="Calibri" w:cs="B Nazanin"/>
          <w:szCs w:val="18"/>
          <w:vertAlign w:val="subscript"/>
          <w:lang w:bidi="fa-IR"/>
        </w:rPr>
        <w:t>2</w:t>
      </w:r>
      <w:r w:rsidRPr="00FF3E2F">
        <w:rPr>
          <w:rFonts w:eastAsia="Calibri" w:cs="B Nazanin"/>
          <w:szCs w:val="18"/>
          <w:lang w:bidi="fa-IR"/>
        </w:rPr>
        <w:t>)=</w:t>
      </w:r>
      <w:r w:rsidRPr="00FF3E2F">
        <w:rPr>
          <w:rFonts w:ascii="Calibri" w:eastAsia="Calibri" w:hAnsi="Calibri" w:cs="Calibri"/>
          <w:color w:val="000000"/>
          <w:szCs w:val="18"/>
        </w:rPr>
        <w:t xml:space="preserve"> </w:t>
      </w:r>
      <w:r w:rsidRPr="00FF3E2F">
        <w:rPr>
          <w:rFonts w:eastAsia="Calibri" w:cs="B Nazanin"/>
          <w:szCs w:val="18"/>
          <w:lang w:bidi="fa-IR"/>
        </w:rPr>
        <w:t>(atan(FA)*(((W+FA)+(CA+FA))*(G</w:t>
      </w:r>
      <w:r w:rsidRPr="00FF3E2F">
        <w:rPr>
          <w:rFonts w:eastAsia="Calibri" w:cs="B Nazanin"/>
          <w:szCs w:val="18"/>
          <w:vertAlign w:val="subscript"/>
          <w:lang w:bidi="fa-IR"/>
        </w:rPr>
        <w:t>2</w:t>
      </w:r>
      <w:r w:rsidRPr="00FF3E2F">
        <w:rPr>
          <w:rFonts w:eastAsia="Calibri" w:cs="B Nazanin"/>
          <w:szCs w:val="18"/>
          <w:lang w:bidi="fa-IR"/>
        </w:rPr>
        <w:t>C</w:t>
      </w:r>
      <w:r w:rsidRPr="00FF3E2F">
        <w:rPr>
          <w:rFonts w:eastAsia="Calibri" w:cs="B Nazanin"/>
          <w:szCs w:val="18"/>
          <w:vertAlign w:val="subscript"/>
          <w:lang w:bidi="fa-IR"/>
        </w:rPr>
        <w:t>0</w:t>
      </w:r>
      <w:r w:rsidRPr="00FF3E2F">
        <w:rPr>
          <w:rFonts w:eastAsia="Calibri" w:cs="B Nazanin"/>
          <w:szCs w:val="18"/>
          <w:lang w:bidi="fa-IR"/>
        </w:rPr>
        <w:t>/FA)))</w:t>
      </w:r>
    </w:p>
    <w:p w:rsidR="007302B3" w:rsidRPr="0091512B" w:rsidRDefault="007302B3" w:rsidP="007302B3">
      <w:pPr>
        <w:widowControl/>
        <w:spacing w:after="160" w:line="259" w:lineRule="auto"/>
        <w:jc w:val="right"/>
        <w:rPr>
          <w:rFonts w:eastAsia="Calibri" w:cs="B Nazanin"/>
          <w:szCs w:val="18"/>
          <w:lang w:bidi="fa-IR"/>
        </w:rPr>
      </w:pPr>
      <w:r w:rsidRPr="00FF3E2F">
        <w:rPr>
          <w:rFonts w:eastAsia="Calibri" w:cs="B Nazanin"/>
          <w:szCs w:val="18"/>
          <w:lang w:bidi="fa-IR"/>
        </w:rPr>
        <w:t>F(G</w:t>
      </w:r>
      <w:r w:rsidRPr="00FF3E2F">
        <w:rPr>
          <w:rFonts w:eastAsia="Calibri" w:cs="B Nazanin"/>
          <w:szCs w:val="18"/>
          <w:vertAlign w:val="subscript"/>
          <w:lang w:bidi="fa-IR"/>
        </w:rPr>
        <w:t>3</w:t>
      </w:r>
      <w:r w:rsidRPr="00FF3E2F">
        <w:rPr>
          <w:rFonts w:eastAsia="Calibri" w:cs="B Nazanin"/>
          <w:szCs w:val="18"/>
          <w:lang w:bidi="fa-IR"/>
        </w:rPr>
        <w:t>)=log(sqrt(exp(((D*(cos(SR)-G</w:t>
      </w:r>
      <w:r w:rsidRPr="00FF3E2F">
        <w:rPr>
          <w:rFonts w:eastAsia="Calibri" w:cs="B Nazanin"/>
          <w:szCs w:val="18"/>
          <w:vertAlign w:val="subscript"/>
          <w:lang w:bidi="fa-IR"/>
        </w:rPr>
        <w:t>3</w:t>
      </w:r>
      <w:r w:rsidRPr="00FF3E2F">
        <w:rPr>
          <w:rFonts w:eastAsia="Calibri" w:cs="B Nazanin"/>
          <w:szCs w:val="18"/>
          <w:lang w:bidi="fa-IR"/>
        </w:rPr>
        <w:t>C</w:t>
      </w:r>
      <w:r w:rsidRPr="00FF3E2F">
        <w:rPr>
          <w:rFonts w:eastAsia="Calibri" w:cs="B Nazanin"/>
          <w:szCs w:val="18"/>
          <w:vertAlign w:val="subscript"/>
          <w:lang w:bidi="fa-IR"/>
        </w:rPr>
        <w:t>1</w:t>
      </w:r>
      <w:r w:rsidRPr="00FF3E2F">
        <w:rPr>
          <w:rFonts w:eastAsia="Calibri" w:cs="B Nazanin"/>
          <w:szCs w:val="18"/>
          <w:lang w:bidi="fa-IR"/>
        </w:rPr>
        <w:t>))^(1.0/3.0))))</w:t>
      </w:r>
      <w:r w:rsidRPr="00FF3E2F">
        <w:rPr>
          <w:rFonts w:eastAsia="Calibri" w:cs="B Nazanin"/>
          <w:i/>
          <w:iCs/>
          <w:szCs w:val="18"/>
          <w:lang w:bidi="fa-IR"/>
        </w:rPr>
        <w:t>)</w:t>
      </w:r>
      <w:r>
        <w:rPr>
          <w:rFonts w:eastAsia="Calibri" w:cs="B Nazanin" w:hint="cs"/>
          <w:szCs w:val="18"/>
          <w:rtl/>
          <w:lang w:bidi="fa-IR"/>
        </w:rPr>
        <w:t xml:space="preserve"> </w:t>
      </w:r>
    </w:p>
    <w:p w:rsidR="007302B3" w:rsidRPr="00B946BF" w:rsidRDefault="007302B3" w:rsidP="0082334B">
      <w:pPr>
        <w:autoSpaceDE w:val="0"/>
        <w:autoSpaceDN w:val="0"/>
        <w:adjustRightInd w:val="0"/>
        <w:jc w:val="both"/>
        <w:rPr>
          <w:sz w:val="20"/>
          <w:szCs w:val="20"/>
          <w:lang w:bidi="fa-IR"/>
        </w:rPr>
      </w:pPr>
      <w:r w:rsidRPr="004E04E8">
        <w:rPr>
          <w:rFonts w:hint="cs"/>
          <w:b/>
          <w:bCs/>
          <w:sz w:val="20"/>
          <w:szCs w:val="20"/>
          <w:rtl/>
          <w:lang w:bidi="fa-IR"/>
        </w:rPr>
        <w:t>جدول 5.</w:t>
      </w:r>
      <w:r w:rsidRPr="00B946BF">
        <w:rPr>
          <w:rFonts w:hint="cs"/>
          <w:sz w:val="20"/>
          <w:szCs w:val="20"/>
          <w:rtl/>
          <w:lang w:bidi="fa-IR"/>
        </w:rPr>
        <w:t xml:space="preserve"> ضرائب روابط (</w:t>
      </w:r>
      <w:r>
        <w:rPr>
          <w:rFonts w:hint="cs"/>
          <w:sz w:val="20"/>
          <w:szCs w:val="20"/>
          <w:rtl/>
          <w:lang w:bidi="fa-IR"/>
        </w:rPr>
        <w:t>21</w:t>
      </w:r>
      <w:r w:rsidRPr="00B946BF">
        <w:rPr>
          <w:rFonts w:hint="cs"/>
          <w:sz w:val="20"/>
          <w:szCs w:val="20"/>
          <w:rtl/>
          <w:lang w:bidi="fa-IR"/>
        </w:rPr>
        <w:t xml:space="preserve"> و 2</w:t>
      </w:r>
      <w:r>
        <w:rPr>
          <w:rFonts w:hint="cs"/>
          <w:sz w:val="20"/>
          <w:szCs w:val="20"/>
          <w:rtl/>
          <w:lang w:bidi="fa-IR"/>
        </w:rPr>
        <w:t>2</w:t>
      </w:r>
      <w:r w:rsidRPr="00B946BF">
        <w:rPr>
          <w:rFonts w:hint="cs"/>
          <w:sz w:val="20"/>
          <w:szCs w:val="20"/>
          <w:rtl/>
          <w:lang w:bidi="fa-IR"/>
        </w:rPr>
        <w:t>) برای پیش</w:t>
      </w:r>
      <w:r w:rsidRPr="00B946BF">
        <w:rPr>
          <w:sz w:val="20"/>
          <w:szCs w:val="20"/>
          <w:rtl/>
          <w:lang w:bidi="fa-IR"/>
        </w:rPr>
        <w:softHyphen/>
      </w:r>
      <w:r w:rsidRPr="00B946BF">
        <w:rPr>
          <w:rFonts w:hint="cs"/>
          <w:sz w:val="20"/>
          <w:szCs w:val="20"/>
          <w:rtl/>
          <w:lang w:bidi="fa-IR"/>
        </w:rPr>
        <w:t>بینی مق</w:t>
      </w:r>
      <w:r>
        <w:rPr>
          <w:rFonts w:hint="cs"/>
          <w:sz w:val="20"/>
          <w:szCs w:val="20"/>
          <w:rtl/>
          <w:lang w:bidi="fa-IR"/>
        </w:rPr>
        <w:t>ا</w:t>
      </w:r>
      <w:r w:rsidRPr="00B946BF">
        <w:rPr>
          <w:rFonts w:hint="cs"/>
          <w:sz w:val="20"/>
          <w:szCs w:val="20"/>
          <w:rtl/>
          <w:lang w:bidi="fa-IR"/>
        </w:rPr>
        <w:t xml:space="preserve">ومت فشاری و </w:t>
      </w:r>
      <w:r w:rsidRPr="00E91D53">
        <w:rPr>
          <w:szCs w:val="18"/>
          <w:lang w:bidi="fa-IR"/>
        </w:rPr>
        <w:t>RCPT</w:t>
      </w:r>
      <w:r w:rsidRPr="00E91D53">
        <w:rPr>
          <w:rFonts w:hint="cs"/>
          <w:szCs w:val="18"/>
          <w:rtl/>
          <w:lang w:bidi="fa-IR"/>
        </w:rPr>
        <w:t xml:space="preserve"> </w:t>
      </w:r>
      <w:r w:rsidRPr="00B946BF">
        <w:rPr>
          <w:rFonts w:hint="cs"/>
          <w:sz w:val="20"/>
          <w:szCs w:val="20"/>
          <w:rtl/>
          <w:lang w:bidi="fa-IR"/>
        </w:rPr>
        <w:t xml:space="preserve">در روش </w:t>
      </w:r>
      <w:r w:rsidRPr="00E91D53">
        <w:rPr>
          <w:szCs w:val="18"/>
          <w:lang w:bidi="fa-IR"/>
        </w:rPr>
        <w:t>GEP</w:t>
      </w:r>
    </w:p>
    <w:tbl>
      <w:tblPr>
        <w:tblStyle w:val="PlainTable2"/>
        <w:tblW w:w="4551" w:type="dxa"/>
        <w:tblLook w:val="04A0" w:firstRow="1" w:lastRow="0" w:firstColumn="1" w:lastColumn="0" w:noHBand="0" w:noVBand="1"/>
      </w:tblPr>
      <w:tblGrid>
        <w:gridCol w:w="1517"/>
        <w:gridCol w:w="1517"/>
        <w:gridCol w:w="1517"/>
      </w:tblGrid>
      <w:tr w:rsidR="007302B3" w:rsidTr="00801A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Pr>
          <w:p w:rsidR="007302B3" w:rsidRPr="00EF551E" w:rsidRDefault="007302B3" w:rsidP="00801A09">
            <w:pPr>
              <w:jc w:val="center"/>
              <w:rPr>
                <w:sz w:val="20"/>
                <w:szCs w:val="20"/>
              </w:rPr>
            </w:pPr>
            <w:r w:rsidRPr="00EF551E">
              <w:rPr>
                <w:sz w:val="20"/>
                <w:szCs w:val="20"/>
              </w:rPr>
              <w:t>Coefficients</w:t>
            </w:r>
          </w:p>
        </w:tc>
        <w:tc>
          <w:tcPr>
            <w:tcW w:w="1517" w:type="dxa"/>
          </w:tcPr>
          <w:p w:rsidR="007302B3" w:rsidRPr="00CF294A" w:rsidRDefault="007302B3" w:rsidP="00801A09">
            <w:pPr>
              <w:jc w:val="center"/>
              <w:cnfStyle w:val="100000000000" w:firstRow="1" w:lastRow="0" w:firstColumn="0" w:lastColumn="0" w:oddVBand="0" w:evenVBand="0" w:oddHBand="0" w:evenHBand="0" w:firstRowFirstColumn="0" w:firstRowLastColumn="0" w:lastRowFirstColumn="0" w:lastRowLastColumn="0"/>
              <w:rPr>
                <w:rFonts w:cs="B Nazanin"/>
                <w:sz w:val="20"/>
                <w:szCs w:val="20"/>
                <w:rtl/>
              </w:rPr>
            </w:pPr>
            <w:r w:rsidRPr="00CF294A">
              <w:rPr>
                <w:rFonts w:cs="B Nazanin"/>
                <w:sz w:val="20"/>
                <w:szCs w:val="20"/>
              </w:rPr>
              <w:t>CS</w:t>
            </w:r>
          </w:p>
        </w:tc>
        <w:tc>
          <w:tcPr>
            <w:tcW w:w="1517" w:type="dxa"/>
          </w:tcPr>
          <w:p w:rsidR="007302B3" w:rsidRPr="00EF551E" w:rsidRDefault="007302B3" w:rsidP="00801A09">
            <w:pPr>
              <w:jc w:val="center"/>
              <w:cnfStyle w:val="100000000000" w:firstRow="1" w:lastRow="0" w:firstColumn="0" w:lastColumn="0" w:oddVBand="0" w:evenVBand="0" w:oddHBand="0" w:evenHBand="0" w:firstRowFirstColumn="0" w:firstRowLastColumn="0" w:lastRowFirstColumn="0" w:lastRowLastColumn="0"/>
              <w:rPr>
                <w:sz w:val="20"/>
                <w:szCs w:val="20"/>
              </w:rPr>
            </w:pPr>
            <w:r w:rsidRPr="00EF551E">
              <w:rPr>
                <w:sz w:val="20"/>
                <w:szCs w:val="20"/>
              </w:rPr>
              <w:t>RCPT</w:t>
            </w:r>
          </w:p>
        </w:tc>
      </w:tr>
      <w:tr w:rsidR="007302B3" w:rsidTr="00801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Pr>
          <w:p w:rsidR="007302B3" w:rsidRPr="00EF551E" w:rsidRDefault="007302B3" w:rsidP="00801A09">
            <w:pPr>
              <w:jc w:val="center"/>
              <w:rPr>
                <w:b w:val="0"/>
                <w:bCs w:val="0"/>
                <w:sz w:val="20"/>
                <w:szCs w:val="20"/>
              </w:rPr>
            </w:pPr>
            <w:r w:rsidRPr="00EF551E">
              <w:rPr>
                <w:b w:val="0"/>
                <w:bCs w:val="0"/>
                <w:sz w:val="20"/>
                <w:szCs w:val="20"/>
              </w:rPr>
              <w:t>G</w:t>
            </w:r>
            <w:r w:rsidRPr="00FA53DC">
              <w:rPr>
                <w:b w:val="0"/>
                <w:bCs w:val="0"/>
                <w:sz w:val="20"/>
                <w:szCs w:val="20"/>
                <w:vertAlign w:val="subscript"/>
              </w:rPr>
              <w:t>1</w:t>
            </w:r>
            <w:r w:rsidRPr="00EF551E">
              <w:rPr>
                <w:b w:val="0"/>
                <w:bCs w:val="0"/>
                <w:sz w:val="20"/>
                <w:szCs w:val="20"/>
              </w:rPr>
              <w:t>C</w:t>
            </w:r>
            <w:r w:rsidRPr="00FA53DC">
              <w:rPr>
                <w:b w:val="0"/>
                <w:bCs w:val="0"/>
                <w:sz w:val="20"/>
                <w:szCs w:val="20"/>
                <w:vertAlign w:val="subscript"/>
              </w:rPr>
              <w:t>0</w:t>
            </w:r>
          </w:p>
        </w:tc>
        <w:tc>
          <w:tcPr>
            <w:tcW w:w="1517" w:type="dxa"/>
          </w:tcPr>
          <w:p w:rsidR="007302B3" w:rsidRPr="00CF294A" w:rsidRDefault="007302B3" w:rsidP="00801A09">
            <w:pPr>
              <w:bidi w:val="0"/>
              <w:jc w:val="cente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CF294A">
              <w:rPr>
                <w:rFonts w:cs="B Nazanin"/>
                <w:sz w:val="20"/>
                <w:szCs w:val="20"/>
              </w:rPr>
              <w:t>-9.76</w:t>
            </w:r>
          </w:p>
        </w:tc>
        <w:tc>
          <w:tcPr>
            <w:tcW w:w="1517" w:type="dxa"/>
          </w:tcPr>
          <w:p w:rsidR="007302B3" w:rsidRPr="00EF551E" w:rsidRDefault="007302B3" w:rsidP="00801A09">
            <w:pPr>
              <w:jc w:val="center"/>
              <w:cnfStyle w:val="000000100000" w:firstRow="0" w:lastRow="0" w:firstColumn="0" w:lastColumn="0" w:oddVBand="0" w:evenVBand="0" w:oddHBand="1" w:evenHBand="0" w:firstRowFirstColumn="0" w:firstRowLastColumn="0" w:lastRowFirstColumn="0" w:lastRowLastColumn="0"/>
              <w:rPr>
                <w:sz w:val="20"/>
                <w:szCs w:val="20"/>
              </w:rPr>
            </w:pPr>
            <w:r w:rsidRPr="00EF551E">
              <w:rPr>
                <w:sz w:val="20"/>
                <w:szCs w:val="20"/>
              </w:rPr>
              <w:t>0.85</w:t>
            </w:r>
          </w:p>
        </w:tc>
      </w:tr>
      <w:tr w:rsidR="007302B3" w:rsidTr="00801A09">
        <w:tc>
          <w:tcPr>
            <w:cnfStyle w:val="001000000000" w:firstRow="0" w:lastRow="0" w:firstColumn="1" w:lastColumn="0" w:oddVBand="0" w:evenVBand="0" w:oddHBand="0" w:evenHBand="0" w:firstRowFirstColumn="0" w:firstRowLastColumn="0" w:lastRowFirstColumn="0" w:lastRowLastColumn="0"/>
            <w:tcW w:w="1517" w:type="dxa"/>
          </w:tcPr>
          <w:p w:rsidR="007302B3" w:rsidRPr="00EF551E" w:rsidRDefault="007302B3" w:rsidP="00801A09">
            <w:pPr>
              <w:jc w:val="center"/>
              <w:rPr>
                <w:b w:val="0"/>
                <w:bCs w:val="0"/>
                <w:sz w:val="20"/>
                <w:szCs w:val="20"/>
              </w:rPr>
            </w:pPr>
            <w:r w:rsidRPr="00EF551E">
              <w:rPr>
                <w:b w:val="0"/>
                <w:bCs w:val="0"/>
                <w:sz w:val="20"/>
                <w:szCs w:val="20"/>
              </w:rPr>
              <w:t>G</w:t>
            </w:r>
            <w:r w:rsidRPr="00FA53DC">
              <w:rPr>
                <w:b w:val="0"/>
                <w:bCs w:val="0"/>
                <w:sz w:val="20"/>
                <w:szCs w:val="20"/>
                <w:vertAlign w:val="subscript"/>
              </w:rPr>
              <w:t>1</w:t>
            </w:r>
            <w:r w:rsidRPr="00EF551E">
              <w:rPr>
                <w:b w:val="0"/>
                <w:bCs w:val="0"/>
                <w:sz w:val="20"/>
                <w:szCs w:val="20"/>
              </w:rPr>
              <w:t>C</w:t>
            </w:r>
            <w:r w:rsidRPr="00FA53DC">
              <w:rPr>
                <w:b w:val="0"/>
                <w:bCs w:val="0"/>
                <w:sz w:val="20"/>
                <w:szCs w:val="20"/>
                <w:vertAlign w:val="subscript"/>
              </w:rPr>
              <w:t>1</w:t>
            </w:r>
          </w:p>
        </w:tc>
        <w:tc>
          <w:tcPr>
            <w:tcW w:w="1517" w:type="dxa"/>
          </w:tcPr>
          <w:p w:rsidR="007302B3" w:rsidRPr="00CF294A" w:rsidRDefault="007302B3" w:rsidP="00801A09">
            <w:pPr>
              <w:jc w:val="center"/>
              <w:cnfStyle w:val="000000000000" w:firstRow="0" w:lastRow="0" w:firstColumn="0" w:lastColumn="0" w:oddVBand="0" w:evenVBand="0" w:oddHBand="0" w:evenHBand="0" w:firstRowFirstColumn="0" w:firstRowLastColumn="0" w:lastRowFirstColumn="0" w:lastRowLastColumn="0"/>
              <w:rPr>
                <w:rFonts w:cs="B Nazanin"/>
                <w:sz w:val="20"/>
                <w:szCs w:val="20"/>
                <w:rtl/>
              </w:rPr>
            </w:pPr>
            <w:r w:rsidRPr="00CF294A">
              <w:rPr>
                <w:rFonts w:cs="B Nazanin"/>
                <w:sz w:val="20"/>
                <w:szCs w:val="20"/>
              </w:rPr>
              <w:t>-4.54</w:t>
            </w:r>
          </w:p>
        </w:tc>
        <w:tc>
          <w:tcPr>
            <w:tcW w:w="1517" w:type="dxa"/>
          </w:tcPr>
          <w:p w:rsidR="007302B3" w:rsidRPr="00EF551E" w:rsidRDefault="007302B3" w:rsidP="00801A09">
            <w:pPr>
              <w:jc w:val="center"/>
              <w:cnfStyle w:val="000000000000" w:firstRow="0" w:lastRow="0" w:firstColumn="0" w:lastColumn="0" w:oddVBand="0" w:evenVBand="0" w:oddHBand="0" w:evenHBand="0" w:firstRowFirstColumn="0" w:firstRowLastColumn="0" w:lastRowFirstColumn="0" w:lastRowLastColumn="0"/>
              <w:rPr>
                <w:sz w:val="20"/>
                <w:szCs w:val="20"/>
              </w:rPr>
            </w:pPr>
            <w:r w:rsidRPr="00EF551E">
              <w:rPr>
                <w:sz w:val="20"/>
                <w:szCs w:val="20"/>
              </w:rPr>
              <w:t>1.14</w:t>
            </w:r>
          </w:p>
        </w:tc>
      </w:tr>
      <w:tr w:rsidR="007302B3" w:rsidTr="00801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Pr>
          <w:p w:rsidR="007302B3" w:rsidRPr="00EF551E" w:rsidRDefault="007302B3" w:rsidP="00801A09">
            <w:pPr>
              <w:jc w:val="center"/>
              <w:rPr>
                <w:b w:val="0"/>
                <w:bCs w:val="0"/>
                <w:sz w:val="20"/>
                <w:szCs w:val="20"/>
              </w:rPr>
            </w:pPr>
            <w:r w:rsidRPr="00EF551E">
              <w:rPr>
                <w:b w:val="0"/>
                <w:bCs w:val="0"/>
                <w:sz w:val="20"/>
                <w:szCs w:val="20"/>
              </w:rPr>
              <w:t>G</w:t>
            </w:r>
            <w:r w:rsidRPr="00FA53DC">
              <w:rPr>
                <w:b w:val="0"/>
                <w:bCs w:val="0"/>
                <w:sz w:val="20"/>
                <w:szCs w:val="20"/>
                <w:vertAlign w:val="subscript"/>
              </w:rPr>
              <w:t>2</w:t>
            </w:r>
            <w:r w:rsidRPr="00EF551E">
              <w:rPr>
                <w:b w:val="0"/>
                <w:bCs w:val="0"/>
                <w:sz w:val="20"/>
                <w:szCs w:val="20"/>
              </w:rPr>
              <w:t>C</w:t>
            </w:r>
            <w:r w:rsidRPr="00FA53DC">
              <w:rPr>
                <w:b w:val="0"/>
                <w:bCs w:val="0"/>
                <w:sz w:val="20"/>
                <w:szCs w:val="20"/>
                <w:vertAlign w:val="subscript"/>
              </w:rPr>
              <w:t>0</w:t>
            </w:r>
          </w:p>
        </w:tc>
        <w:tc>
          <w:tcPr>
            <w:tcW w:w="1517" w:type="dxa"/>
          </w:tcPr>
          <w:p w:rsidR="007302B3" w:rsidRPr="00CF294A" w:rsidRDefault="007302B3" w:rsidP="00801A09">
            <w:pPr>
              <w:jc w:val="cente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CF294A">
              <w:rPr>
                <w:rFonts w:cs="B Nazanin"/>
                <w:sz w:val="20"/>
                <w:szCs w:val="20"/>
              </w:rPr>
              <w:t>9.98</w:t>
            </w:r>
          </w:p>
        </w:tc>
        <w:tc>
          <w:tcPr>
            <w:tcW w:w="1517" w:type="dxa"/>
          </w:tcPr>
          <w:p w:rsidR="007302B3" w:rsidRPr="00EF551E" w:rsidRDefault="007302B3" w:rsidP="00801A09">
            <w:pPr>
              <w:jc w:val="center"/>
              <w:cnfStyle w:val="000000100000" w:firstRow="0" w:lastRow="0" w:firstColumn="0" w:lastColumn="0" w:oddVBand="0" w:evenVBand="0" w:oddHBand="1" w:evenHBand="0" w:firstRowFirstColumn="0" w:firstRowLastColumn="0" w:lastRowFirstColumn="0" w:lastRowLastColumn="0"/>
              <w:rPr>
                <w:sz w:val="20"/>
                <w:szCs w:val="20"/>
              </w:rPr>
            </w:pPr>
            <w:r w:rsidRPr="00EF551E">
              <w:rPr>
                <w:sz w:val="20"/>
                <w:szCs w:val="20"/>
              </w:rPr>
              <w:t>5.17</w:t>
            </w:r>
          </w:p>
        </w:tc>
      </w:tr>
      <w:tr w:rsidR="007302B3" w:rsidTr="00801A09">
        <w:tc>
          <w:tcPr>
            <w:cnfStyle w:val="001000000000" w:firstRow="0" w:lastRow="0" w:firstColumn="1" w:lastColumn="0" w:oddVBand="0" w:evenVBand="0" w:oddHBand="0" w:evenHBand="0" w:firstRowFirstColumn="0" w:firstRowLastColumn="0" w:lastRowFirstColumn="0" w:lastRowLastColumn="0"/>
            <w:tcW w:w="1517" w:type="dxa"/>
          </w:tcPr>
          <w:p w:rsidR="007302B3" w:rsidRPr="00EF551E" w:rsidRDefault="007302B3" w:rsidP="00801A09">
            <w:pPr>
              <w:jc w:val="center"/>
              <w:rPr>
                <w:b w:val="0"/>
                <w:bCs w:val="0"/>
                <w:sz w:val="20"/>
                <w:szCs w:val="20"/>
              </w:rPr>
            </w:pPr>
            <w:r w:rsidRPr="00EF551E">
              <w:rPr>
                <w:b w:val="0"/>
                <w:bCs w:val="0"/>
                <w:sz w:val="20"/>
                <w:szCs w:val="20"/>
              </w:rPr>
              <w:t>G</w:t>
            </w:r>
            <w:r w:rsidRPr="00FA53DC">
              <w:rPr>
                <w:b w:val="0"/>
                <w:bCs w:val="0"/>
                <w:sz w:val="20"/>
                <w:szCs w:val="20"/>
                <w:vertAlign w:val="subscript"/>
              </w:rPr>
              <w:t>2</w:t>
            </w:r>
            <w:r w:rsidRPr="00EF551E">
              <w:rPr>
                <w:b w:val="0"/>
                <w:bCs w:val="0"/>
                <w:sz w:val="20"/>
                <w:szCs w:val="20"/>
              </w:rPr>
              <w:t>C</w:t>
            </w:r>
            <w:r w:rsidRPr="00FA53DC">
              <w:rPr>
                <w:b w:val="0"/>
                <w:bCs w:val="0"/>
                <w:sz w:val="20"/>
                <w:szCs w:val="20"/>
                <w:vertAlign w:val="subscript"/>
              </w:rPr>
              <w:t>1</w:t>
            </w:r>
          </w:p>
        </w:tc>
        <w:tc>
          <w:tcPr>
            <w:tcW w:w="1517" w:type="dxa"/>
          </w:tcPr>
          <w:p w:rsidR="007302B3" w:rsidRPr="00CF294A" w:rsidRDefault="007302B3" w:rsidP="00801A09">
            <w:pPr>
              <w:jc w:val="center"/>
              <w:cnfStyle w:val="000000000000" w:firstRow="0" w:lastRow="0" w:firstColumn="0" w:lastColumn="0" w:oddVBand="0" w:evenVBand="0" w:oddHBand="0" w:evenHBand="0" w:firstRowFirstColumn="0" w:firstRowLastColumn="0" w:lastRowFirstColumn="0" w:lastRowLastColumn="0"/>
              <w:rPr>
                <w:rFonts w:cs="B Nazanin"/>
                <w:sz w:val="20"/>
                <w:szCs w:val="20"/>
                <w:rtl/>
              </w:rPr>
            </w:pPr>
            <w:r w:rsidRPr="00CF294A">
              <w:rPr>
                <w:rFonts w:cs="B Nazanin"/>
                <w:sz w:val="20"/>
                <w:szCs w:val="20"/>
              </w:rPr>
              <w:t>-4.80</w:t>
            </w:r>
          </w:p>
        </w:tc>
        <w:tc>
          <w:tcPr>
            <w:tcW w:w="1517" w:type="dxa"/>
          </w:tcPr>
          <w:p w:rsidR="007302B3" w:rsidRPr="00EF551E" w:rsidRDefault="007302B3" w:rsidP="00801A09">
            <w:pPr>
              <w:jc w:val="center"/>
              <w:cnfStyle w:val="000000000000" w:firstRow="0" w:lastRow="0" w:firstColumn="0" w:lastColumn="0" w:oddVBand="0" w:evenVBand="0" w:oddHBand="0" w:evenHBand="0" w:firstRowFirstColumn="0" w:firstRowLastColumn="0" w:lastRowFirstColumn="0" w:lastRowLastColumn="0"/>
              <w:rPr>
                <w:sz w:val="20"/>
                <w:szCs w:val="20"/>
              </w:rPr>
            </w:pPr>
            <w:r w:rsidRPr="00EF551E">
              <w:rPr>
                <w:sz w:val="20"/>
                <w:szCs w:val="20"/>
              </w:rPr>
              <w:t>-3.18</w:t>
            </w:r>
          </w:p>
        </w:tc>
      </w:tr>
      <w:tr w:rsidR="007302B3" w:rsidTr="00801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Pr>
          <w:p w:rsidR="007302B3" w:rsidRPr="00EF551E" w:rsidRDefault="007302B3" w:rsidP="00801A09">
            <w:pPr>
              <w:jc w:val="center"/>
              <w:rPr>
                <w:b w:val="0"/>
                <w:bCs w:val="0"/>
                <w:sz w:val="20"/>
                <w:szCs w:val="20"/>
              </w:rPr>
            </w:pPr>
            <w:r w:rsidRPr="00EF551E">
              <w:rPr>
                <w:b w:val="0"/>
                <w:bCs w:val="0"/>
                <w:sz w:val="20"/>
                <w:szCs w:val="20"/>
              </w:rPr>
              <w:t>G</w:t>
            </w:r>
            <w:r w:rsidRPr="00FA53DC">
              <w:rPr>
                <w:b w:val="0"/>
                <w:bCs w:val="0"/>
                <w:sz w:val="20"/>
                <w:szCs w:val="20"/>
                <w:vertAlign w:val="subscript"/>
              </w:rPr>
              <w:t>3</w:t>
            </w:r>
            <w:r w:rsidRPr="00EF551E">
              <w:rPr>
                <w:b w:val="0"/>
                <w:bCs w:val="0"/>
                <w:sz w:val="20"/>
                <w:szCs w:val="20"/>
              </w:rPr>
              <w:t>C</w:t>
            </w:r>
            <w:r w:rsidRPr="00FA53DC">
              <w:rPr>
                <w:b w:val="0"/>
                <w:bCs w:val="0"/>
                <w:sz w:val="20"/>
                <w:szCs w:val="20"/>
                <w:vertAlign w:val="subscript"/>
              </w:rPr>
              <w:t>0</w:t>
            </w:r>
          </w:p>
        </w:tc>
        <w:tc>
          <w:tcPr>
            <w:tcW w:w="1517" w:type="dxa"/>
          </w:tcPr>
          <w:p w:rsidR="007302B3" w:rsidRPr="00CF294A" w:rsidRDefault="007302B3" w:rsidP="00801A09">
            <w:pPr>
              <w:jc w:val="cente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CF294A">
              <w:rPr>
                <w:rFonts w:cs="B Nazanin"/>
                <w:sz w:val="20"/>
                <w:szCs w:val="20"/>
              </w:rPr>
              <w:t>-8.63</w:t>
            </w:r>
          </w:p>
        </w:tc>
        <w:tc>
          <w:tcPr>
            <w:tcW w:w="1517" w:type="dxa"/>
          </w:tcPr>
          <w:p w:rsidR="007302B3" w:rsidRPr="00EF551E" w:rsidRDefault="007302B3" w:rsidP="00801A09">
            <w:pPr>
              <w:jc w:val="center"/>
              <w:cnfStyle w:val="000000100000" w:firstRow="0" w:lastRow="0" w:firstColumn="0" w:lastColumn="0" w:oddVBand="0" w:evenVBand="0" w:oddHBand="1" w:evenHBand="0" w:firstRowFirstColumn="0" w:firstRowLastColumn="0" w:lastRowFirstColumn="0" w:lastRowLastColumn="0"/>
              <w:rPr>
                <w:sz w:val="20"/>
                <w:szCs w:val="20"/>
              </w:rPr>
            </w:pPr>
            <w:r w:rsidRPr="00EF551E">
              <w:rPr>
                <w:sz w:val="20"/>
                <w:szCs w:val="20"/>
              </w:rPr>
              <w:t>-7.98</w:t>
            </w:r>
          </w:p>
        </w:tc>
      </w:tr>
      <w:tr w:rsidR="007302B3" w:rsidTr="00801A09">
        <w:tc>
          <w:tcPr>
            <w:cnfStyle w:val="001000000000" w:firstRow="0" w:lastRow="0" w:firstColumn="1" w:lastColumn="0" w:oddVBand="0" w:evenVBand="0" w:oddHBand="0" w:evenHBand="0" w:firstRowFirstColumn="0" w:firstRowLastColumn="0" w:lastRowFirstColumn="0" w:lastRowLastColumn="0"/>
            <w:tcW w:w="1517" w:type="dxa"/>
          </w:tcPr>
          <w:p w:rsidR="007302B3" w:rsidRPr="00EF551E" w:rsidRDefault="007302B3" w:rsidP="00801A09">
            <w:pPr>
              <w:jc w:val="center"/>
              <w:rPr>
                <w:b w:val="0"/>
                <w:bCs w:val="0"/>
                <w:sz w:val="20"/>
                <w:szCs w:val="20"/>
              </w:rPr>
            </w:pPr>
            <w:r w:rsidRPr="00EF551E">
              <w:rPr>
                <w:b w:val="0"/>
                <w:bCs w:val="0"/>
                <w:sz w:val="20"/>
                <w:szCs w:val="20"/>
              </w:rPr>
              <w:t>G</w:t>
            </w:r>
            <w:r w:rsidRPr="00FA53DC">
              <w:rPr>
                <w:b w:val="0"/>
                <w:bCs w:val="0"/>
                <w:sz w:val="20"/>
                <w:szCs w:val="20"/>
                <w:vertAlign w:val="subscript"/>
              </w:rPr>
              <w:t>3</w:t>
            </w:r>
            <w:r w:rsidRPr="00EF551E">
              <w:rPr>
                <w:b w:val="0"/>
                <w:bCs w:val="0"/>
                <w:sz w:val="20"/>
                <w:szCs w:val="20"/>
              </w:rPr>
              <w:t>C</w:t>
            </w:r>
            <w:r w:rsidRPr="00FA53DC">
              <w:rPr>
                <w:b w:val="0"/>
                <w:bCs w:val="0"/>
                <w:sz w:val="20"/>
                <w:szCs w:val="20"/>
                <w:vertAlign w:val="subscript"/>
              </w:rPr>
              <w:t>1</w:t>
            </w:r>
          </w:p>
        </w:tc>
        <w:tc>
          <w:tcPr>
            <w:tcW w:w="1517" w:type="dxa"/>
          </w:tcPr>
          <w:p w:rsidR="007302B3" w:rsidRPr="00CF294A" w:rsidRDefault="007302B3" w:rsidP="00801A09">
            <w:pPr>
              <w:jc w:val="center"/>
              <w:cnfStyle w:val="000000000000" w:firstRow="0" w:lastRow="0" w:firstColumn="0" w:lastColumn="0" w:oddVBand="0" w:evenVBand="0" w:oddHBand="0" w:evenHBand="0" w:firstRowFirstColumn="0" w:firstRowLastColumn="0" w:lastRowFirstColumn="0" w:lastRowLastColumn="0"/>
              <w:rPr>
                <w:rFonts w:cs="B Nazanin"/>
                <w:sz w:val="20"/>
                <w:szCs w:val="20"/>
                <w:rtl/>
              </w:rPr>
            </w:pPr>
            <w:r w:rsidRPr="00CF294A">
              <w:rPr>
                <w:rFonts w:cs="B Nazanin"/>
                <w:sz w:val="20"/>
                <w:szCs w:val="20"/>
              </w:rPr>
              <w:t>-4.38</w:t>
            </w:r>
          </w:p>
        </w:tc>
        <w:tc>
          <w:tcPr>
            <w:tcW w:w="1517" w:type="dxa"/>
          </w:tcPr>
          <w:p w:rsidR="007302B3" w:rsidRPr="00EF551E" w:rsidRDefault="007302B3" w:rsidP="00801A09">
            <w:pPr>
              <w:jc w:val="center"/>
              <w:cnfStyle w:val="000000000000" w:firstRow="0" w:lastRow="0" w:firstColumn="0" w:lastColumn="0" w:oddVBand="0" w:evenVBand="0" w:oddHBand="0" w:evenHBand="0" w:firstRowFirstColumn="0" w:firstRowLastColumn="0" w:lastRowFirstColumn="0" w:lastRowLastColumn="0"/>
              <w:rPr>
                <w:sz w:val="20"/>
                <w:szCs w:val="20"/>
              </w:rPr>
            </w:pPr>
            <w:r w:rsidRPr="00EF551E">
              <w:rPr>
                <w:sz w:val="20"/>
                <w:szCs w:val="20"/>
              </w:rPr>
              <w:t>-1.81</w:t>
            </w:r>
          </w:p>
        </w:tc>
      </w:tr>
    </w:tbl>
    <w:p w:rsidR="007302B3" w:rsidRPr="00EF551E" w:rsidRDefault="007302B3" w:rsidP="0082334B">
      <w:pPr>
        <w:autoSpaceDE w:val="0"/>
        <w:autoSpaceDN w:val="0"/>
        <w:bidi w:val="0"/>
        <w:adjustRightInd w:val="0"/>
        <w:jc w:val="both"/>
        <w:rPr>
          <w:rtl/>
          <w:lang w:bidi="fa-IR"/>
        </w:rPr>
      </w:pPr>
      <w:r w:rsidRPr="001A7CB5">
        <w:rPr>
          <w:b/>
          <w:bCs/>
        </w:rPr>
        <w:t>Table 5.</w:t>
      </w:r>
      <w:r w:rsidRPr="00EF551E">
        <w:t xml:space="preserve"> Coefficients of Eq. (19) and Eq. (20) for prediction of CS and RCPT using GEP</w:t>
      </w:r>
    </w:p>
    <w:p w:rsidR="007302B3" w:rsidRDefault="007302B3" w:rsidP="007302B3">
      <w:pPr>
        <w:autoSpaceDE w:val="0"/>
        <w:autoSpaceDN w:val="0"/>
        <w:bidi w:val="0"/>
        <w:adjustRightInd w:val="0"/>
      </w:pPr>
    </w:p>
    <w:p w:rsidR="007302B3" w:rsidRDefault="007302B3" w:rsidP="007302B3">
      <w:pPr>
        <w:autoSpaceDE w:val="0"/>
        <w:autoSpaceDN w:val="0"/>
        <w:bidi w:val="0"/>
        <w:adjustRightInd w:val="0"/>
      </w:pPr>
      <w:r>
        <w:t>CS=F(G</w:t>
      </w:r>
      <w:r w:rsidRPr="00FA53DC">
        <w:rPr>
          <w:vertAlign w:val="subscript"/>
        </w:rPr>
        <w:t>1</w:t>
      </w:r>
      <w:r>
        <w:t>)*F(G</w:t>
      </w:r>
      <w:r w:rsidRPr="00FA53DC">
        <w:rPr>
          <w:vertAlign w:val="subscript"/>
        </w:rPr>
        <w:t>2</w:t>
      </w:r>
      <w:r>
        <w:t>)*F(G</w:t>
      </w:r>
      <w:r w:rsidRPr="00FA53DC">
        <w:rPr>
          <w:vertAlign w:val="subscript"/>
        </w:rPr>
        <w:t>3</w:t>
      </w:r>
      <w:r>
        <w:t xml:space="preserve">) </w:t>
      </w:r>
      <w:r w:rsidRPr="00880D3E">
        <w:rPr>
          <w:rFonts w:hint="cs"/>
          <w:sz w:val="16"/>
          <w:szCs w:val="22"/>
          <w:rtl/>
        </w:rPr>
        <w:t>(23-الف)</w:t>
      </w:r>
      <w:r>
        <w:rPr>
          <w:rFonts w:hint="cs"/>
          <w:rtl/>
        </w:rPr>
        <w:t xml:space="preserve"> </w:t>
      </w:r>
      <w:r w:rsidR="00A35380">
        <w:rPr>
          <w:rFonts w:hint="cs"/>
          <w:rtl/>
        </w:rPr>
        <w:t xml:space="preserve">  </w:t>
      </w:r>
      <w:r w:rsidR="009037E0">
        <w:rPr>
          <w:rFonts w:hint="cs"/>
          <w:rtl/>
        </w:rPr>
        <w:t xml:space="preserve">  </w:t>
      </w:r>
      <w:r w:rsidR="00A35380">
        <w:rPr>
          <w:rFonts w:hint="cs"/>
          <w:rtl/>
        </w:rPr>
        <w:t xml:space="preserve"> </w:t>
      </w:r>
      <w:r>
        <w:rPr>
          <w:rFonts w:hint="cs"/>
          <w:rtl/>
        </w:rPr>
        <w:t xml:space="preserve"> </w:t>
      </w:r>
      <w:r w:rsidR="00A35380">
        <w:rPr>
          <w:rFonts w:hint="cs"/>
          <w:rtl/>
        </w:rPr>
        <w:t xml:space="preserve"> </w:t>
      </w:r>
      <w:r>
        <w:rPr>
          <w:rFonts w:hint="cs"/>
          <w:rtl/>
        </w:rPr>
        <w:t xml:space="preserve">                           </w:t>
      </w:r>
    </w:p>
    <w:p w:rsidR="007302B3" w:rsidRDefault="007302B3" w:rsidP="007302B3">
      <w:pPr>
        <w:autoSpaceDE w:val="0"/>
        <w:autoSpaceDN w:val="0"/>
        <w:bidi w:val="0"/>
        <w:adjustRightInd w:val="0"/>
        <w:rPr>
          <w:rtl/>
        </w:rPr>
      </w:pPr>
      <w:r>
        <w:t>RCPT=</w:t>
      </w:r>
      <w:r w:rsidRPr="006B4BD6">
        <w:t xml:space="preserve"> </w:t>
      </w:r>
      <w:r>
        <w:t>F(G</w:t>
      </w:r>
      <w:r w:rsidRPr="00FA53DC">
        <w:rPr>
          <w:vertAlign w:val="subscript"/>
        </w:rPr>
        <w:t>1</w:t>
      </w:r>
      <w:r>
        <w:t>)*F(G</w:t>
      </w:r>
      <w:r w:rsidRPr="00FA53DC">
        <w:rPr>
          <w:vertAlign w:val="subscript"/>
        </w:rPr>
        <w:t>2</w:t>
      </w:r>
      <w:r>
        <w:t>)*F(G</w:t>
      </w:r>
      <w:r w:rsidRPr="00FA53DC">
        <w:rPr>
          <w:vertAlign w:val="subscript"/>
        </w:rPr>
        <w:t>3</w:t>
      </w:r>
      <w:r>
        <w:t>)</w:t>
      </w:r>
      <w:r w:rsidRPr="00880D3E">
        <w:rPr>
          <w:rFonts w:hint="cs"/>
          <w:sz w:val="16"/>
          <w:szCs w:val="22"/>
          <w:rtl/>
        </w:rPr>
        <w:t xml:space="preserve"> (23-ب) </w:t>
      </w:r>
      <w:r>
        <w:rPr>
          <w:rFonts w:hint="cs"/>
          <w:sz w:val="16"/>
          <w:szCs w:val="22"/>
          <w:rtl/>
        </w:rPr>
        <w:t xml:space="preserve"> </w:t>
      </w:r>
      <w:r w:rsidR="009037E0">
        <w:rPr>
          <w:rFonts w:hint="cs"/>
          <w:sz w:val="16"/>
          <w:szCs w:val="22"/>
          <w:rtl/>
        </w:rPr>
        <w:t xml:space="preserve">  </w:t>
      </w:r>
      <w:r>
        <w:rPr>
          <w:rFonts w:hint="cs"/>
          <w:sz w:val="16"/>
          <w:szCs w:val="22"/>
          <w:rtl/>
        </w:rPr>
        <w:t xml:space="preserve"> </w:t>
      </w:r>
      <w:r w:rsidR="009037E0">
        <w:rPr>
          <w:rFonts w:hint="cs"/>
          <w:sz w:val="16"/>
          <w:szCs w:val="22"/>
          <w:rtl/>
        </w:rPr>
        <w:t xml:space="preserve"> </w:t>
      </w:r>
      <w:r w:rsidRPr="00880D3E">
        <w:rPr>
          <w:rFonts w:hint="cs"/>
          <w:sz w:val="16"/>
          <w:szCs w:val="22"/>
          <w:rtl/>
        </w:rPr>
        <w:t xml:space="preserve">  </w:t>
      </w:r>
      <w:r w:rsidR="00A35380">
        <w:rPr>
          <w:rFonts w:hint="cs"/>
          <w:sz w:val="16"/>
          <w:szCs w:val="22"/>
          <w:rtl/>
        </w:rPr>
        <w:t xml:space="preserve">   </w:t>
      </w:r>
      <w:r w:rsidRPr="00880D3E">
        <w:rPr>
          <w:rFonts w:hint="cs"/>
          <w:sz w:val="16"/>
          <w:szCs w:val="22"/>
          <w:rtl/>
        </w:rPr>
        <w:t xml:space="preserve">                        </w:t>
      </w:r>
    </w:p>
    <w:p w:rsidR="007302B3" w:rsidRDefault="007302B3" w:rsidP="0018079B">
      <w:pPr>
        <w:autoSpaceDE w:val="0"/>
        <w:autoSpaceDN w:val="0"/>
        <w:adjustRightInd w:val="0"/>
        <w:rPr>
          <w:rtl/>
        </w:rPr>
      </w:pPr>
      <w:r>
        <w:rPr>
          <w:rFonts w:hint="cs"/>
          <w:rtl/>
        </w:rPr>
        <w:t xml:space="preserve">روابط (23-الف و 23-ب) در واقع همان تابع رابطی است که در بخش 2-3 بیان شده است. بنابراین روابط بدست آمده برای هر ژن باید در هم ضرب شوند. </w:t>
      </w:r>
    </w:p>
    <w:p w:rsidR="007302B3" w:rsidRDefault="00A8264C" w:rsidP="0082334B">
      <w:pPr>
        <w:autoSpaceDE w:val="0"/>
        <w:autoSpaceDN w:val="0"/>
        <w:adjustRightInd w:val="0"/>
        <w:ind w:firstLine="308"/>
        <w:jc w:val="both"/>
        <w:rPr>
          <w:lang w:bidi="fa-IR"/>
        </w:rPr>
      </w:pPr>
      <w:r w:rsidRPr="0099225A">
        <w:rPr>
          <w:rFonts w:hint="cs"/>
          <w:rtl/>
        </w:rPr>
        <w:t xml:space="preserve">اگر به </w:t>
      </w:r>
      <w:r w:rsidR="003F5DA0" w:rsidRPr="0099225A">
        <w:rPr>
          <w:rFonts w:hint="cs"/>
          <w:rtl/>
        </w:rPr>
        <w:t xml:space="preserve">روابط (23-الف و 23-ب) </w:t>
      </w:r>
      <w:r w:rsidRPr="0099225A">
        <w:rPr>
          <w:rFonts w:hint="cs"/>
          <w:rtl/>
        </w:rPr>
        <w:t xml:space="preserve">توجه شود، این روابط </w:t>
      </w:r>
      <w:r w:rsidR="003F5DA0" w:rsidRPr="0099225A">
        <w:rPr>
          <w:rFonts w:hint="cs"/>
          <w:rtl/>
          <w:lang w:bidi="fa-IR"/>
        </w:rPr>
        <w:t>طولانی به نظر می‌رسند</w:t>
      </w:r>
      <w:r w:rsidR="00D22422" w:rsidRPr="0099225A">
        <w:rPr>
          <w:rFonts w:hint="cs"/>
          <w:rtl/>
          <w:lang w:bidi="fa-IR"/>
        </w:rPr>
        <w:t>.</w:t>
      </w:r>
      <w:r w:rsidR="003F5DA0" w:rsidRPr="0099225A">
        <w:rPr>
          <w:rFonts w:hint="cs"/>
          <w:rtl/>
          <w:lang w:bidi="fa-IR"/>
        </w:rPr>
        <w:t xml:space="preserve"> دلیل طولانی شدن این روابط</w:t>
      </w:r>
      <w:r w:rsidRPr="0099225A">
        <w:rPr>
          <w:rFonts w:hint="cs"/>
          <w:rtl/>
          <w:lang w:bidi="fa-IR"/>
        </w:rPr>
        <w:t xml:space="preserve">، از یک </w:t>
      </w:r>
      <w:r w:rsidRPr="0099225A">
        <w:rPr>
          <w:rFonts w:hint="cs"/>
          <w:rtl/>
          <w:lang w:bidi="fa-IR"/>
        </w:rPr>
        <w:lastRenderedPageBreak/>
        <w:t>طرف</w:t>
      </w:r>
      <w:r w:rsidR="003F5DA0" w:rsidRPr="0099225A">
        <w:rPr>
          <w:rFonts w:hint="cs"/>
          <w:rtl/>
          <w:lang w:bidi="fa-IR"/>
        </w:rPr>
        <w:t xml:space="preserve"> به </w:t>
      </w:r>
      <w:r w:rsidR="0018079B">
        <w:rPr>
          <w:rFonts w:hint="cs"/>
          <w:rtl/>
          <w:lang w:bidi="fa-IR"/>
        </w:rPr>
        <w:t>کسب</w:t>
      </w:r>
      <w:r w:rsidRPr="0099225A">
        <w:rPr>
          <w:rFonts w:hint="cs"/>
          <w:rtl/>
          <w:lang w:bidi="fa-IR"/>
        </w:rPr>
        <w:t xml:space="preserve"> </w:t>
      </w:r>
      <w:r w:rsidR="003F5DA0" w:rsidRPr="0099225A">
        <w:rPr>
          <w:rFonts w:hint="cs"/>
          <w:rtl/>
          <w:lang w:bidi="fa-IR"/>
        </w:rPr>
        <w:t xml:space="preserve">دقت بالای نتایج و </w:t>
      </w:r>
      <w:r w:rsidRPr="0099225A">
        <w:rPr>
          <w:rFonts w:hint="cs"/>
          <w:rtl/>
          <w:lang w:bidi="fa-IR"/>
        </w:rPr>
        <w:t>از طرف دیگر</w:t>
      </w:r>
      <w:r w:rsidR="00CD6401" w:rsidRPr="0099225A">
        <w:rPr>
          <w:rFonts w:hint="cs"/>
          <w:rtl/>
          <w:lang w:bidi="fa-IR"/>
        </w:rPr>
        <w:t xml:space="preserve"> به نوع</w:t>
      </w:r>
      <w:r w:rsidRPr="0099225A">
        <w:rPr>
          <w:rFonts w:hint="cs"/>
          <w:rtl/>
          <w:lang w:bidi="fa-IR"/>
        </w:rPr>
        <w:t xml:space="preserve"> توابع مورد استفاده برمی‌گردد</w:t>
      </w:r>
      <w:r w:rsidR="003F5DA0" w:rsidRPr="0099225A">
        <w:rPr>
          <w:rFonts w:hint="cs"/>
          <w:rtl/>
          <w:lang w:bidi="fa-IR"/>
        </w:rPr>
        <w:t>. درواقع اگر در تحلیل به نتایج با دقت کمتر بسنده کرد و از توابع مختلف ریاضی استفاده نمود می‌توان حجم روابط را تا حد زیادی کاهش داد اما در این پژوهش برای بالا بردن دقت نهایی نت</w:t>
      </w:r>
      <w:r w:rsidR="00D22422" w:rsidRPr="0099225A">
        <w:rPr>
          <w:rFonts w:hint="cs"/>
          <w:rtl/>
          <w:lang w:bidi="fa-IR"/>
        </w:rPr>
        <w:t xml:space="preserve">ایج و همچنین یکنواخت کردن توابع مورد استفاده، روابط </w:t>
      </w:r>
      <w:r w:rsidR="00CD6401" w:rsidRPr="0099225A">
        <w:rPr>
          <w:rFonts w:hint="cs"/>
          <w:rtl/>
          <w:lang w:bidi="fa-IR"/>
        </w:rPr>
        <w:t xml:space="preserve">مقداری </w:t>
      </w:r>
      <w:r w:rsidR="00D22422" w:rsidRPr="0099225A">
        <w:rPr>
          <w:rFonts w:hint="cs"/>
          <w:rtl/>
          <w:lang w:bidi="fa-IR"/>
        </w:rPr>
        <w:t xml:space="preserve">طولانی شده‌اند. </w:t>
      </w:r>
      <w:r w:rsidR="007302B3" w:rsidRPr="0099225A">
        <w:rPr>
          <w:rFonts w:hint="cs"/>
          <w:rtl/>
          <w:lang w:bidi="fa-IR"/>
        </w:rPr>
        <w:t>د</w:t>
      </w:r>
      <w:r w:rsidR="007302B3">
        <w:rPr>
          <w:rFonts w:hint="cs"/>
          <w:rtl/>
          <w:lang w:bidi="fa-IR"/>
        </w:rPr>
        <w:t>ر جداول (6 و 7) به مقایس</w:t>
      </w:r>
      <w:r w:rsidR="0018079B">
        <w:rPr>
          <w:rFonts w:hint="cs"/>
          <w:rtl/>
          <w:lang w:bidi="fa-IR"/>
        </w:rPr>
        <w:t>ه</w:t>
      </w:r>
      <w:r w:rsidR="007302B3">
        <w:rPr>
          <w:rFonts w:hint="cs"/>
          <w:rtl/>
          <w:lang w:bidi="fa-IR"/>
        </w:rPr>
        <w:t xml:space="preserve"> عملکرد دو روش </w:t>
      </w:r>
      <w:r w:rsidR="005B00AA">
        <w:rPr>
          <w:rFonts w:hint="cs"/>
          <w:rtl/>
          <w:lang w:bidi="fa-IR"/>
        </w:rPr>
        <w:t>دریافت</w:t>
      </w:r>
      <w:r w:rsidR="007302B3">
        <w:rPr>
          <w:rFonts w:hint="cs"/>
          <w:rtl/>
          <w:lang w:bidi="fa-IR"/>
        </w:rPr>
        <w:t xml:space="preserve"> بیژین و </w:t>
      </w:r>
      <w:r w:rsidR="007302B3">
        <w:rPr>
          <w:lang w:bidi="fa-IR"/>
        </w:rPr>
        <w:t>GEP</w:t>
      </w:r>
      <w:r w:rsidR="007302B3">
        <w:rPr>
          <w:rFonts w:hint="cs"/>
          <w:rtl/>
          <w:lang w:bidi="fa-IR"/>
        </w:rPr>
        <w:t xml:space="preserve"> پرداخته شده است. برای این منظور از ضریب تبیین (</w:t>
      </w:r>
      <w:r w:rsidR="007302B3" w:rsidRPr="00FF3E2F">
        <w:rPr>
          <w:i/>
          <w:iCs/>
          <w:lang w:bidi="fa-IR"/>
        </w:rPr>
        <w:t>R</w:t>
      </w:r>
      <w:r w:rsidR="007302B3" w:rsidRPr="00FF3E2F">
        <w:rPr>
          <w:i/>
          <w:iCs/>
          <w:vertAlign w:val="superscript"/>
          <w:lang w:bidi="fa-IR"/>
        </w:rPr>
        <w:t>2</w:t>
      </w:r>
      <w:r w:rsidR="007302B3">
        <w:rPr>
          <w:rFonts w:hint="cs"/>
          <w:rtl/>
          <w:lang w:bidi="fa-IR"/>
        </w:rPr>
        <w:t xml:space="preserve">)، </w:t>
      </w:r>
      <w:r w:rsidR="007302B3" w:rsidRPr="00FF3E2F">
        <w:rPr>
          <w:i/>
          <w:iCs/>
          <w:lang w:bidi="fa-IR"/>
        </w:rPr>
        <w:t>RMSE</w:t>
      </w:r>
      <w:r w:rsidR="007302B3">
        <w:rPr>
          <w:rFonts w:hint="cs"/>
          <w:rtl/>
          <w:lang w:bidi="fa-IR"/>
        </w:rPr>
        <w:t xml:space="preserve"> و </w:t>
      </w:r>
      <w:r w:rsidR="007302B3" w:rsidRPr="00FF3E2F">
        <w:rPr>
          <w:i/>
          <w:iCs/>
          <w:lang w:bidi="fa-IR"/>
        </w:rPr>
        <w:t>MAE</w:t>
      </w:r>
      <w:r w:rsidR="007302B3">
        <w:rPr>
          <w:rFonts w:hint="cs"/>
          <w:rtl/>
          <w:lang w:bidi="fa-IR"/>
        </w:rPr>
        <w:t xml:space="preserve"> استفاده شده است. معیارهای </w:t>
      </w:r>
      <w:r w:rsidR="007302B3" w:rsidRPr="00FF3E2F">
        <w:rPr>
          <w:i/>
          <w:iCs/>
          <w:lang w:bidi="fa-IR"/>
        </w:rPr>
        <w:t>RMSE</w:t>
      </w:r>
      <w:r w:rsidR="007302B3">
        <w:rPr>
          <w:rFonts w:hint="cs"/>
          <w:rtl/>
          <w:lang w:bidi="fa-IR"/>
        </w:rPr>
        <w:t xml:space="preserve"> و </w:t>
      </w:r>
      <w:r w:rsidR="007302B3" w:rsidRPr="00FF3E2F">
        <w:rPr>
          <w:i/>
          <w:iCs/>
          <w:lang w:bidi="fa-IR"/>
        </w:rPr>
        <w:t>MAE</w:t>
      </w:r>
      <w:r w:rsidR="007302B3">
        <w:rPr>
          <w:rFonts w:hint="cs"/>
          <w:rtl/>
          <w:lang w:bidi="fa-IR"/>
        </w:rPr>
        <w:t xml:space="preserve"> نیز که </w:t>
      </w:r>
      <w:r w:rsidR="0018079B">
        <w:rPr>
          <w:rFonts w:hint="cs"/>
          <w:rtl/>
          <w:lang w:bidi="fa-IR"/>
        </w:rPr>
        <w:t>پیشتر</w:t>
      </w:r>
      <w:r w:rsidR="007302B3">
        <w:rPr>
          <w:rFonts w:hint="cs"/>
          <w:rtl/>
          <w:lang w:bidi="fa-IR"/>
        </w:rPr>
        <w:t xml:space="preserve"> معرفی شدند برای ارزیابی خطای مدل استفاده </w:t>
      </w:r>
      <w:r w:rsidR="0018079B">
        <w:rPr>
          <w:rFonts w:hint="cs"/>
          <w:rtl/>
          <w:lang w:bidi="fa-IR"/>
        </w:rPr>
        <w:t>شدند</w:t>
      </w:r>
      <w:r w:rsidR="007302B3">
        <w:rPr>
          <w:rFonts w:hint="cs"/>
          <w:rtl/>
          <w:lang w:bidi="fa-IR"/>
        </w:rPr>
        <w:t xml:space="preserve"> که می</w:t>
      </w:r>
      <w:r w:rsidR="007302B3">
        <w:rPr>
          <w:lang w:bidi="fa-IR"/>
        </w:rPr>
        <w:softHyphen/>
      </w:r>
      <w:r w:rsidR="007302B3">
        <w:rPr>
          <w:rFonts w:hint="cs"/>
          <w:rtl/>
          <w:lang w:bidi="fa-IR"/>
        </w:rPr>
        <w:t xml:space="preserve">توانند یک برآورد صحیح از دقت مدل را داشته باشند. </w:t>
      </w:r>
    </w:p>
    <w:p w:rsidR="007302B3" w:rsidRPr="00511613" w:rsidRDefault="007302B3" w:rsidP="0082334B">
      <w:pPr>
        <w:autoSpaceDE w:val="0"/>
        <w:autoSpaceDN w:val="0"/>
        <w:adjustRightInd w:val="0"/>
        <w:jc w:val="both"/>
        <w:rPr>
          <w:sz w:val="20"/>
          <w:szCs w:val="20"/>
          <w:rtl/>
          <w:lang w:bidi="fa-IR"/>
        </w:rPr>
      </w:pPr>
      <w:r w:rsidRPr="004E04E8">
        <w:rPr>
          <w:rFonts w:hint="cs"/>
          <w:b/>
          <w:bCs/>
          <w:sz w:val="20"/>
          <w:szCs w:val="20"/>
          <w:rtl/>
          <w:lang w:bidi="fa-IR"/>
        </w:rPr>
        <w:t xml:space="preserve">جدول 6. </w:t>
      </w:r>
      <w:r w:rsidRPr="00511613">
        <w:rPr>
          <w:rFonts w:hint="cs"/>
          <w:sz w:val="20"/>
          <w:szCs w:val="20"/>
          <w:rtl/>
          <w:lang w:bidi="fa-IR"/>
        </w:rPr>
        <w:t>مقایسه نتایج روش</w:t>
      </w:r>
      <w:r>
        <w:rPr>
          <w:sz w:val="20"/>
          <w:szCs w:val="20"/>
          <w:lang w:bidi="fa-IR"/>
        </w:rPr>
        <w:softHyphen/>
      </w:r>
      <w:r w:rsidRPr="00511613">
        <w:rPr>
          <w:rFonts w:hint="cs"/>
          <w:sz w:val="20"/>
          <w:szCs w:val="20"/>
          <w:rtl/>
          <w:lang w:bidi="fa-IR"/>
        </w:rPr>
        <w:t>های بیژین</w:t>
      </w:r>
      <w:r>
        <w:rPr>
          <w:rFonts w:hint="cs"/>
          <w:sz w:val="20"/>
          <w:szCs w:val="20"/>
          <w:rtl/>
          <w:lang w:bidi="fa-IR"/>
        </w:rPr>
        <w:t xml:space="preserve"> و</w:t>
      </w:r>
      <w:r w:rsidRPr="00511613">
        <w:rPr>
          <w:rFonts w:hint="cs"/>
          <w:sz w:val="20"/>
          <w:szCs w:val="20"/>
          <w:rtl/>
          <w:lang w:bidi="fa-IR"/>
        </w:rPr>
        <w:t xml:space="preserve"> </w:t>
      </w:r>
      <w:r w:rsidRPr="00E91D53">
        <w:rPr>
          <w:szCs w:val="18"/>
          <w:lang w:bidi="fa-IR"/>
        </w:rPr>
        <w:t>GEP</w:t>
      </w:r>
      <w:r w:rsidRPr="00E91D53">
        <w:rPr>
          <w:rFonts w:hint="cs"/>
          <w:szCs w:val="18"/>
          <w:rtl/>
          <w:lang w:bidi="fa-IR"/>
        </w:rPr>
        <w:t xml:space="preserve"> </w:t>
      </w:r>
      <w:r w:rsidRPr="00511613">
        <w:rPr>
          <w:rFonts w:hint="cs"/>
          <w:sz w:val="20"/>
          <w:szCs w:val="20"/>
          <w:rtl/>
          <w:lang w:bidi="fa-IR"/>
        </w:rPr>
        <w:t>برای</w:t>
      </w:r>
      <w:r>
        <w:rPr>
          <w:rFonts w:hint="cs"/>
          <w:sz w:val="20"/>
          <w:szCs w:val="20"/>
          <w:rtl/>
          <w:lang w:bidi="fa-IR"/>
        </w:rPr>
        <w:t xml:space="preserve"> پیش</w:t>
      </w:r>
      <w:r>
        <w:rPr>
          <w:sz w:val="20"/>
          <w:szCs w:val="20"/>
          <w:rtl/>
          <w:lang w:bidi="fa-IR"/>
        </w:rPr>
        <w:softHyphen/>
      </w:r>
      <w:r>
        <w:rPr>
          <w:rFonts w:hint="cs"/>
          <w:sz w:val="20"/>
          <w:szCs w:val="20"/>
          <w:rtl/>
          <w:lang w:bidi="fa-IR"/>
        </w:rPr>
        <w:t>بینی</w:t>
      </w:r>
      <w:r w:rsidRPr="00511613">
        <w:rPr>
          <w:rFonts w:hint="cs"/>
          <w:sz w:val="20"/>
          <w:szCs w:val="20"/>
          <w:rtl/>
          <w:lang w:bidi="fa-IR"/>
        </w:rPr>
        <w:t xml:space="preserve"> مقاومت فشاری بتن</w:t>
      </w:r>
      <w:r>
        <w:rPr>
          <w:rFonts w:hint="cs"/>
          <w:sz w:val="20"/>
          <w:szCs w:val="20"/>
          <w:rtl/>
          <w:lang w:bidi="fa-IR"/>
        </w:rPr>
        <w:t xml:space="preserve"> </w:t>
      </w:r>
    </w:p>
    <w:tbl>
      <w:tblPr>
        <w:tblStyle w:val="PlainTable2"/>
        <w:bidiVisual/>
        <w:tblW w:w="0" w:type="auto"/>
        <w:jc w:val="center"/>
        <w:tblLook w:val="04A0" w:firstRow="1" w:lastRow="0" w:firstColumn="1" w:lastColumn="0" w:noHBand="0" w:noVBand="1"/>
      </w:tblPr>
      <w:tblGrid>
        <w:gridCol w:w="1008"/>
        <w:gridCol w:w="1118"/>
        <w:gridCol w:w="660"/>
        <w:gridCol w:w="761"/>
      </w:tblGrid>
      <w:tr w:rsidR="007302B3" w:rsidRPr="00EF551E" w:rsidTr="0082334B">
        <w:trPr>
          <w:gridAfter w:val="2"/>
          <w:cnfStyle w:val="100000000000" w:firstRow="1" w:lastRow="0" w:firstColumn="0" w:lastColumn="0" w:oddVBand="0" w:evenVBand="0" w:oddHBand="0" w:evenHBand="0" w:firstRowFirstColumn="0" w:firstRowLastColumn="0" w:lastRowFirstColumn="0" w:lastRowLastColumn="0"/>
          <w:wAfter w:w="1421" w:type="dxa"/>
          <w:jc w:val="center"/>
        </w:trPr>
        <w:tc>
          <w:tcPr>
            <w:cnfStyle w:val="001000000000" w:firstRow="0" w:lastRow="0" w:firstColumn="1" w:lastColumn="0" w:oddVBand="0" w:evenVBand="0" w:oddHBand="0" w:evenHBand="0" w:firstRowFirstColumn="0" w:firstRowLastColumn="0" w:lastRowFirstColumn="0" w:lastRowLastColumn="0"/>
            <w:tcW w:w="1008" w:type="dxa"/>
          </w:tcPr>
          <w:p w:rsidR="007302B3" w:rsidRPr="00EF551E" w:rsidRDefault="007302B3" w:rsidP="00801A09">
            <w:pPr>
              <w:widowControl/>
              <w:jc w:val="center"/>
              <w:rPr>
                <w:rFonts w:asciiTheme="majorBidi" w:eastAsia="Calibri" w:hAnsiTheme="majorBidi" w:cstheme="majorBidi"/>
                <w:szCs w:val="18"/>
                <w:rtl/>
              </w:rPr>
            </w:pPr>
            <w:r w:rsidRPr="00EF551E">
              <w:rPr>
                <w:rFonts w:asciiTheme="majorBidi" w:eastAsia="Calibri" w:hAnsiTheme="majorBidi" w:cstheme="majorBidi"/>
                <w:szCs w:val="18"/>
              </w:rPr>
              <w:t>GEP</w:t>
            </w:r>
          </w:p>
        </w:tc>
        <w:tc>
          <w:tcPr>
            <w:tcW w:w="1118" w:type="dxa"/>
          </w:tcPr>
          <w:p w:rsidR="007302B3" w:rsidRPr="00EF551E" w:rsidRDefault="007302B3" w:rsidP="00801A09">
            <w:pPr>
              <w:widowControl/>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szCs w:val="18"/>
                <w:rtl/>
              </w:rPr>
            </w:pPr>
            <w:r w:rsidRPr="00EF551E">
              <w:rPr>
                <w:rFonts w:asciiTheme="majorBidi" w:eastAsia="Calibri" w:hAnsiTheme="majorBidi" w:cstheme="majorBidi"/>
                <w:szCs w:val="18"/>
              </w:rPr>
              <w:t>Bayesian</w:t>
            </w:r>
          </w:p>
        </w:tc>
      </w:tr>
      <w:tr w:rsidR="007302B3" w:rsidRPr="00EF551E" w:rsidTr="008233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8" w:type="dxa"/>
          </w:tcPr>
          <w:p w:rsidR="007302B3" w:rsidRPr="00EF551E" w:rsidRDefault="007302B3" w:rsidP="00801A09">
            <w:pPr>
              <w:widowControl/>
              <w:jc w:val="center"/>
              <w:rPr>
                <w:rFonts w:asciiTheme="majorBidi" w:eastAsia="Calibri" w:hAnsiTheme="majorBidi" w:cstheme="majorBidi"/>
                <w:b w:val="0"/>
                <w:bCs w:val="0"/>
                <w:szCs w:val="18"/>
                <w:rtl/>
              </w:rPr>
            </w:pPr>
            <w:r w:rsidRPr="00EF551E">
              <w:rPr>
                <w:rFonts w:asciiTheme="majorBidi" w:eastAsia="Calibri" w:hAnsiTheme="majorBidi" w:cstheme="majorBidi"/>
                <w:b w:val="0"/>
                <w:bCs w:val="0"/>
                <w:szCs w:val="18"/>
              </w:rPr>
              <w:t>0.93</w:t>
            </w:r>
          </w:p>
        </w:tc>
        <w:tc>
          <w:tcPr>
            <w:tcW w:w="1118" w:type="dxa"/>
          </w:tcPr>
          <w:p w:rsidR="007302B3" w:rsidRPr="00EF551E" w:rsidRDefault="007302B3" w:rsidP="00801A09">
            <w:pPr>
              <w:widowControl/>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Cs w:val="18"/>
                <w:rtl/>
              </w:rPr>
            </w:pPr>
            <w:r w:rsidRPr="00EF551E">
              <w:rPr>
                <w:rFonts w:asciiTheme="majorBidi" w:eastAsia="Calibri" w:hAnsiTheme="majorBidi" w:cstheme="majorBidi"/>
                <w:szCs w:val="18"/>
              </w:rPr>
              <w:t>0.9</w:t>
            </w:r>
            <w:r>
              <w:rPr>
                <w:rFonts w:asciiTheme="majorBidi" w:eastAsia="Calibri" w:hAnsiTheme="majorBidi" w:cstheme="majorBidi"/>
                <w:szCs w:val="18"/>
              </w:rPr>
              <w:t>6</w:t>
            </w:r>
          </w:p>
        </w:tc>
        <w:tc>
          <w:tcPr>
            <w:tcW w:w="660" w:type="dxa"/>
            <w:tcBorders>
              <w:top w:val="single" w:sz="4" w:space="0" w:color="auto"/>
            </w:tcBorders>
          </w:tcPr>
          <w:p w:rsidR="007302B3" w:rsidRPr="00EF551E" w:rsidRDefault="007302B3" w:rsidP="00801A09">
            <w:pPr>
              <w:widowControl/>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Cs w:val="18"/>
                <w:rtl/>
              </w:rPr>
            </w:pPr>
            <w:r w:rsidRPr="00EF551E">
              <w:rPr>
                <w:rFonts w:asciiTheme="majorBidi" w:eastAsia="Calibri" w:hAnsiTheme="majorBidi" w:cstheme="majorBidi"/>
                <w:szCs w:val="18"/>
              </w:rPr>
              <w:t>Train</w:t>
            </w:r>
          </w:p>
        </w:tc>
        <w:tc>
          <w:tcPr>
            <w:tcW w:w="761" w:type="dxa"/>
            <w:vMerge w:val="restart"/>
            <w:tcBorders>
              <w:top w:val="single" w:sz="4" w:space="0" w:color="auto"/>
            </w:tcBorders>
          </w:tcPr>
          <w:p w:rsidR="007302B3" w:rsidRPr="00EF551E" w:rsidRDefault="007302B3" w:rsidP="00801A09">
            <w:pPr>
              <w:widowControl/>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Cs w:val="18"/>
                <w:rtl/>
              </w:rPr>
            </w:pPr>
            <w:r w:rsidRPr="00EF551E">
              <w:rPr>
                <w:rFonts w:asciiTheme="majorBidi" w:eastAsia="Calibri" w:hAnsiTheme="majorBidi" w:cstheme="majorBidi"/>
                <w:szCs w:val="18"/>
              </w:rPr>
              <w:t>R</w:t>
            </w:r>
            <w:r w:rsidRPr="00EF551E">
              <w:rPr>
                <w:rFonts w:asciiTheme="majorBidi" w:eastAsia="Calibri" w:hAnsiTheme="majorBidi" w:cstheme="majorBidi"/>
                <w:szCs w:val="18"/>
                <w:vertAlign w:val="superscript"/>
              </w:rPr>
              <w:t>2</w:t>
            </w:r>
          </w:p>
        </w:tc>
      </w:tr>
      <w:tr w:rsidR="007302B3" w:rsidRPr="00EF551E" w:rsidTr="0082334B">
        <w:trPr>
          <w:jc w:val="center"/>
        </w:trPr>
        <w:tc>
          <w:tcPr>
            <w:cnfStyle w:val="001000000000" w:firstRow="0" w:lastRow="0" w:firstColumn="1" w:lastColumn="0" w:oddVBand="0" w:evenVBand="0" w:oddHBand="0" w:evenHBand="0" w:firstRowFirstColumn="0" w:firstRowLastColumn="0" w:lastRowFirstColumn="0" w:lastRowLastColumn="0"/>
            <w:tcW w:w="1008" w:type="dxa"/>
          </w:tcPr>
          <w:p w:rsidR="007302B3" w:rsidRPr="00EF551E" w:rsidRDefault="007302B3" w:rsidP="00801A09">
            <w:pPr>
              <w:widowControl/>
              <w:jc w:val="center"/>
              <w:rPr>
                <w:rFonts w:asciiTheme="majorBidi" w:eastAsia="Calibri" w:hAnsiTheme="majorBidi" w:cstheme="majorBidi"/>
                <w:b w:val="0"/>
                <w:bCs w:val="0"/>
                <w:szCs w:val="18"/>
                <w:rtl/>
              </w:rPr>
            </w:pPr>
            <w:r w:rsidRPr="00EF551E">
              <w:rPr>
                <w:rFonts w:asciiTheme="majorBidi" w:eastAsia="Calibri" w:hAnsiTheme="majorBidi" w:cstheme="majorBidi"/>
                <w:b w:val="0"/>
                <w:bCs w:val="0"/>
                <w:szCs w:val="18"/>
              </w:rPr>
              <w:t>0.96</w:t>
            </w:r>
          </w:p>
        </w:tc>
        <w:tc>
          <w:tcPr>
            <w:tcW w:w="1118" w:type="dxa"/>
          </w:tcPr>
          <w:p w:rsidR="007302B3" w:rsidRPr="00EF551E" w:rsidRDefault="007302B3" w:rsidP="00801A09">
            <w:pPr>
              <w:widowControl/>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Cs w:val="18"/>
                <w:rtl/>
              </w:rPr>
            </w:pPr>
            <w:r w:rsidRPr="00EF551E">
              <w:rPr>
                <w:rFonts w:asciiTheme="majorBidi" w:eastAsia="Calibri" w:hAnsiTheme="majorBidi" w:cstheme="majorBidi"/>
                <w:szCs w:val="18"/>
              </w:rPr>
              <w:t>0.9</w:t>
            </w:r>
            <w:r>
              <w:rPr>
                <w:rFonts w:asciiTheme="majorBidi" w:eastAsia="Calibri" w:hAnsiTheme="majorBidi" w:cstheme="majorBidi"/>
                <w:szCs w:val="18"/>
              </w:rPr>
              <w:t>6</w:t>
            </w:r>
          </w:p>
        </w:tc>
        <w:tc>
          <w:tcPr>
            <w:tcW w:w="660" w:type="dxa"/>
          </w:tcPr>
          <w:p w:rsidR="007302B3" w:rsidRPr="00EF551E" w:rsidRDefault="007302B3" w:rsidP="00801A09">
            <w:pPr>
              <w:widowControl/>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Cs w:val="18"/>
                <w:rtl/>
              </w:rPr>
            </w:pPr>
            <w:r w:rsidRPr="00EF551E">
              <w:rPr>
                <w:rFonts w:asciiTheme="majorBidi" w:eastAsia="Calibri" w:hAnsiTheme="majorBidi" w:cstheme="majorBidi"/>
                <w:szCs w:val="18"/>
              </w:rPr>
              <w:t>Test</w:t>
            </w:r>
          </w:p>
        </w:tc>
        <w:tc>
          <w:tcPr>
            <w:tcW w:w="761" w:type="dxa"/>
            <w:vMerge/>
          </w:tcPr>
          <w:p w:rsidR="007302B3" w:rsidRPr="00EF551E" w:rsidRDefault="007302B3" w:rsidP="00801A09">
            <w:pPr>
              <w:widowControl/>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Cs w:val="18"/>
                <w:rtl/>
              </w:rPr>
            </w:pPr>
          </w:p>
        </w:tc>
      </w:tr>
      <w:tr w:rsidR="007302B3" w:rsidRPr="00EF551E" w:rsidTr="008233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8" w:type="dxa"/>
          </w:tcPr>
          <w:p w:rsidR="007302B3" w:rsidRPr="00EF551E" w:rsidRDefault="007302B3" w:rsidP="00801A09">
            <w:pPr>
              <w:widowControl/>
              <w:jc w:val="center"/>
              <w:rPr>
                <w:rFonts w:asciiTheme="majorBidi" w:eastAsia="Calibri" w:hAnsiTheme="majorBidi" w:cstheme="majorBidi"/>
                <w:b w:val="0"/>
                <w:bCs w:val="0"/>
                <w:szCs w:val="18"/>
                <w:rtl/>
              </w:rPr>
            </w:pPr>
            <w:r w:rsidRPr="00EF551E">
              <w:rPr>
                <w:rFonts w:asciiTheme="majorBidi" w:eastAsia="Calibri" w:hAnsiTheme="majorBidi" w:cstheme="majorBidi"/>
                <w:b w:val="0"/>
                <w:bCs w:val="0"/>
                <w:szCs w:val="18"/>
              </w:rPr>
              <w:t>3.46</w:t>
            </w:r>
          </w:p>
        </w:tc>
        <w:tc>
          <w:tcPr>
            <w:tcW w:w="1118" w:type="dxa"/>
          </w:tcPr>
          <w:p w:rsidR="007302B3" w:rsidRPr="00EF551E" w:rsidRDefault="007302B3" w:rsidP="00801A09">
            <w:pPr>
              <w:widowControl/>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Cs w:val="18"/>
                <w:rtl/>
              </w:rPr>
            </w:pPr>
            <w:r>
              <w:rPr>
                <w:rFonts w:asciiTheme="majorBidi" w:eastAsia="Calibri" w:hAnsiTheme="majorBidi" w:cstheme="majorBidi"/>
                <w:szCs w:val="18"/>
              </w:rPr>
              <w:t>2.55</w:t>
            </w:r>
          </w:p>
        </w:tc>
        <w:tc>
          <w:tcPr>
            <w:tcW w:w="660" w:type="dxa"/>
          </w:tcPr>
          <w:p w:rsidR="007302B3" w:rsidRPr="00EF551E" w:rsidRDefault="007302B3" w:rsidP="00801A09">
            <w:pPr>
              <w:widowControl/>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Cs w:val="18"/>
                <w:rtl/>
              </w:rPr>
            </w:pPr>
            <w:r w:rsidRPr="00EF551E">
              <w:rPr>
                <w:rFonts w:asciiTheme="majorBidi" w:eastAsia="Calibri" w:hAnsiTheme="majorBidi" w:cstheme="majorBidi"/>
                <w:szCs w:val="18"/>
              </w:rPr>
              <w:t>Train</w:t>
            </w:r>
          </w:p>
        </w:tc>
        <w:tc>
          <w:tcPr>
            <w:tcW w:w="761" w:type="dxa"/>
            <w:vMerge w:val="restart"/>
          </w:tcPr>
          <w:p w:rsidR="007302B3" w:rsidRPr="00EF551E" w:rsidRDefault="007302B3" w:rsidP="00801A09">
            <w:pPr>
              <w:widowControl/>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Cs w:val="18"/>
                <w:rtl/>
              </w:rPr>
            </w:pPr>
            <w:r w:rsidRPr="00EF551E">
              <w:rPr>
                <w:rFonts w:asciiTheme="majorBidi" w:eastAsia="Calibri" w:hAnsiTheme="majorBidi" w:cstheme="majorBidi"/>
                <w:szCs w:val="18"/>
              </w:rPr>
              <w:t>RMSE</w:t>
            </w:r>
          </w:p>
        </w:tc>
      </w:tr>
      <w:tr w:rsidR="007302B3" w:rsidRPr="00EF551E" w:rsidTr="0082334B">
        <w:trPr>
          <w:jc w:val="center"/>
        </w:trPr>
        <w:tc>
          <w:tcPr>
            <w:cnfStyle w:val="001000000000" w:firstRow="0" w:lastRow="0" w:firstColumn="1" w:lastColumn="0" w:oddVBand="0" w:evenVBand="0" w:oddHBand="0" w:evenHBand="0" w:firstRowFirstColumn="0" w:firstRowLastColumn="0" w:lastRowFirstColumn="0" w:lastRowLastColumn="0"/>
            <w:tcW w:w="1008" w:type="dxa"/>
          </w:tcPr>
          <w:p w:rsidR="007302B3" w:rsidRPr="00EF551E" w:rsidRDefault="007302B3" w:rsidP="00801A09">
            <w:pPr>
              <w:widowControl/>
              <w:jc w:val="center"/>
              <w:rPr>
                <w:rFonts w:asciiTheme="majorBidi" w:eastAsia="Calibri" w:hAnsiTheme="majorBidi" w:cstheme="majorBidi"/>
                <w:b w:val="0"/>
                <w:bCs w:val="0"/>
                <w:szCs w:val="18"/>
                <w:rtl/>
              </w:rPr>
            </w:pPr>
            <w:r w:rsidRPr="00EF551E">
              <w:rPr>
                <w:rFonts w:asciiTheme="majorBidi" w:eastAsia="Calibri" w:hAnsiTheme="majorBidi" w:cstheme="majorBidi"/>
                <w:b w:val="0"/>
                <w:bCs w:val="0"/>
                <w:szCs w:val="18"/>
              </w:rPr>
              <w:t>3.43</w:t>
            </w:r>
          </w:p>
        </w:tc>
        <w:tc>
          <w:tcPr>
            <w:tcW w:w="1118" w:type="dxa"/>
          </w:tcPr>
          <w:p w:rsidR="007302B3" w:rsidRPr="00EF551E" w:rsidRDefault="007302B3" w:rsidP="00801A09">
            <w:pPr>
              <w:widowControl/>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Cs w:val="18"/>
                <w:rtl/>
              </w:rPr>
            </w:pPr>
            <w:r>
              <w:rPr>
                <w:rFonts w:asciiTheme="majorBidi" w:eastAsia="Calibri" w:hAnsiTheme="majorBidi" w:cstheme="majorBidi"/>
                <w:szCs w:val="18"/>
              </w:rPr>
              <w:t>2.75</w:t>
            </w:r>
          </w:p>
        </w:tc>
        <w:tc>
          <w:tcPr>
            <w:tcW w:w="660" w:type="dxa"/>
          </w:tcPr>
          <w:p w:rsidR="007302B3" w:rsidRPr="00EF551E" w:rsidRDefault="007302B3" w:rsidP="00801A09">
            <w:pPr>
              <w:widowControl/>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Cs w:val="18"/>
                <w:rtl/>
              </w:rPr>
            </w:pPr>
            <w:r w:rsidRPr="00EF551E">
              <w:rPr>
                <w:rFonts w:asciiTheme="majorBidi" w:eastAsia="Calibri" w:hAnsiTheme="majorBidi" w:cstheme="majorBidi"/>
                <w:szCs w:val="18"/>
              </w:rPr>
              <w:t>Test</w:t>
            </w:r>
          </w:p>
        </w:tc>
        <w:tc>
          <w:tcPr>
            <w:tcW w:w="761" w:type="dxa"/>
            <w:vMerge/>
          </w:tcPr>
          <w:p w:rsidR="007302B3" w:rsidRPr="00EF551E" w:rsidRDefault="007302B3" w:rsidP="00801A09">
            <w:pPr>
              <w:widowControl/>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Cs w:val="18"/>
                <w:rtl/>
              </w:rPr>
            </w:pPr>
          </w:p>
        </w:tc>
      </w:tr>
      <w:tr w:rsidR="007302B3" w:rsidRPr="00EF551E" w:rsidTr="008233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8" w:type="dxa"/>
          </w:tcPr>
          <w:p w:rsidR="007302B3" w:rsidRPr="00EF551E" w:rsidRDefault="007302B3" w:rsidP="00801A09">
            <w:pPr>
              <w:widowControl/>
              <w:jc w:val="center"/>
              <w:rPr>
                <w:rFonts w:asciiTheme="majorBidi" w:eastAsia="Calibri" w:hAnsiTheme="majorBidi" w:cstheme="majorBidi"/>
                <w:b w:val="0"/>
                <w:bCs w:val="0"/>
                <w:szCs w:val="18"/>
                <w:rtl/>
              </w:rPr>
            </w:pPr>
            <w:r w:rsidRPr="00EF551E">
              <w:rPr>
                <w:rFonts w:asciiTheme="majorBidi" w:eastAsia="Calibri" w:hAnsiTheme="majorBidi" w:cstheme="majorBidi"/>
                <w:b w:val="0"/>
                <w:bCs w:val="0"/>
                <w:szCs w:val="18"/>
              </w:rPr>
              <w:t>2.</w:t>
            </w:r>
            <w:r>
              <w:rPr>
                <w:rFonts w:asciiTheme="majorBidi" w:eastAsia="Calibri" w:hAnsiTheme="majorBidi" w:cstheme="majorBidi"/>
                <w:b w:val="0"/>
                <w:bCs w:val="0"/>
                <w:szCs w:val="18"/>
              </w:rPr>
              <w:t>60</w:t>
            </w:r>
          </w:p>
        </w:tc>
        <w:tc>
          <w:tcPr>
            <w:tcW w:w="1118" w:type="dxa"/>
          </w:tcPr>
          <w:p w:rsidR="007302B3" w:rsidRPr="00EF551E" w:rsidRDefault="007302B3" w:rsidP="00801A09">
            <w:pPr>
              <w:widowControl/>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Cs w:val="18"/>
                <w:rtl/>
              </w:rPr>
            </w:pPr>
            <w:r>
              <w:rPr>
                <w:rFonts w:asciiTheme="majorBidi" w:eastAsia="Calibri" w:hAnsiTheme="majorBidi" w:cstheme="majorBidi"/>
                <w:szCs w:val="18"/>
              </w:rPr>
              <w:t>1.84</w:t>
            </w:r>
          </w:p>
        </w:tc>
        <w:tc>
          <w:tcPr>
            <w:tcW w:w="660" w:type="dxa"/>
          </w:tcPr>
          <w:p w:rsidR="007302B3" w:rsidRPr="00EF551E" w:rsidRDefault="007302B3" w:rsidP="00801A09">
            <w:pPr>
              <w:widowControl/>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Cs w:val="18"/>
                <w:rtl/>
              </w:rPr>
            </w:pPr>
            <w:r w:rsidRPr="00EF551E">
              <w:rPr>
                <w:rFonts w:asciiTheme="majorBidi" w:eastAsia="Calibri" w:hAnsiTheme="majorBidi" w:cstheme="majorBidi"/>
                <w:szCs w:val="18"/>
              </w:rPr>
              <w:t>Train</w:t>
            </w:r>
          </w:p>
        </w:tc>
        <w:tc>
          <w:tcPr>
            <w:tcW w:w="761" w:type="dxa"/>
            <w:vMerge w:val="restart"/>
          </w:tcPr>
          <w:p w:rsidR="007302B3" w:rsidRPr="00EF551E" w:rsidRDefault="007302B3" w:rsidP="00801A09">
            <w:pPr>
              <w:widowControl/>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Cs w:val="18"/>
                <w:rtl/>
              </w:rPr>
            </w:pPr>
            <w:r w:rsidRPr="00EF551E">
              <w:rPr>
                <w:rFonts w:asciiTheme="majorBidi" w:eastAsia="Calibri" w:hAnsiTheme="majorBidi" w:cstheme="majorBidi"/>
                <w:szCs w:val="18"/>
              </w:rPr>
              <w:t>MAE</w:t>
            </w:r>
          </w:p>
        </w:tc>
      </w:tr>
      <w:tr w:rsidR="007302B3" w:rsidRPr="00EF551E" w:rsidTr="0082334B">
        <w:trPr>
          <w:jc w:val="center"/>
        </w:trPr>
        <w:tc>
          <w:tcPr>
            <w:cnfStyle w:val="001000000000" w:firstRow="0" w:lastRow="0" w:firstColumn="1" w:lastColumn="0" w:oddVBand="0" w:evenVBand="0" w:oddHBand="0" w:evenHBand="0" w:firstRowFirstColumn="0" w:firstRowLastColumn="0" w:lastRowFirstColumn="0" w:lastRowLastColumn="0"/>
            <w:tcW w:w="1008" w:type="dxa"/>
          </w:tcPr>
          <w:p w:rsidR="007302B3" w:rsidRPr="00EF551E" w:rsidRDefault="007302B3" w:rsidP="00801A09">
            <w:pPr>
              <w:widowControl/>
              <w:jc w:val="center"/>
              <w:rPr>
                <w:rFonts w:asciiTheme="majorBidi" w:eastAsia="Calibri" w:hAnsiTheme="majorBidi" w:cstheme="majorBidi"/>
                <w:b w:val="0"/>
                <w:bCs w:val="0"/>
                <w:szCs w:val="18"/>
                <w:rtl/>
              </w:rPr>
            </w:pPr>
            <w:r w:rsidRPr="00EF551E">
              <w:rPr>
                <w:rFonts w:asciiTheme="majorBidi" w:eastAsia="Calibri" w:hAnsiTheme="majorBidi" w:cstheme="majorBidi"/>
                <w:b w:val="0"/>
                <w:bCs w:val="0"/>
                <w:szCs w:val="18"/>
              </w:rPr>
              <w:t>2.65</w:t>
            </w:r>
          </w:p>
        </w:tc>
        <w:tc>
          <w:tcPr>
            <w:tcW w:w="1118" w:type="dxa"/>
          </w:tcPr>
          <w:p w:rsidR="007302B3" w:rsidRPr="00EF551E" w:rsidRDefault="007302B3" w:rsidP="00801A09">
            <w:pPr>
              <w:widowControl/>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Cs w:val="18"/>
                <w:rtl/>
              </w:rPr>
            </w:pPr>
            <w:r>
              <w:rPr>
                <w:rFonts w:asciiTheme="majorBidi" w:eastAsia="Calibri" w:hAnsiTheme="majorBidi" w:cstheme="majorBidi"/>
                <w:szCs w:val="18"/>
              </w:rPr>
              <w:t>2.25</w:t>
            </w:r>
          </w:p>
        </w:tc>
        <w:tc>
          <w:tcPr>
            <w:tcW w:w="660" w:type="dxa"/>
          </w:tcPr>
          <w:p w:rsidR="007302B3" w:rsidRPr="00EF551E" w:rsidRDefault="007302B3" w:rsidP="00801A09">
            <w:pPr>
              <w:widowControl/>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Cs w:val="18"/>
                <w:rtl/>
              </w:rPr>
            </w:pPr>
            <w:r w:rsidRPr="00EF551E">
              <w:rPr>
                <w:rFonts w:asciiTheme="majorBidi" w:eastAsia="Calibri" w:hAnsiTheme="majorBidi" w:cstheme="majorBidi"/>
                <w:szCs w:val="18"/>
              </w:rPr>
              <w:t>Test</w:t>
            </w:r>
          </w:p>
        </w:tc>
        <w:tc>
          <w:tcPr>
            <w:tcW w:w="761" w:type="dxa"/>
            <w:vMerge/>
          </w:tcPr>
          <w:p w:rsidR="007302B3" w:rsidRPr="00EF551E" w:rsidRDefault="007302B3" w:rsidP="00801A09">
            <w:pPr>
              <w:widowControl/>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Cs w:val="18"/>
                <w:rtl/>
              </w:rPr>
            </w:pPr>
          </w:p>
        </w:tc>
      </w:tr>
    </w:tbl>
    <w:p w:rsidR="007302B3" w:rsidRPr="00511613" w:rsidRDefault="007302B3" w:rsidP="007D44B2">
      <w:pPr>
        <w:autoSpaceDE w:val="0"/>
        <w:autoSpaceDN w:val="0"/>
        <w:bidi w:val="0"/>
        <w:adjustRightInd w:val="0"/>
        <w:jc w:val="both"/>
        <w:rPr>
          <w:sz w:val="20"/>
          <w:szCs w:val="26"/>
          <w:lang w:bidi="fa-IR"/>
        </w:rPr>
      </w:pPr>
      <w:r w:rsidRPr="001A7CB5">
        <w:rPr>
          <w:b/>
          <w:bCs/>
          <w:lang w:bidi="fa-IR"/>
        </w:rPr>
        <w:t xml:space="preserve">Table 6. </w:t>
      </w:r>
      <w:r w:rsidRPr="00EF551E">
        <w:rPr>
          <w:lang w:bidi="fa-IR"/>
        </w:rPr>
        <w:t>Comparison of results for prediction of CS by Bayesian and GEP methods</w:t>
      </w:r>
    </w:p>
    <w:p w:rsidR="007D44B2" w:rsidRDefault="007D44B2" w:rsidP="007302B3">
      <w:pPr>
        <w:autoSpaceDE w:val="0"/>
        <w:autoSpaceDN w:val="0"/>
        <w:adjustRightInd w:val="0"/>
        <w:jc w:val="center"/>
        <w:rPr>
          <w:b/>
          <w:bCs/>
          <w:sz w:val="20"/>
          <w:szCs w:val="20"/>
          <w:rtl/>
          <w:lang w:bidi="fa-IR"/>
        </w:rPr>
      </w:pPr>
    </w:p>
    <w:p w:rsidR="007302B3" w:rsidRPr="00511613" w:rsidRDefault="007302B3" w:rsidP="007302B3">
      <w:pPr>
        <w:autoSpaceDE w:val="0"/>
        <w:autoSpaceDN w:val="0"/>
        <w:adjustRightInd w:val="0"/>
        <w:jc w:val="center"/>
        <w:rPr>
          <w:sz w:val="20"/>
          <w:szCs w:val="20"/>
          <w:lang w:bidi="fa-IR"/>
        </w:rPr>
      </w:pPr>
      <w:r w:rsidRPr="004E04E8">
        <w:rPr>
          <w:rFonts w:hint="cs"/>
          <w:b/>
          <w:bCs/>
          <w:sz w:val="20"/>
          <w:szCs w:val="20"/>
          <w:rtl/>
          <w:lang w:bidi="fa-IR"/>
        </w:rPr>
        <w:t xml:space="preserve">جدول 7. </w:t>
      </w:r>
      <w:r w:rsidRPr="00511613">
        <w:rPr>
          <w:rFonts w:hint="cs"/>
          <w:sz w:val="20"/>
          <w:szCs w:val="20"/>
          <w:rtl/>
          <w:lang w:bidi="fa-IR"/>
        </w:rPr>
        <w:t>مقایسه نتایج روش های بیژین</w:t>
      </w:r>
      <w:r>
        <w:rPr>
          <w:rFonts w:hint="cs"/>
          <w:sz w:val="20"/>
          <w:szCs w:val="20"/>
          <w:rtl/>
          <w:lang w:bidi="fa-IR"/>
        </w:rPr>
        <w:t xml:space="preserve"> و</w:t>
      </w:r>
      <w:r w:rsidRPr="00511613">
        <w:rPr>
          <w:rFonts w:hint="cs"/>
          <w:sz w:val="20"/>
          <w:szCs w:val="20"/>
          <w:rtl/>
          <w:lang w:bidi="fa-IR"/>
        </w:rPr>
        <w:t xml:space="preserve"> </w:t>
      </w:r>
      <w:r w:rsidRPr="00E91D53">
        <w:rPr>
          <w:szCs w:val="18"/>
          <w:lang w:bidi="fa-IR"/>
        </w:rPr>
        <w:t>GEP</w:t>
      </w:r>
      <w:r w:rsidRPr="00E91D53">
        <w:rPr>
          <w:rFonts w:hint="cs"/>
          <w:szCs w:val="18"/>
          <w:rtl/>
          <w:lang w:bidi="fa-IR"/>
        </w:rPr>
        <w:t xml:space="preserve"> </w:t>
      </w:r>
      <w:r w:rsidRPr="00511613">
        <w:rPr>
          <w:rFonts w:hint="cs"/>
          <w:sz w:val="20"/>
          <w:szCs w:val="20"/>
          <w:rtl/>
          <w:lang w:bidi="fa-IR"/>
        </w:rPr>
        <w:t>برای</w:t>
      </w:r>
      <w:r>
        <w:rPr>
          <w:rFonts w:hint="cs"/>
          <w:sz w:val="20"/>
          <w:szCs w:val="20"/>
          <w:rtl/>
          <w:lang w:bidi="fa-IR"/>
        </w:rPr>
        <w:t xml:space="preserve"> پیش</w:t>
      </w:r>
      <w:r>
        <w:rPr>
          <w:sz w:val="20"/>
          <w:szCs w:val="20"/>
          <w:lang w:bidi="fa-IR"/>
        </w:rPr>
        <w:softHyphen/>
      </w:r>
      <w:r>
        <w:rPr>
          <w:rFonts w:hint="cs"/>
          <w:sz w:val="20"/>
          <w:szCs w:val="20"/>
          <w:rtl/>
          <w:lang w:bidi="fa-IR"/>
        </w:rPr>
        <w:t>بینی</w:t>
      </w:r>
      <w:r w:rsidRPr="00511613">
        <w:rPr>
          <w:rFonts w:hint="cs"/>
          <w:sz w:val="20"/>
          <w:szCs w:val="20"/>
          <w:rtl/>
          <w:lang w:bidi="fa-IR"/>
        </w:rPr>
        <w:t xml:space="preserve"> </w:t>
      </w:r>
      <w:r w:rsidRPr="00E91D53">
        <w:rPr>
          <w:szCs w:val="18"/>
          <w:lang w:bidi="fa-IR"/>
        </w:rPr>
        <w:t>RCPT</w:t>
      </w:r>
    </w:p>
    <w:tbl>
      <w:tblPr>
        <w:tblStyle w:val="PlainTable2"/>
        <w:bidiVisual/>
        <w:tblW w:w="0" w:type="auto"/>
        <w:jc w:val="center"/>
        <w:tblLook w:val="04A0" w:firstRow="1" w:lastRow="0" w:firstColumn="1" w:lastColumn="0" w:noHBand="0" w:noVBand="1"/>
      </w:tblPr>
      <w:tblGrid>
        <w:gridCol w:w="1011"/>
        <w:gridCol w:w="1103"/>
        <w:gridCol w:w="660"/>
        <w:gridCol w:w="761"/>
      </w:tblGrid>
      <w:tr w:rsidR="007302B3" w:rsidRPr="00EF551E" w:rsidTr="0082334B">
        <w:trPr>
          <w:gridAfter w:val="2"/>
          <w:cnfStyle w:val="100000000000" w:firstRow="1" w:lastRow="0" w:firstColumn="0" w:lastColumn="0" w:oddVBand="0" w:evenVBand="0" w:oddHBand="0" w:evenHBand="0" w:firstRowFirstColumn="0" w:firstRowLastColumn="0" w:lastRowFirstColumn="0" w:lastRowLastColumn="0"/>
          <w:wAfter w:w="1421" w:type="dxa"/>
          <w:jc w:val="center"/>
        </w:trPr>
        <w:tc>
          <w:tcPr>
            <w:cnfStyle w:val="001000000000" w:firstRow="0" w:lastRow="0" w:firstColumn="1" w:lastColumn="0" w:oddVBand="0" w:evenVBand="0" w:oddHBand="0" w:evenHBand="0" w:firstRowFirstColumn="0" w:firstRowLastColumn="0" w:lastRowFirstColumn="0" w:lastRowLastColumn="0"/>
            <w:tcW w:w="1011" w:type="dxa"/>
          </w:tcPr>
          <w:p w:rsidR="007302B3" w:rsidRPr="00EF551E" w:rsidRDefault="007302B3" w:rsidP="00801A09">
            <w:pPr>
              <w:widowControl/>
              <w:jc w:val="center"/>
              <w:rPr>
                <w:rFonts w:asciiTheme="majorBidi" w:eastAsia="Calibri" w:hAnsiTheme="majorBidi" w:cstheme="majorBidi"/>
                <w:szCs w:val="18"/>
                <w:rtl/>
              </w:rPr>
            </w:pPr>
            <w:r w:rsidRPr="00EF551E">
              <w:rPr>
                <w:rFonts w:asciiTheme="majorBidi" w:eastAsia="Calibri" w:hAnsiTheme="majorBidi" w:cstheme="majorBidi"/>
                <w:szCs w:val="18"/>
              </w:rPr>
              <w:t>GEP</w:t>
            </w:r>
          </w:p>
        </w:tc>
        <w:tc>
          <w:tcPr>
            <w:tcW w:w="1103" w:type="dxa"/>
          </w:tcPr>
          <w:p w:rsidR="007302B3" w:rsidRPr="00EF551E" w:rsidRDefault="007302B3" w:rsidP="00801A09">
            <w:pPr>
              <w:widowControl/>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szCs w:val="18"/>
                <w:rtl/>
              </w:rPr>
            </w:pPr>
            <w:r w:rsidRPr="00EF551E">
              <w:rPr>
                <w:rFonts w:asciiTheme="majorBidi" w:eastAsia="Calibri" w:hAnsiTheme="majorBidi" w:cstheme="majorBidi"/>
                <w:szCs w:val="18"/>
              </w:rPr>
              <w:t>Bayesian</w:t>
            </w:r>
          </w:p>
        </w:tc>
      </w:tr>
      <w:tr w:rsidR="007302B3" w:rsidRPr="00EF551E" w:rsidTr="008233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1" w:type="dxa"/>
          </w:tcPr>
          <w:p w:rsidR="007302B3" w:rsidRPr="00EF551E" w:rsidRDefault="007302B3" w:rsidP="00801A09">
            <w:pPr>
              <w:widowControl/>
              <w:jc w:val="center"/>
              <w:rPr>
                <w:rFonts w:asciiTheme="majorBidi" w:eastAsia="Calibri" w:hAnsiTheme="majorBidi" w:cstheme="majorBidi"/>
                <w:b w:val="0"/>
                <w:bCs w:val="0"/>
                <w:szCs w:val="18"/>
                <w:rtl/>
              </w:rPr>
            </w:pPr>
            <w:r w:rsidRPr="00EF551E">
              <w:rPr>
                <w:rFonts w:asciiTheme="majorBidi" w:eastAsia="Calibri" w:hAnsiTheme="majorBidi" w:cstheme="majorBidi"/>
                <w:b w:val="0"/>
                <w:bCs w:val="0"/>
                <w:szCs w:val="18"/>
              </w:rPr>
              <w:t>0.96</w:t>
            </w:r>
          </w:p>
        </w:tc>
        <w:tc>
          <w:tcPr>
            <w:tcW w:w="1103" w:type="dxa"/>
          </w:tcPr>
          <w:p w:rsidR="007302B3" w:rsidRPr="00EF551E" w:rsidRDefault="007302B3" w:rsidP="00801A09">
            <w:pPr>
              <w:widowControl/>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Cs w:val="18"/>
                <w:rtl/>
              </w:rPr>
            </w:pPr>
            <w:r w:rsidRPr="00EF551E">
              <w:rPr>
                <w:rFonts w:asciiTheme="majorBidi" w:eastAsia="Calibri" w:hAnsiTheme="majorBidi" w:cstheme="majorBidi"/>
                <w:szCs w:val="18"/>
              </w:rPr>
              <w:t>0.9</w:t>
            </w:r>
            <w:r>
              <w:rPr>
                <w:rFonts w:asciiTheme="majorBidi" w:eastAsia="Calibri" w:hAnsiTheme="majorBidi" w:cstheme="majorBidi"/>
                <w:szCs w:val="18"/>
              </w:rPr>
              <w:t>8</w:t>
            </w:r>
          </w:p>
        </w:tc>
        <w:tc>
          <w:tcPr>
            <w:tcW w:w="660" w:type="dxa"/>
          </w:tcPr>
          <w:p w:rsidR="007302B3" w:rsidRPr="00EF551E" w:rsidRDefault="007302B3" w:rsidP="00801A09">
            <w:pPr>
              <w:widowControl/>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Cs w:val="18"/>
                <w:rtl/>
              </w:rPr>
            </w:pPr>
            <w:r w:rsidRPr="00EF551E">
              <w:rPr>
                <w:rFonts w:asciiTheme="majorBidi" w:eastAsia="Calibri" w:hAnsiTheme="majorBidi" w:cstheme="majorBidi"/>
                <w:szCs w:val="18"/>
              </w:rPr>
              <w:t>Train</w:t>
            </w:r>
          </w:p>
        </w:tc>
        <w:tc>
          <w:tcPr>
            <w:tcW w:w="761" w:type="dxa"/>
            <w:vMerge w:val="restart"/>
          </w:tcPr>
          <w:p w:rsidR="007302B3" w:rsidRPr="00EF551E" w:rsidRDefault="007302B3" w:rsidP="00801A09">
            <w:pPr>
              <w:widowControl/>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Cs w:val="18"/>
                <w:rtl/>
              </w:rPr>
            </w:pPr>
            <w:r w:rsidRPr="00EF551E">
              <w:rPr>
                <w:rFonts w:asciiTheme="majorBidi" w:eastAsia="Calibri" w:hAnsiTheme="majorBidi" w:cstheme="majorBidi"/>
                <w:szCs w:val="18"/>
              </w:rPr>
              <w:t>R</w:t>
            </w:r>
            <w:r w:rsidRPr="00EF551E">
              <w:rPr>
                <w:rFonts w:asciiTheme="majorBidi" w:eastAsia="Calibri" w:hAnsiTheme="majorBidi" w:cstheme="majorBidi"/>
                <w:szCs w:val="18"/>
                <w:vertAlign w:val="superscript"/>
              </w:rPr>
              <w:t>2</w:t>
            </w:r>
          </w:p>
        </w:tc>
      </w:tr>
      <w:tr w:rsidR="007302B3" w:rsidRPr="00EF551E" w:rsidTr="0082334B">
        <w:trPr>
          <w:jc w:val="center"/>
        </w:trPr>
        <w:tc>
          <w:tcPr>
            <w:cnfStyle w:val="001000000000" w:firstRow="0" w:lastRow="0" w:firstColumn="1" w:lastColumn="0" w:oddVBand="0" w:evenVBand="0" w:oddHBand="0" w:evenHBand="0" w:firstRowFirstColumn="0" w:firstRowLastColumn="0" w:lastRowFirstColumn="0" w:lastRowLastColumn="0"/>
            <w:tcW w:w="1011" w:type="dxa"/>
          </w:tcPr>
          <w:p w:rsidR="007302B3" w:rsidRPr="00EF551E" w:rsidRDefault="007302B3" w:rsidP="00801A09">
            <w:pPr>
              <w:widowControl/>
              <w:jc w:val="center"/>
              <w:rPr>
                <w:rFonts w:asciiTheme="majorBidi" w:eastAsia="Calibri" w:hAnsiTheme="majorBidi" w:cstheme="majorBidi"/>
                <w:b w:val="0"/>
                <w:bCs w:val="0"/>
                <w:szCs w:val="18"/>
                <w:rtl/>
              </w:rPr>
            </w:pPr>
            <w:r w:rsidRPr="00EF551E">
              <w:rPr>
                <w:rFonts w:asciiTheme="majorBidi" w:eastAsia="Calibri" w:hAnsiTheme="majorBidi" w:cstheme="majorBidi"/>
                <w:b w:val="0"/>
                <w:bCs w:val="0"/>
                <w:szCs w:val="18"/>
              </w:rPr>
              <w:t>0.97</w:t>
            </w:r>
          </w:p>
        </w:tc>
        <w:tc>
          <w:tcPr>
            <w:tcW w:w="1103" w:type="dxa"/>
          </w:tcPr>
          <w:p w:rsidR="007302B3" w:rsidRPr="00EF551E" w:rsidRDefault="007302B3" w:rsidP="00801A09">
            <w:pPr>
              <w:widowControl/>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Cs w:val="18"/>
                <w:rtl/>
              </w:rPr>
            </w:pPr>
            <w:r w:rsidRPr="00EF551E">
              <w:rPr>
                <w:rFonts w:asciiTheme="majorBidi" w:eastAsia="Calibri" w:hAnsiTheme="majorBidi" w:cstheme="majorBidi"/>
                <w:szCs w:val="18"/>
              </w:rPr>
              <w:t>0.9</w:t>
            </w:r>
            <w:r>
              <w:rPr>
                <w:rFonts w:asciiTheme="majorBidi" w:eastAsia="Calibri" w:hAnsiTheme="majorBidi" w:cstheme="majorBidi"/>
                <w:szCs w:val="18"/>
              </w:rPr>
              <w:t>7</w:t>
            </w:r>
          </w:p>
        </w:tc>
        <w:tc>
          <w:tcPr>
            <w:tcW w:w="660" w:type="dxa"/>
          </w:tcPr>
          <w:p w:rsidR="007302B3" w:rsidRPr="00EF551E" w:rsidRDefault="007302B3" w:rsidP="00801A09">
            <w:pPr>
              <w:widowControl/>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Cs w:val="18"/>
                <w:rtl/>
              </w:rPr>
            </w:pPr>
            <w:r w:rsidRPr="00EF551E">
              <w:rPr>
                <w:rFonts w:asciiTheme="majorBidi" w:eastAsia="Calibri" w:hAnsiTheme="majorBidi" w:cstheme="majorBidi"/>
                <w:szCs w:val="18"/>
              </w:rPr>
              <w:t>Test</w:t>
            </w:r>
          </w:p>
        </w:tc>
        <w:tc>
          <w:tcPr>
            <w:tcW w:w="761" w:type="dxa"/>
            <w:vMerge/>
          </w:tcPr>
          <w:p w:rsidR="007302B3" w:rsidRPr="00EF551E" w:rsidRDefault="007302B3" w:rsidP="00801A09">
            <w:pPr>
              <w:widowControl/>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Cs w:val="18"/>
                <w:rtl/>
              </w:rPr>
            </w:pPr>
          </w:p>
        </w:tc>
      </w:tr>
      <w:tr w:rsidR="007302B3" w:rsidRPr="00EF551E" w:rsidTr="008233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1" w:type="dxa"/>
          </w:tcPr>
          <w:p w:rsidR="007302B3" w:rsidRPr="00EF551E" w:rsidRDefault="007302B3" w:rsidP="00801A09">
            <w:pPr>
              <w:widowControl/>
              <w:jc w:val="center"/>
              <w:rPr>
                <w:rFonts w:asciiTheme="majorBidi" w:eastAsia="Calibri" w:hAnsiTheme="majorBidi" w:cstheme="majorBidi"/>
                <w:b w:val="0"/>
                <w:bCs w:val="0"/>
                <w:szCs w:val="18"/>
                <w:rtl/>
              </w:rPr>
            </w:pPr>
            <w:r w:rsidRPr="00EF551E">
              <w:rPr>
                <w:rFonts w:asciiTheme="majorBidi" w:eastAsia="Calibri" w:hAnsiTheme="majorBidi" w:cstheme="majorBidi"/>
                <w:b w:val="0"/>
                <w:bCs w:val="0"/>
                <w:szCs w:val="18"/>
              </w:rPr>
              <w:t>311.73</w:t>
            </w:r>
          </w:p>
        </w:tc>
        <w:tc>
          <w:tcPr>
            <w:tcW w:w="1103" w:type="dxa"/>
          </w:tcPr>
          <w:p w:rsidR="007302B3" w:rsidRPr="00EF551E" w:rsidRDefault="007302B3" w:rsidP="00801A09">
            <w:pPr>
              <w:widowControl/>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Cs w:val="18"/>
                <w:rtl/>
              </w:rPr>
            </w:pPr>
            <w:r>
              <w:rPr>
                <w:rFonts w:asciiTheme="majorBidi" w:eastAsia="Calibri" w:hAnsiTheme="majorBidi" w:cstheme="majorBidi"/>
                <w:szCs w:val="18"/>
              </w:rPr>
              <w:t>223.14</w:t>
            </w:r>
          </w:p>
        </w:tc>
        <w:tc>
          <w:tcPr>
            <w:tcW w:w="660" w:type="dxa"/>
          </w:tcPr>
          <w:p w:rsidR="007302B3" w:rsidRPr="00EF551E" w:rsidRDefault="007302B3" w:rsidP="00801A09">
            <w:pPr>
              <w:widowControl/>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Cs w:val="18"/>
                <w:rtl/>
              </w:rPr>
            </w:pPr>
            <w:r w:rsidRPr="00EF551E">
              <w:rPr>
                <w:rFonts w:asciiTheme="majorBidi" w:eastAsia="Calibri" w:hAnsiTheme="majorBidi" w:cstheme="majorBidi"/>
                <w:szCs w:val="18"/>
              </w:rPr>
              <w:t>Train</w:t>
            </w:r>
          </w:p>
        </w:tc>
        <w:tc>
          <w:tcPr>
            <w:tcW w:w="761" w:type="dxa"/>
            <w:vMerge w:val="restart"/>
          </w:tcPr>
          <w:p w:rsidR="007302B3" w:rsidRPr="00EF551E" w:rsidRDefault="007302B3" w:rsidP="00801A09">
            <w:pPr>
              <w:widowControl/>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Cs w:val="18"/>
                <w:rtl/>
              </w:rPr>
            </w:pPr>
            <w:r w:rsidRPr="00EF551E">
              <w:rPr>
                <w:rFonts w:asciiTheme="majorBidi" w:eastAsia="Calibri" w:hAnsiTheme="majorBidi" w:cstheme="majorBidi"/>
                <w:szCs w:val="18"/>
              </w:rPr>
              <w:t>RMSE</w:t>
            </w:r>
          </w:p>
        </w:tc>
      </w:tr>
      <w:tr w:rsidR="007302B3" w:rsidRPr="00EF551E" w:rsidTr="0082334B">
        <w:trPr>
          <w:jc w:val="center"/>
        </w:trPr>
        <w:tc>
          <w:tcPr>
            <w:cnfStyle w:val="001000000000" w:firstRow="0" w:lastRow="0" w:firstColumn="1" w:lastColumn="0" w:oddVBand="0" w:evenVBand="0" w:oddHBand="0" w:evenHBand="0" w:firstRowFirstColumn="0" w:firstRowLastColumn="0" w:lastRowFirstColumn="0" w:lastRowLastColumn="0"/>
            <w:tcW w:w="1011" w:type="dxa"/>
          </w:tcPr>
          <w:p w:rsidR="007302B3" w:rsidRPr="00EF551E" w:rsidRDefault="007302B3" w:rsidP="00801A09">
            <w:pPr>
              <w:widowControl/>
              <w:jc w:val="center"/>
              <w:rPr>
                <w:rFonts w:asciiTheme="majorBidi" w:eastAsia="Calibri" w:hAnsiTheme="majorBidi" w:cstheme="majorBidi"/>
                <w:b w:val="0"/>
                <w:bCs w:val="0"/>
                <w:szCs w:val="18"/>
                <w:rtl/>
              </w:rPr>
            </w:pPr>
            <w:r w:rsidRPr="00EF551E">
              <w:rPr>
                <w:rFonts w:asciiTheme="majorBidi" w:eastAsia="Calibri" w:hAnsiTheme="majorBidi" w:cstheme="majorBidi"/>
                <w:b w:val="0"/>
                <w:bCs w:val="0"/>
                <w:szCs w:val="18"/>
              </w:rPr>
              <w:t>306.92</w:t>
            </w:r>
          </w:p>
        </w:tc>
        <w:tc>
          <w:tcPr>
            <w:tcW w:w="1103" w:type="dxa"/>
          </w:tcPr>
          <w:p w:rsidR="007302B3" w:rsidRPr="00EF551E" w:rsidRDefault="007302B3" w:rsidP="00801A09">
            <w:pPr>
              <w:widowControl/>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Cs w:val="18"/>
                <w:rtl/>
              </w:rPr>
            </w:pPr>
            <w:r>
              <w:rPr>
                <w:rFonts w:asciiTheme="majorBidi" w:eastAsia="Calibri" w:hAnsiTheme="majorBidi" w:cstheme="majorBidi"/>
                <w:szCs w:val="18"/>
              </w:rPr>
              <w:t>269.56</w:t>
            </w:r>
          </w:p>
        </w:tc>
        <w:tc>
          <w:tcPr>
            <w:tcW w:w="660" w:type="dxa"/>
          </w:tcPr>
          <w:p w:rsidR="007302B3" w:rsidRPr="00EF551E" w:rsidRDefault="007302B3" w:rsidP="00801A09">
            <w:pPr>
              <w:widowControl/>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Cs w:val="18"/>
                <w:rtl/>
              </w:rPr>
            </w:pPr>
            <w:r w:rsidRPr="00EF551E">
              <w:rPr>
                <w:rFonts w:asciiTheme="majorBidi" w:eastAsia="Calibri" w:hAnsiTheme="majorBidi" w:cstheme="majorBidi"/>
                <w:szCs w:val="18"/>
              </w:rPr>
              <w:t>Test</w:t>
            </w:r>
          </w:p>
        </w:tc>
        <w:tc>
          <w:tcPr>
            <w:tcW w:w="761" w:type="dxa"/>
            <w:vMerge/>
          </w:tcPr>
          <w:p w:rsidR="007302B3" w:rsidRPr="00EF551E" w:rsidRDefault="007302B3" w:rsidP="00801A09">
            <w:pPr>
              <w:widowControl/>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Cs w:val="18"/>
                <w:rtl/>
              </w:rPr>
            </w:pPr>
          </w:p>
        </w:tc>
      </w:tr>
      <w:tr w:rsidR="007302B3" w:rsidRPr="00EF551E" w:rsidTr="008233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1" w:type="dxa"/>
          </w:tcPr>
          <w:p w:rsidR="007302B3" w:rsidRPr="00EF551E" w:rsidRDefault="007302B3" w:rsidP="00801A09">
            <w:pPr>
              <w:widowControl/>
              <w:jc w:val="center"/>
              <w:rPr>
                <w:rFonts w:asciiTheme="majorBidi" w:eastAsia="Calibri" w:hAnsiTheme="majorBidi" w:cstheme="majorBidi"/>
                <w:b w:val="0"/>
                <w:bCs w:val="0"/>
                <w:szCs w:val="18"/>
                <w:rtl/>
              </w:rPr>
            </w:pPr>
            <w:r w:rsidRPr="00EF551E">
              <w:rPr>
                <w:rFonts w:asciiTheme="majorBidi" w:eastAsia="Calibri" w:hAnsiTheme="majorBidi" w:cstheme="majorBidi"/>
                <w:b w:val="0"/>
                <w:bCs w:val="0"/>
                <w:szCs w:val="18"/>
              </w:rPr>
              <w:t>239.34</w:t>
            </w:r>
          </w:p>
        </w:tc>
        <w:tc>
          <w:tcPr>
            <w:tcW w:w="1103" w:type="dxa"/>
          </w:tcPr>
          <w:p w:rsidR="007302B3" w:rsidRPr="00EF551E" w:rsidRDefault="007302B3" w:rsidP="00801A09">
            <w:pPr>
              <w:widowControl/>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Cs w:val="18"/>
                <w:rtl/>
              </w:rPr>
            </w:pPr>
            <w:r>
              <w:rPr>
                <w:rFonts w:asciiTheme="majorBidi" w:eastAsia="Calibri" w:hAnsiTheme="majorBidi" w:cstheme="majorBidi"/>
                <w:szCs w:val="18"/>
              </w:rPr>
              <w:t>161.58</w:t>
            </w:r>
          </w:p>
        </w:tc>
        <w:tc>
          <w:tcPr>
            <w:tcW w:w="660" w:type="dxa"/>
          </w:tcPr>
          <w:p w:rsidR="007302B3" w:rsidRPr="00EF551E" w:rsidRDefault="007302B3" w:rsidP="00801A09">
            <w:pPr>
              <w:widowControl/>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Cs w:val="18"/>
                <w:rtl/>
              </w:rPr>
            </w:pPr>
            <w:r w:rsidRPr="00EF551E">
              <w:rPr>
                <w:rFonts w:asciiTheme="majorBidi" w:eastAsia="Calibri" w:hAnsiTheme="majorBidi" w:cstheme="majorBidi"/>
                <w:szCs w:val="18"/>
              </w:rPr>
              <w:t>Train</w:t>
            </w:r>
          </w:p>
        </w:tc>
        <w:tc>
          <w:tcPr>
            <w:tcW w:w="761" w:type="dxa"/>
            <w:vMerge w:val="restart"/>
          </w:tcPr>
          <w:p w:rsidR="007302B3" w:rsidRPr="00EF551E" w:rsidRDefault="007302B3" w:rsidP="00801A09">
            <w:pPr>
              <w:widowControl/>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Cs w:val="18"/>
                <w:rtl/>
              </w:rPr>
            </w:pPr>
            <w:r w:rsidRPr="00EF551E">
              <w:rPr>
                <w:rFonts w:asciiTheme="majorBidi" w:eastAsia="Calibri" w:hAnsiTheme="majorBidi" w:cstheme="majorBidi"/>
                <w:szCs w:val="18"/>
              </w:rPr>
              <w:t>MAE</w:t>
            </w:r>
          </w:p>
        </w:tc>
      </w:tr>
      <w:tr w:rsidR="007302B3" w:rsidRPr="00EF551E" w:rsidTr="0082334B">
        <w:trPr>
          <w:jc w:val="center"/>
        </w:trPr>
        <w:tc>
          <w:tcPr>
            <w:cnfStyle w:val="001000000000" w:firstRow="0" w:lastRow="0" w:firstColumn="1" w:lastColumn="0" w:oddVBand="0" w:evenVBand="0" w:oddHBand="0" w:evenHBand="0" w:firstRowFirstColumn="0" w:firstRowLastColumn="0" w:lastRowFirstColumn="0" w:lastRowLastColumn="0"/>
            <w:tcW w:w="1011" w:type="dxa"/>
          </w:tcPr>
          <w:p w:rsidR="007302B3" w:rsidRPr="00EF551E" w:rsidRDefault="007302B3" w:rsidP="00801A09">
            <w:pPr>
              <w:widowControl/>
              <w:jc w:val="center"/>
              <w:rPr>
                <w:rFonts w:asciiTheme="majorBidi" w:eastAsia="Calibri" w:hAnsiTheme="majorBidi" w:cstheme="majorBidi"/>
                <w:b w:val="0"/>
                <w:bCs w:val="0"/>
                <w:szCs w:val="18"/>
                <w:rtl/>
              </w:rPr>
            </w:pPr>
            <w:r w:rsidRPr="00EF551E">
              <w:rPr>
                <w:rFonts w:asciiTheme="majorBidi" w:eastAsia="Calibri" w:hAnsiTheme="majorBidi" w:cstheme="majorBidi"/>
                <w:b w:val="0"/>
                <w:bCs w:val="0"/>
                <w:szCs w:val="18"/>
              </w:rPr>
              <w:t>252.67</w:t>
            </w:r>
          </w:p>
        </w:tc>
        <w:tc>
          <w:tcPr>
            <w:tcW w:w="1103" w:type="dxa"/>
          </w:tcPr>
          <w:p w:rsidR="007302B3" w:rsidRPr="00EF551E" w:rsidRDefault="007302B3" w:rsidP="00801A09">
            <w:pPr>
              <w:widowControl/>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Cs w:val="18"/>
                <w:rtl/>
              </w:rPr>
            </w:pPr>
            <w:r>
              <w:rPr>
                <w:rFonts w:asciiTheme="majorBidi" w:eastAsia="Calibri" w:hAnsiTheme="majorBidi" w:cstheme="majorBidi"/>
                <w:szCs w:val="18"/>
              </w:rPr>
              <w:t>233.25</w:t>
            </w:r>
          </w:p>
        </w:tc>
        <w:tc>
          <w:tcPr>
            <w:tcW w:w="660" w:type="dxa"/>
          </w:tcPr>
          <w:p w:rsidR="007302B3" w:rsidRPr="00EF551E" w:rsidRDefault="007302B3" w:rsidP="00801A09">
            <w:pPr>
              <w:widowControl/>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Cs w:val="18"/>
                <w:rtl/>
              </w:rPr>
            </w:pPr>
            <w:r w:rsidRPr="00EF551E">
              <w:rPr>
                <w:rFonts w:asciiTheme="majorBidi" w:eastAsia="Calibri" w:hAnsiTheme="majorBidi" w:cstheme="majorBidi"/>
                <w:szCs w:val="18"/>
              </w:rPr>
              <w:t>Test</w:t>
            </w:r>
          </w:p>
        </w:tc>
        <w:tc>
          <w:tcPr>
            <w:tcW w:w="761" w:type="dxa"/>
            <w:vMerge/>
          </w:tcPr>
          <w:p w:rsidR="007302B3" w:rsidRPr="00EF551E" w:rsidRDefault="007302B3" w:rsidP="00801A09">
            <w:pPr>
              <w:widowControl/>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Cs w:val="18"/>
                <w:rtl/>
              </w:rPr>
            </w:pPr>
          </w:p>
        </w:tc>
      </w:tr>
    </w:tbl>
    <w:p w:rsidR="007302B3" w:rsidRDefault="007302B3" w:rsidP="007D44B2">
      <w:pPr>
        <w:autoSpaceDE w:val="0"/>
        <w:autoSpaceDN w:val="0"/>
        <w:bidi w:val="0"/>
        <w:adjustRightInd w:val="0"/>
        <w:jc w:val="both"/>
        <w:rPr>
          <w:rtl/>
          <w:lang w:bidi="fa-IR"/>
        </w:rPr>
      </w:pPr>
      <w:r w:rsidRPr="001A7CB5">
        <w:rPr>
          <w:b/>
          <w:bCs/>
          <w:lang w:bidi="fa-IR"/>
        </w:rPr>
        <w:t xml:space="preserve">Table 7. </w:t>
      </w:r>
      <w:r w:rsidRPr="00EF551E">
        <w:rPr>
          <w:lang w:bidi="fa-IR"/>
        </w:rPr>
        <w:t>Comparison of results for prediction of RCPT by Bayesian and GEP methods</w:t>
      </w:r>
    </w:p>
    <w:p w:rsidR="007D44B2" w:rsidRPr="00511613" w:rsidRDefault="007D44B2" w:rsidP="007D44B2">
      <w:pPr>
        <w:autoSpaceDE w:val="0"/>
        <w:autoSpaceDN w:val="0"/>
        <w:bidi w:val="0"/>
        <w:adjustRightInd w:val="0"/>
        <w:jc w:val="both"/>
        <w:rPr>
          <w:sz w:val="20"/>
          <w:szCs w:val="26"/>
          <w:lang w:bidi="fa-IR"/>
        </w:rPr>
      </w:pPr>
    </w:p>
    <w:p w:rsidR="007302B3" w:rsidRPr="00A33A3C" w:rsidRDefault="007302B3" w:rsidP="0018079B">
      <w:pPr>
        <w:autoSpaceDE w:val="0"/>
        <w:autoSpaceDN w:val="0"/>
        <w:adjustRightInd w:val="0"/>
        <w:jc w:val="both"/>
        <w:rPr>
          <w:rtl/>
          <w:lang w:bidi="fa-IR"/>
        </w:rPr>
      </w:pPr>
      <w:r>
        <w:rPr>
          <w:rFonts w:hint="cs"/>
          <w:rtl/>
          <w:lang w:bidi="fa-IR"/>
        </w:rPr>
        <w:t>همانطور که در جداول (6 و 7) مشاهده می</w:t>
      </w:r>
      <w:r>
        <w:rPr>
          <w:rtl/>
          <w:lang w:bidi="fa-IR"/>
        </w:rPr>
        <w:softHyphen/>
      </w:r>
      <w:r>
        <w:rPr>
          <w:rFonts w:hint="cs"/>
          <w:rtl/>
          <w:lang w:bidi="fa-IR"/>
        </w:rPr>
        <w:t>شود، روش</w:t>
      </w:r>
      <w:r>
        <w:rPr>
          <w:rtl/>
          <w:lang w:bidi="fa-IR"/>
        </w:rPr>
        <w:softHyphen/>
      </w:r>
      <w:r>
        <w:rPr>
          <w:rFonts w:hint="cs"/>
          <w:rtl/>
          <w:lang w:bidi="fa-IR"/>
        </w:rPr>
        <w:t xml:space="preserve">های </w:t>
      </w:r>
      <w:r w:rsidR="005B00AA">
        <w:rPr>
          <w:rFonts w:hint="cs"/>
          <w:rtl/>
          <w:lang w:bidi="fa-IR"/>
        </w:rPr>
        <w:t>دریافت</w:t>
      </w:r>
      <w:r>
        <w:rPr>
          <w:rFonts w:hint="cs"/>
          <w:rtl/>
          <w:lang w:bidi="fa-IR"/>
        </w:rPr>
        <w:t xml:space="preserve"> بیژین و </w:t>
      </w:r>
      <w:r>
        <w:rPr>
          <w:lang w:bidi="fa-IR"/>
        </w:rPr>
        <w:t>GEP</w:t>
      </w:r>
      <w:r>
        <w:rPr>
          <w:rFonts w:hint="cs"/>
          <w:rtl/>
          <w:lang w:bidi="fa-IR"/>
        </w:rPr>
        <w:t xml:space="preserve"> دقت بسیار با</w:t>
      </w:r>
      <w:r w:rsidR="0018079B">
        <w:rPr>
          <w:rFonts w:hint="cs"/>
          <w:rtl/>
          <w:lang w:bidi="fa-IR"/>
        </w:rPr>
        <w:t>لایی دارند اما در مجموع دقت روش</w:t>
      </w:r>
      <w:r>
        <w:rPr>
          <w:rFonts w:hint="cs"/>
          <w:rtl/>
          <w:lang w:bidi="fa-IR"/>
        </w:rPr>
        <w:t xml:space="preserve"> </w:t>
      </w:r>
      <w:r w:rsidR="005B00AA">
        <w:rPr>
          <w:rFonts w:hint="cs"/>
          <w:rtl/>
          <w:lang w:bidi="fa-IR"/>
        </w:rPr>
        <w:t>دریافت</w:t>
      </w:r>
      <w:r w:rsidR="0018079B">
        <w:rPr>
          <w:rFonts w:hint="cs"/>
          <w:rtl/>
          <w:lang w:bidi="fa-IR"/>
        </w:rPr>
        <w:t xml:space="preserve"> بیژین</w:t>
      </w:r>
      <w:r>
        <w:rPr>
          <w:rFonts w:hint="cs"/>
          <w:rtl/>
          <w:lang w:bidi="fa-IR"/>
        </w:rPr>
        <w:t xml:space="preserve"> ‌بالاتر از روش </w:t>
      </w:r>
      <w:r>
        <w:rPr>
          <w:lang w:bidi="fa-IR"/>
        </w:rPr>
        <w:t>GEP</w:t>
      </w:r>
      <w:r>
        <w:rPr>
          <w:rFonts w:hint="cs"/>
          <w:rtl/>
          <w:lang w:bidi="fa-IR"/>
        </w:rPr>
        <w:t xml:space="preserve"> است. مقادیر </w:t>
      </w:r>
      <w:r w:rsidRPr="00FF3E2F">
        <w:rPr>
          <w:i/>
          <w:iCs/>
          <w:lang w:bidi="fa-IR"/>
        </w:rPr>
        <w:t>RMSE</w:t>
      </w:r>
      <w:r>
        <w:rPr>
          <w:rFonts w:hint="cs"/>
          <w:rtl/>
          <w:lang w:bidi="fa-IR"/>
        </w:rPr>
        <w:t xml:space="preserve"> و </w:t>
      </w:r>
      <w:r w:rsidRPr="00FF3E2F">
        <w:rPr>
          <w:i/>
          <w:iCs/>
          <w:lang w:bidi="fa-IR"/>
        </w:rPr>
        <w:t>MAE</w:t>
      </w:r>
      <w:r>
        <w:rPr>
          <w:rFonts w:hint="cs"/>
          <w:rtl/>
          <w:lang w:bidi="fa-IR"/>
        </w:rPr>
        <w:t xml:space="preserve"> برای پیش</w:t>
      </w:r>
      <w:r>
        <w:rPr>
          <w:rtl/>
          <w:lang w:bidi="fa-IR"/>
        </w:rPr>
        <w:softHyphen/>
      </w:r>
      <w:r>
        <w:rPr>
          <w:rFonts w:hint="cs"/>
          <w:rtl/>
          <w:lang w:bidi="fa-IR"/>
        </w:rPr>
        <w:t>بینی مقاومت فشاری بتن برای داده</w:t>
      </w:r>
      <w:r>
        <w:rPr>
          <w:rtl/>
          <w:lang w:bidi="fa-IR"/>
        </w:rPr>
        <w:softHyphen/>
      </w:r>
      <w:r>
        <w:rPr>
          <w:rFonts w:hint="cs"/>
          <w:rtl/>
          <w:lang w:bidi="fa-IR"/>
        </w:rPr>
        <w:t xml:space="preserve">های </w:t>
      </w:r>
      <w:r w:rsidR="0018079B">
        <w:rPr>
          <w:rFonts w:hint="cs"/>
          <w:rtl/>
          <w:lang w:bidi="fa-IR"/>
        </w:rPr>
        <w:t>درستی</w:t>
      </w:r>
      <w:r w:rsidR="0018079B">
        <w:rPr>
          <w:rFonts w:hint="eastAsia"/>
          <w:rtl/>
          <w:lang w:bidi="fa-IR"/>
        </w:rPr>
        <w:t>‌</w:t>
      </w:r>
      <w:r w:rsidR="0018079B">
        <w:rPr>
          <w:rFonts w:hint="cs"/>
          <w:rtl/>
          <w:lang w:bidi="fa-IR"/>
        </w:rPr>
        <w:t>آزمایی</w:t>
      </w:r>
      <w:r>
        <w:rPr>
          <w:rFonts w:hint="cs"/>
          <w:rtl/>
          <w:lang w:bidi="fa-IR"/>
        </w:rPr>
        <w:t xml:space="preserve"> در روش بیژین به ترتیب برابر 75/2 و 25/2 مگاپاسکال شده است؛ همین مقادیر برای روش </w:t>
      </w:r>
      <w:r>
        <w:rPr>
          <w:lang w:bidi="fa-IR"/>
        </w:rPr>
        <w:t>GEP</w:t>
      </w:r>
      <w:r>
        <w:rPr>
          <w:rFonts w:hint="cs"/>
          <w:rtl/>
          <w:lang w:bidi="fa-IR"/>
        </w:rPr>
        <w:t xml:space="preserve"> به ترتیب برابر 43/3 و 65/2 مگاپاسکال شده است. بنابراین مقدار خطای روش بیژین از روش </w:t>
      </w:r>
      <w:r>
        <w:rPr>
          <w:lang w:bidi="fa-IR"/>
        </w:rPr>
        <w:t>GEP</w:t>
      </w:r>
      <w:r>
        <w:rPr>
          <w:rFonts w:hint="cs"/>
          <w:rtl/>
          <w:lang w:bidi="fa-IR"/>
        </w:rPr>
        <w:t xml:space="preserve"> کمتر </w:t>
      </w:r>
      <w:r w:rsidR="0018079B">
        <w:rPr>
          <w:rFonts w:hint="cs"/>
          <w:rtl/>
          <w:lang w:bidi="fa-IR"/>
        </w:rPr>
        <w:t>است</w:t>
      </w:r>
      <w:r>
        <w:rPr>
          <w:rFonts w:hint="cs"/>
          <w:rtl/>
          <w:lang w:bidi="fa-IR"/>
        </w:rPr>
        <w:t>. برای پیش</w:t>
      </w:r>
      <w:r>
        <w:rPr>
          <w:rtl/>
          <w:lang w:bidi="fa-IR"/>
        </w:rPr>
        <w:softHyphen/>
      </w:r>
      <w:r>
        <w:rPr>
          <w:rFonts w:hint="cs"/>
          <w:rtl/>
          <w:lang w:bidi="fa-IR"/>
        </w:rPr>
        <w:t xml:space="preserve">بینی نفوذ یون کلرید، مقادیر </w:t>
      </w:r>
      <w:r w:rsidRPr="00FF3E2F">
        <w:rPr>
          <w:i/>
          <w:iCs/>
          <w:lang w:bidi="fa-IR"/>
        </w:rPr>
        <w:t>RMSE</w:t>
      </w:r>
      <w:r>
        <w:rPr>
          <w:rFonts w:hint="cs"/>
          <w:rtl/>
          <w:lang w:bidi="fa-IR"/>
        </w:rPr>
        <w:t xml:space="preserve"> برای داده</w:t>
      </w:r>
      <w:r>
        <w:rPr>
          <w:rtl/>
          <w:lang w:bidi="fa-IR"/>
        </w:rPr>
        <w:softHyphen/>
      </w:r>
      <w:r>
        <w:rPr>
          <w:rFonts w:hint="cs"/>
          <w:rtl/>
          <w:lang w:bidi="fa-IR"/>
        </w:rPr>
        <w:t xml:space="preserve">های </w:t>
      </w:r>
      <w:r w:rsidR="0018079B">
        <w:rPr>
          <w:rFonts w:hint="cs"/>
          <w:rtl/>
          <w:lang w:bidi="fa-IR"/>
        </w:rPr>
        <w:t>درستی آزمایی</w:t>
      </w:r>
      <w:r>
        <w:rPr>
          <w:rFonts w:hint="cs"/>
          <w:rtl/>
          <w:lang w:bidi="fa-IR"/>
        </w:rPr>
        <w:t xml:space="preserve"> در روش </w:t>
      </w:r>
      <w:r w:rsidR="005B00AA">
        <w:rPr>
          <w:rFonts w:hint="cs"/>
          <w:rtl/>
          <w:lang w:bidi="fa-IR"/>
        </w:rPr>
        <w:lastRenderedPageBreak/>
        <w:t>دریافت</w:t>
      </w:r>
      <w:r>
        <w:rPr>
          <w:rFonts w:hint="cs"/>
          <w:rtl/>
          <w:lang w:bidi="fa-IR"/>
        </w:rPr>
        <w:t xml:space="preserve"> بیژین به ترتیب 56/269 و 25/233 کولمب شده است. همین مقادیر برای روش </w:t>
      </w:r>
      <w:r>
        <w:rPr>
          <w:lang w:bidi="fa-IR"/>
        </w:rPr>
        <w:t>GEP</w:t>
      </w:r>
      <w:r>
        <w:rPr>
          <w:rFonts w:hint="cs"/>
          <w:rtl/>
          <w:lang w:bidi="fa-IR"/>
        </w:rPr>
        <w:t xml:space="preserve">‌ به ترتیب برابر 92/306 و 67/252 کولمب شده است. بنابراین مقدار خطای روش </w:t>
      </w:r>
      <w:r w:rsidR="005B00AA">
        <w:rPr>
          <w:rFonts w:hint="cs"/>
          <w:rtl/>
          <w:lang w:bidi="fa-IR"/>
        </w:rPr>
        <w:t>دریافت</w:t>
      </w:r>
      <w:r>
        <w:rPr>
          <w:rFonts w:hint="cs"/>
          <w:rtl/>
          <w:lang w:bidi="fa-IR"/>
        </w:rPr>
        <w:t xml:space="preserve"> بیژین در این حالت نیز کمتر از خطای روش قدرتمند </w:t>
      </w:r>
      <w:r>
        <w:rPr>
          <w:lang w:bidi="fa-IR"/>
        </w:rPr>
        <w:t>GEP</w:t>
      </w:r>
      <w:r>
        <w:rPr>
          <w:rFonts w:hint="cs"/>
          <w:rtl/>
          <w:lang w:bidi="fa-IR"/>
        </w:rPr>
        <w:t xml:space="preserve"> شده است و این نشان از توانایی بالای روش </w:t>
      </w:r>
      <w:r w:rsidR="005B00AA">
        <w:rPr>
          <w:rFonts w:hint="cs"/>
          <w:rtl/>
          <w:lang w:bidi="fa-IR"/>
        </w:rPr>
        <w:t>دریافت</w:t>
      </w:r>
      <w:r>
        <w:rPr>
          <w:rFonts w:hint="cs"/>
          <w:rtl/>
          <w:lang w:bidi="fa-IR"/>
        </w:rPr>
        <w:t xml:space="preserve"> بیژین برای پیش</w:t>
      </w:r>
      <w:r>
        <w:rPr>
          <w:rtl/>
          <w:lang w:bidi="fa-IR"/>
        </w:rPr>
        <w:softHyphen/>
      </w:r>
      <w:r>
        <w:rPr>
          <w:rFonts w:hint="cs"/>
          <w:rtl/>
          <w:lang w:bidi="fa-IR"/>
        </w:rPr>
        <w:t>بینی پدیده</w:t>
      </w:r>
      <w:r>
        <w:rPr>
          <w:rtl/>
          <w:lang w:bidi="fa-IR"/>
        </w:rPr>
        <w:softHyphen/>
      </w:r>
      <w:r>
        <w:rPr>
          <w:rFonts w:hint="cs"/>
          <w:rtl/>
          <w:lang w:bidi="fa-IR"/>
        </w:rPr>
        <w:t xml:space="preserve">ها دارد. این را باید یادآوری نمود که روش </w:t>
      </w:r>
      <w:r w:rsidR="005B00AA">
        <w:rPr>
          <w:rFonts w:hint="cs"/>
          <w:rtl/>
          <w:lang w:bidi="fa-IR"/>
        </w:rPr>
        <w:t>دریافت</w:t>
      </w:r>
      <w:r>
        <w:rPr>
          <w:rFonts w:hint="cs"/>
          <w:rtl/>
          <w:lang w:bidi="fa-IR"/>
        </w:rPr>
        <w:t xml:space="preserve"> بیژین از یک طرف یک روش خطی است و هزینه محاسباتی پایینی دارد و از طرف دیگر یک روش احتمالاتی است و می</w:t>
      </w:r>
      <w:r>
        <w:rPr>
          <w:rtl/>
          <w:lang w:bidi="fa-IR"/>
        </w:rPr>
        <w:softHyphen/>
      </w:r>
      <w:r>
        <w:rPr>
          <w:rFonts w:hint="cs"/>
          <w:rtl/>
          <w:lang w:bidi="fa-IR"/>
        </w:rPr>
        <w:t>تواند در محاسب</w:t>
      </w:r>
      <w:r w:rsidR="0018079B">
        <w:rPr>
          <w:rFonts w:hint="cs"/>
          <w:rtl/>
          <w:lang w:bidi="fa-IR"/>
        </w:rPr>
        <w:t>ه</w:t>
      </w:r>
      <w:r>
        <w:rPr>
          <w:rFonts w:hint="cs"/>
          <w:rtl/>
          <w:lang w:bidi="fa-IR"/>
        </w:rPr>
        <w:t xml:space="preserve"> تحلیل قابلیت اعتماد کاربرد داشته باشد. بنابراین روش بیژین می</w:t>
      </w:r>
      <w:r>
        <w:rPr>
          <w:rtl/>
          <w:lang w:bidi="fa-IR"/>
        </w:rPr>
        <w:softHyphen/>
      </w:r>
      <w:r>
        <w:rPr>
          <w:rFonts w:hint="cs"/>
          <w:rtl/>
          <w:lang w:bidi="fa-IR"/>
        </w:rPr>
        <w:t xml:space="preserve">تواند در </w:t>
      </w:r>
      <w:r w:rsidR="0018079B">
        <w:rPr>
          <w:rFonts w:hint="cs"/>
          <w:rtl/>
          <w:lang w:bidi="fa-IR"/>
        </w:rPr>
        <w:t>پژوهش</w:t>
      </w:r>
      <w:r w:rsidR="0018079B">
        <w:rPr>
          <w:rFonts w:hint="eastAsia"/>
          <w:rtl/>
          <w:lang w:bidi="fa-IR"/>
        </w:rPr>
        <w:t>‌</w:t>
      </w:r>
      <w:r w:rsidR="0018079B">
        <w:rPr>
          <w:rFonts w:hint="cs"/>
          <w:rtl/>
          <w:lang w:bidi="fa-IR"/>
        </w:rPr>
        <w:t>های</w:t>
      </w:r>
      <w:r>
        <w:rPr>
          <w:rFonts w:hint="cs"/>
          <w:rtl/>
          <w:lang w:bidi="fa-IR"/>
        </w:rPr>
        <w:t xml:space="preserve"> آتی کاربرد بسیار زیادی داشته باشد. </w:t>
      </w:r>
    </w:p>
    <w:p w:rsidR="007302B3" w:rsidRPr="007D44B2" w:rsidRDefault="0070412A" w:rsidP="0070412A">
      <w:pPr>
        <w:autoSpaceDE w:val="0"/>
        <w:autoSpaceDN w:val="0"/>
        <w:adjustRightInd w:val="0"/>
        <w:rPr>
          <w:rFonts w:cs="B Zar"/>
          <w:b/>
          <w:bCs/>
          <w:sz w:val="28"/>
          <w:szCs w:val="28"/>
          <w:rtl/>
        </w:rPr>
      </w:pPr>
      <w:r w:rsidRPr="007D44B2">
        <w:rPr>
          <w:rFonts w:cs="B Zar" w:hint="cs"/>
          <w:b/>
          <w:bCs/>
          <w:sz w:val="28"/>
          <w:szCs w:val="28"/>
          <w:rtl/>
        </w:rPr>
        <w:t>4-</w:t>
      </w:r>
      <w:r w:rsidR="007302B3" w:rsidRPr="007D44B2">
        <w:rPr>
          <w:rFonts w:cs="B Zar" w:hint="cs"/>
          <w:b/>
          <w:bCs/>
          <w:sz w:val="28"/>
          <w:szCs w:val="28"/>
          <w:rtl/>
        </w:rPr>
        <w:t xml:space="preserve">نتایج </w:t>
      </w:r>
      <w:bookmarkEnd w:id="0"/>
      <w:bookmarkEnd w:id="1"/>
      <w:bookmarkEnd w:id="3"/>
      <w:r w:rsidR="007302B3" w:rsidRPr="007D44B2">
        <w:rPr>
          <w:rFonts w:cs="B Zar" w:hint="cs"/>
          <w:b/>
          <w:bCs/>
          <w:sz w:val="28"/>
          <w:szCs w:val="28"/>
          <w:rtl/>
        </w:rPr>
        <w:t>تحلیل قابلیت اعتماد  با رو</w:t>
      </w:r>
      <w:r w:rsidR="007302B3" w:rsidRPr="007D44B2">
        <w:rPr>
          <w:rFonts w:cs="B Zar" w:hint="cs"/>
          <w:b/>
          <w:bCs/>
          <w:sz w:val="28"/>
          <w:szCs w:val="28"/>
          <w:rtl/>
          <w:lang w:bidi="fa-IR"/>
        </w:rPr>
        <w:t>ش</w:t>
      </w:r>
      <w:r w:rsidR="007302B3" w:rsidRPr="007D44B2">
        <w:rPr>
          <w:rFonts w:cs="B Zar"/>
          <w:b/>
          <w:bCs/>
          <w:sz w:val="28"/>
          <w:szCs w:val="28"/>
          <w:lang w:bidi="fa-IR"/>
        </w:rPr>
        <w:t xml:space="preserve">   F</w:t>
      </w:r>
      <w:r w:rsidR="007302B3" w:rsidRPr="007D44B2">
        <w:rPr>
          <w:rFonts w:cs="B Zar"/>
          <w:b/>
          <w:bCs/>
          <w:sz w:val="28"/>
          <w:szCs w:val="28"/>
        </w:rPr>
        <w:t xml:space="preserve">ORM </w:t>
      </w:r>
    </w:p>
    <w:p w:rsidR="007302B3" w:rsidRPr="00485AAE" w:rsidRDefault="007302B3" w:rsidP="0018079B">
      <w:pPr>
        <w:autoSpaceDE w:val="0"/>
        <w:autoSpaceDN w:val="0"/>
        <w:adjustRightInd w:val="0"/>
        <w:rPr>
          <w:rtl/>
          <w:lang w:bidi="fa-IR"/>
        </w:rPr>
      </w:pPr>
      <w:r w:rsidRPr="00485AAE">
        <w:rPr>
          <w:rFonts w:hint="cs"/>
          <w:rtl/>
          <w:lang w:bidi="fa-IR"/>
        </w:rPr>
        <w:t xml:space="preserve">در این قسمت با توجه به نتایج استخراج شده از روش </w:t>
      </w:r>
      <w:r w:rsidR="005B00AA">
        <w:rPr>
          <w:rFonts w:hint="cs"/>
          <w:rtl/>
          <w:lang w:bidi="fa-IR"/>
        </w:rPr>
        <w:t>دریافت</w:t>
      </w:r>
      <w:r w:rsidRPr="00485AAE">
        <w:rPr>
          <w:rFonts w:hint="cs"/>
          <w:rtl/>
          <w:lang w:bidi="fa-IR"/>
        </w:rPr>
        <w:t xml:space="preserve"> بیژین به تحلیل قابلیت اعتماد نمونه</w:t>
      </w:r>
      <w:r w:rsidRPr="00485AAE">
        <w:rPr>
          <w:rtl/>
          <w:lang w:bidi="fa-IR"/>
        </w:rPr>
        <w:softHyphen/>
      </w:r>
      <w:r w:rsidRPr="00485AAE">
        <w:rPr>
          <w:rFonts w:hint="cs"/>
          <w:rtl/>
          <w:lang w:bidi="fa-IR"/>
        </w:rPr>
        <w:t>های بتنی در مقاومت فشاری و نفوذ یون کلرید پرداخته می</w:t>
      </w:r>
      <w:r w:rsidRPr="00485AAE">
        <w:rPr>
          <w:rtl/>
          <w:lang w:bidi="fa-IR"/>
        </w:rPr>
        <w:softHyphen/>
      </w:r>
      <w:r w:rsidRPr="00485AAE">
        <w:rPr>
          <w:rFonts w:hint="cs"/>
          <w:rtl/>
          <w:lang w:bidi="fa-IR"/>
        </w:rPr>
        <w:t>شود.</w:t>
      </w:r>
      <w:r>
        <w:rPr>
          <w:rFonts w:hint="cs"/>
          <w:rtl/>
          <w:lang w:bidi="fa-IR"/>
        </w:rPr>
        <w:t xml:space="preserve"> همان</w:t>
      </w:r>
      <w:r w:rsidR="0018079B">
        <w:rPr>
          <w:rFonts w:hint="eastAsia"/>
          <w:rtl/>
          <w:lang w:bidi="fa-IR"/>
        </w:rPr>
        <w:t>‌</w:t>
      </w:r>
      <w:r w:rsidR="0018079B">
        <w:rPr>
          <w:rFonts w:hint="cs"/>
          <w:rtl/>
          <w:lang w:bidi="fa-IR"/>
        </w:rPr>
        <w:t>گونه</w:t>
      </w:r>
      <w:r>
        <w:rPr>
          <w:rFonts w:hint="cs"/>
          <w:rtl/>
          <w:lang w:bidi="fa-IR"/>
        </w:rPr>
        <w:t xml:space="preserve"> که در بخش 2-4 توضیح داده شد؛ برای انجام تحلیل قابلیت اعتماد به تابع حالت حدی و متغیرهای تصادفی نیاز است. در این پژوهش</w:t>
      </w:r>
      <w:r w:rsidRPr="00485AAE">
        <w:rPr>
          <w:rFonts w:hint="cs"/>
          <w:rtl/>
          <w:lang w:bidi="fa-IR"/>
        </w:rPr>
        <w:t xml:space="preserve"> تابع حالت حدی استفاده</w:t>
      </w:r>
      <w:r w:rsidR="0018079B">
        <w:rPr>
          <w:rFonts w:hint="cs"/>
          <w:rtl/>
          <w:lang w:bidi="fa-IR"/>
        </w:rPr>
        <w:t xml:space="preserve"> شده</w:t>
      </w:r>
      <w:r w:rsidRPr="00485AAE">
        <w:rPr>
          <w:rFonts w:hint="cs"/>
          <w:rtl/>
          <w:lang w:bidi="fa-IR"/>
        </w:rPr>
        <w:t xml:space="preserve"> همان تابع حالت حدی معرفی شده در روابط (19 و 20) </w:t>
      </w:r>
      <w:r w:rsidR="0018079B">
        <w:rPr>
          <w:rFonts w:hint="cs"/>
          <w:rtl/>
          <w:lang w:bidi="fa-IR"/>
        </w:rPr>
        <w:t>است</w:t>
      </w:r>
      <w:r>
        <w:rPr>
          <w:rFonts w:hint="cs"/>
          <w:rtl/>
          <w:lang w:bidi="fa-IR"/>
        </w:rPr>
        <w:t xml:space="preserve"> که از روش </w:t>
      </w:r>
      <w:r w:rsidR="005B00AA">
        <w:rPr>
          <w:rFonts w:hint="cs"/>
          <w:rtl/>
          <w:lang w:bidi="fa-IR"/>
        </w:rPr>
        <w:t>دریافت</w:t>
      </w:r>
      <w:r>
        <w:rPr>
          <w:rFonts w:hint="cs"/>
          <w:rtl/>
          <w:lang w:bidi="fa-IR"/>
        </w:rPr>
        <w:t xml:space="preserve"> بیژین استخراج شده است</w:t>
      </w:r>
      <w:r w:rsidRPr="00485AAE">
        <w:rPr>
          <w:rFonts w:hint="cs"/>
          <w:rtl/>
          <w:lang w:bidi="fa-IR"/>
        </w:rPr>
        <w:t xml:space="preserve">. </w:t>
      </w:r>
      <w:r>
        <w:rPr>
          <w:rFonts w:hint="cs"/>
          <w:rtl/>
          <w:lang w:bidi="fa-IR"/>
        </w:rPr>
        <w:t>در روابط (19 و 20)، پارامترهای مدل (</w:t>
      </w:r>
      <m:oMath>
        <m:sSub>
          <m:sSubPr>
            <m:ctrlPr>
              <w:rPr>
                <w:rFonts w:ascii="Cambria Math" w:hAnsi="Cambria Math" w:cs="Cambria"/>
                <w:lang w:bidi="fa-IR"/>
              </w:rPr>
            </m:ctrlPr>
          </m:sSubPr>
          <m:e>
            <m:r>
              <m:rPr>
                <m:sty m:val="p"/>
              </m:rPr>
              <w:rPr>
                <w:rFonts w:ascii="Cambria Math" w:hAnsi="Cambria Math" w:cs="Cambria" w:hint="cs"/>
                <w:rtl/>
                <w:lang w:bidi="fa-IR"/>
              </w:rPr>
              <m:t>θ</m:t>
            </m:r>
          </m:e>
          <m:sub>
            <m:r>
              <w:rPr>
                <w:rFonts w:ascii="Cambria Math" w:hAnsi="Cambria Math" w:cs="Cambria"/>
                <w:lang w:bidi="fa-IR"/>
              </w:rPr>
              <m:t>i</m:t>
            </m:r>
          </m:sub>
        </m:sSub>
      </m:oMath>
      <w:r>
        <w:rPr>
          <w:rFonts w:hint="cs"/>
          <w:rtl/>
          <w:lang w:bidi="fa-IR"/>
        </w:rPr>
        <w:t>) به عنوان متغیر تصادفی در نظر گرفته شده</w:t>
      </w:r>
      <w:r>
        <w:rPr>
          <w:rtl/>
          <w:lang w:bidi="fa-IR"/>
        </w:rPr>
        <w:softHyphen/>
      </w:r>
      <w:r>
        <w:rPr>
          <w:rFonts w:hint="cs"/>
          <w:rtl/>
          <w:lang w:bidi="fa-IR"/>
        </w:rPr>
        <w:t>اند و هر کدام از هفت پارامتر ورودی به عنوان مقداری ثابت وارد مدل شده</w:t>
      </w:r>
      <w:r>
        <w:rPr>
          <w:rtl/>
          <w:lang w:bidi="fa-IR"/>
        </w:rPr>
        <w:softHyphen/>
      </w:r>
      <w:r>
        <w:rPr>
          <w:rFonts w:hint="cs"/>
          <w:rtl/>
          <w:lang w:bidi="fa-IR"/>
        </w:rPr>
        <w:t xml:space="preserve">اند زیرا عدم قطعیت هر یک در پارامتر مدل لحاظ شده است. در این قسمت برای پارامترهای ورودی، فقط مقادیر میانگین مربوط به 100 نمونه وارد شده است که مقادیر مربوط به آن در جدول (1) آورده شده است. </w:t>
      </w:r>
    </w:p>
    <w:p w:rsidR="007302B3" w:rsidRDefault="007302B3" w:rsidP="007D44B2">
      <w:pPr>
        <w:autoSpaceDE w:val="0"/>
        <w:autoSpaceDN w:val="0"/>
        <w:adjustRightInd w:val="0"/>
        <w:ind w:firstLine="308"/>
        <w:rPr>
          <w:rtl/>
          <w:lang w:bidi="fa-IR"/>
        </w:rPr>
      </w:pPr>
      <w:r w:rsidRPr="00485AAE">
        <w:rPr>
          <w:rFonts w:hint="cs"/>
          <w:rtl/>
          <w:lang w:bidi="fa-IR"/>
        </w:rPr>
        <w:t xml:space="preserve">در شکل </w:t>
      </w:r>
      <w:r>
        <w:rPr>
          <w:rFonts w:hint="cs"/>
          <w:rtl/>
          <w:lang w:bidi="fa-IR"/>
        </w:rPr>
        <w:t>(9-الف و 9-ب)</w:t>
      </w:r>
      <w:r w:rsidRPr="00485AAE">
        <w:rPr>
          <w:rFonts w:hint="cs"/>
          <w:rtl/>
          <w:lang w:bidi="fa-IR"/>
        </w:rPr>
        <w:t xml:space="preserve"> نیز</w:t>
      </w:r>
      <w:r>
        <w:rPr>
          <w:rFonts w:hint="cs"/>
          <w:rtl/>
          <w:lang w:bidi="fa-IR"/>
        </w:rPr>
        <w:t xml:space="preserve"> نتایج قابلیت اعتماد برای مقاومت فشاری</w:t>
      </w:r>
      <w:r w:rsidRPr="00485AAE">
        <w:rPr>
          <w:rFonts w:hint="cs"/>
          <w:rtl/>
          <w:lang w:bidi="fa-IR"/>
        </w:rPr>
        <w:t xml:space="preserve"> 40 مگاپاسکال </w:t>
      </w:r>
      <w:r>
        <w:rPr>
          <w:rFonts w:hint="cs"/>
          <w:rtl/>
          <w:lang w:bidi="fa-IR"/>
        </w:rPr>
        <w:t xml:space="preserve">و نفوذ یون کلرید 2000 کولمب </w:t>
      </w:r>
      <w:r w:rsidRPr="00485AAE">
        <w:rPr>
          <w:rFonts w:hint="cs"/>
          <w:rtl/>
          <w:lang w:bidi="fa-IR"/>
        </w:rPr>
        <w:t xml:space="preserve">آورده شده است. </w:t>
      </w:r>
      <w:r w:rsidRPr="00960C52">
        <w:rPr>
          <w:rFonts w:hint="cs"/>
          <w:rtl/>
          <w:lang w:bidi="fa-IR"/>
        </w:rPr>
        <w:t>همان</w:t>
      </w:r>
      <w:r w:rsidR="0018079B">
        <w:rPr>
          <w:rFonts w:hint="eastAsia"/>
          <w:rtl/>
          <w:lang w:bidi="fa-IR"/>
        </w:rPr>
        <w:t>‌</w:t>
      </w:r>
      <w:r w:rsidR="0018079B">
        <w:rPr>
          <w:rFonts w:hint="cs"/>
          <w:rtl/>
          <w:lang w:bidi="fa-IR"/>
        </w:rPr>
        <w:t>گونه</w:t>
      </w:r>
      <w:r w:rsidRPr="00960C52">
        <w:rPr>
          <w:rFonts w:hint="cs"/>
          <w:rtl/>
          <w:lang w:bidi="fa-IR"/>
        </w:rPr>
        <w:t xml:space="preserve"> که در شکل</w:t>
      </w:r>
      <w:r w:rsidRPr="00960C52">
        <w:rPr>
          <w:rtl/>
          <w:lang w:bidi="fa-IR"/>
        </w:rPr>
        <w:softHyphen/>
      </w:r>
      <w:r w:rsidRPr="00960C52">
        <w:rPr>
          <w:rFonts w:hint="cs"/>
          <w:rtl/>
          <w:lang w:bidi="fa-IR"/>
        </w:rPr>
        <w:t>های (9-الف و 9-ب) مشاهده می</w:t>
      </w:r>
      <w:r w:rsidRPr="00960C52">
        <w:rPr>
          <w:rtl/>
          <w:lang w:bidi="fa-IR"/>
        </w:rPr>
        <w:softHyphen/>
      </w:r>
      <w:r w:rsidRPr="00960C52">
        <w:rPr>
          <w:rFonts w:hint="cs"/>
          <w:rtl/>
          <w:lang w:bidi="fa-IR"/>
        </w:rPr>
        <w:t xml:space="preserve">شود؛ روش تحلیل </w:t>
      </w:r>
      <w:r w:rsidRPr="00960C52">
        <w:rPr>
          <w:lang w:bidi="fa-IR"/>
        </w:rPr>
        <w:t>FORM</w:t>
      </w:r>
      <w:r w:rsidRPr="00960C52">
        <w:rPr>
          <w:rFonts w:hint="cs"/>
          <w:rtl/>
          <w:lang w:bidi="fa-IR"/>
        </w:rPr>
        <w:t xml:space="preserve"> پس از چند گام به همگرایی می</w:t>
      </w:r>
      <w:r w:rsidRPr="00960C52">
        <w:rPr>
          <w:rtl/>
          <w:lang w:bidi="fa-IR"/>
        </w:rPr>
        <w:softHyphen/>
      </w:r>
      <w:r w:rsidRPr="00960C52">
        <w:rPr>
          <w:rFonts w:hint="cs"/>
          <w:rtl/>
          <w:lang w:bidi="fa-IR"/>
        </w:rPr>
        <w:t>رسد. در این شکل</w:t>
      </w:r>
      <w:r w:rsidRPr="00960C52">
        <w:rPr>
          <w:rtl/>
          <w:lang w:bidi="fa-IR"/>
        </w:rPr>
        <w:softHyphen/>
      </w:r>
      <w:r w:rsidRPr="00960C52">
        <w:rPr>
          <w:rFonts w:hint="cs"/>
          <w:rtl/>
          <w:lang w:bidi="fa-IR"/>
        </w:rPr>
        <w:t>ها محور افقی نشان</w:t>
      </w:r>
      <w:r w:rsidRPr="00960C52">
        <w:rPr>
          <w:rtl/>
          <w:lang w:bidi="fa-IR"/>
        </w:rPr>
        <w:softHyphen/>
      </w:r>
      <w:r w:rsidRPr="00960C52">
        <w:rPr>
          <w:rFonts w:hint="cs"/>
          <w:rtl/>
          <w:lang w:bidi="fa-IR"/>
        </w:rPr>
        <w:t>دهنده تعداد گام</w:t>
      </w:r>
      <w:r w:rsidRPr="00960C52">
        <w:rPr>
          <w:rtl/>
          <w:lang w:bidi="fa-IR"/>
        </w:rPr>
        <w:softHyphen/>
      </w:r>
      <w:r w:rsidRPr="00960C52">
        <w:rPr>
          <w:rFonts w:hint="cs"/>
          <w:rtl/>
          <w:lang w:bidi="fa-IR"/>
        </w:rPr>
        <w:t>ها برای همگرایی و محور عمودی بیانگر فاصلة نقطة طراحی یا نقط</w:t>
      </w:r>
      <w:r w:rsidR="0018079B">
        <w:rPr>
          <w:rFonts w:hint="cs"/>
          <w:rtl/>
          <w:lang w:bidi="fa-IR"/>
        </w:rPr>
        <w:t>ه</w:t>
      </w:r>
      <w:r w:rsidRPr="00960C52">
        <w:rPr>
          <w:rFonts w:hint="cs"/>
          <w:rtl/>
          <w:lang w:bidi="fa-IR"/>
        </w:rPr>
        <w:t xml:space="preserve"> با بیش</w:t>
      </w:r>
      <w:r w:rsidRPr="00960C52">
        <w:rPr>
          <w:rtl/>
          <w:lang w:bidi="fa-IR"/>
        </w:rPr>
        <w:softHyphen/>
      </w:r>
      <w:r w:rsidRPr="00960C52">
        <w:rPr>
          <w:rFonts w:hint="cs"/>
          <w:rtl/>
          <w:lang w:bidi="fa-IR"/>
        </w:rPr>
        <w:t xml:space="preserve">ترین چگالی احتمال از فضای اورژینال </w:t>
      </w:r>
      <w:r w:rsidRPr="00960C52">
        <w:rPr>
          <w:rFonts w:hint="cs"/>
          <w:rtl/>
          <w:lang w:bidi="fa-IR"/>
        </w:rPr>
        <w:lastRenderedPageBreak/>
        <w:t>است که شاخص بتا نام دارد. در شکل</w:t>
      </w:r>
      <w:r w:rsidRPr="00960C52">
        <w:rPr>
          <w:rtl/>
          <w:lang w:bidi="fa-IR"/>
        </w:rPr>
        <w:softHyphen/>
      </w:r>
      <w:r w:rsidRPr="00960C52">
        <w:rPr>
          <w:rFonts w:hint="cs"/>
          <w:rtl/>
          <w:lang w:bidi="fa-IR"/>
        </w:rPr>
        <w:t>های (9-الف و 9-ب) مقادیر ضریب بتا به ترتیب برابر 93/1 و 17/0 شده است. همان</w:t>
      </w:r>
      <w:r w:rsidR="0018079B">
        <w:rPr>
          <w:rFonts w:hint="cs"/>
          <w:rtl/>
          <w:lang w:bidi="fa-IR"/>
        </w:rPr>
        <w:t>گونه</w:t>
      </w:r>
      <w:r w:rsidRPr="00960C52">
        <w:rPr>
          <w:rFonts w:hint="cs"/>
          <w:rtl/>
          <w:lang w:bidi="fa-IR"/>
        </w:rPr>
        <w:t xml:space="preserve"> که در بخش 2-4 بیان شد، از روی ضریب بتا، احتمال شکست (</w:t>
      </w:r>
      <w:r w:rsidRPr="00FF3E2F">
        <w:rPr>
          <w:i/>
          <w:iCs/>
          <w:lang w:bidi="fa-IR"/>
        </w:rPr>
        <w:t>P</w:t>
      </w:r>
      <w:r w:rsidRPr="00FF3E2F">
        <w:rPr>
          <w:i/>
          <w:iCs/>
          <w:vertAlign w:val="subscript"/>
          <w:lang w:bidi="fa-IR"/>
        </w:rPr>
        <w:t>f</w:t>
      </w:r>
      <w:r w:rsidRPr="00960C52">
        <w:rPr>
          <w:rFonts w:hint="cs"/>
          <w:rtl/>
          <w:lang w:bidi="fa-IR"/>
        </w:rPr>
        <w:t>) محاسبه می</w:t>
      </w:r>
      <w:r w:rsidRPr="00960C52">
        <w:rPr>
          <w:rtl/>
          <w:lang w:bidi="fa-IR"/>
        </w:rPr>
        <w:softHyphen/>
      </w:r>
      <w:r w:rsidRPr="00960C52">
        <w:rPr>
          <w:rFonts w:hint="cs"/>
          <w:rtl/>
          <w:lang w:bidi="fa-IR"/>
        </w:rPr>
        <w:t xml:space="preserve">شود. </w:t>
      </w:r>
    </w:p>
    <w:p w:rsidR="007D44B2" w:rsidRDefault="007D44B2" w:rsidP="007D44B2">
      <w:pPr>
        <w:autoSpaceDE w:val="0"/>
        <w:autoSpaceDN w:val="0"/>
        <w:adjustRightInd w:val="0"/>
        <w:ind w:firstLine="308"/>
        <w:rPr>
          <w:rtl/>
          <w:lang w:bidi="fa-IR"/>
        </w:rPr>
      </w:pPr>
    </w:p>
    <w:p w:rsidR="00BC43A5" w:rsidRDefault="007302B3" w:rsidP="007D44B2">
      <w:pPr>
        <w:autoSpaceDE w:val="0"/>
        <w:autoSpaceDN w:val="0"/>
        <w:adjustRightInd w:val="0"/>
        <w:jc w:val="both"/>
        <w:rPr>
          <w:sz w:val="20"/>
          <w:szCs w:val="20"/>
          <w:rtl/>
          <w:lang w:bidi="fa-IR"/>
        </w:rPr>
      </w:pPr>
      <w:r w:rsidRPr="004E04E8">
        <w:rPr>
          <w:rFonts w:hint="cs"/>
          <w:b/>
          <w:bCs/>
          <w:sz w:val="20"/>
          <w:szCs w:val="20"/>
          <w:rtl/>
          <w:lang w:bidi="fa-IR"/>
        </w:rPr>
        <w:t xml:space="preserve">شکل 9. </w:t>
      </w:r>
      <w:r w:rsidRPr="00857263">
        <w:rPr>
          <w:rFonts w:hint="cs"/>
          <w:sz w:val="20"/>
          <w:szCs w:val="20"/>
          <w:rtl/>
          <w:lang w:bidi="fa-IR"/>
        </w:rPr>
        <w:t xml:space="preserve">روند انجام تحلیل قابلیت اعتماد به روش </w:t>
      </w:r>
      <w:r w:rsidRPr="00857263">
        <w:rPr>
          <w:szCs w:val="18"/>
          <w:lang w:bidi="fa-IR"/>
        </w:rPr>
        <w:t>FORM</w:t>
      </w:r>
      <w:r w:rsidRPr="00857263">
        <w:rPr>
          <w:rFonts w:hint="cs"/>
          <w:szCs w:val="18"/>
          <w:rtl/>
          <w:lang w:bidi="fa-IR"/>
        </w:rPr>
        <w:t xml:space="preserve"> </w:t>
      </w:r>
      <w:r w:rsidRPr="00857263">
        <w:rPr>
          <w:rFonts w:hint="cs"/>
          <w:sz w:val="20"/>
          <w:szCs w:val="20"/>
          <w:rtl/>
          <w:lang w:bidi="fa-IR"/>
        </w:rPr>
        <w:t>براساس میانگین ورودی</w:t>
      </w:r>
      <w:r w:rsidRPr="00857263">
        <w:rPr>
          <w:sz w:val="20"/>
          <w:szCs w:val="20"/>
          <w:rtl/>
          <w:lang w:bidi="fa-IR"/>
        </w:rPr>
        <w:softHyphen/>
      </w:r>
      <w:r w:rsidRPr="00857263">
        <w:rPr>
          <w:rFonts w:hint="cs"/>
          <w:sz w:val="20"/>
          <w:szCs w:val="20"/>
          <w:rtl/>
          <w:lang w:bidi="fa-IR"/>
        </w:rPr>
        <w:t xml:space="preserve"> نمونه</w:t>
      </w:r>
      <w:r w:rsidRPr="00857263">
        <w:rPr>
          <w:sz w:val="20"/>
          <w:szCs w:val="20"/>
          <w:rtl/>
          <w:lang w:bidi="fa-IR"/>
        </w:rPr>
        <w:softHyphen/>
      </w:r>
      <w:r w:rsidRPr="00857263">
        <w:rPr>
          <w:rFonts w:hint="cs"/>
          <w:sz w:val="20"/>
          <w:szCs w:val="20"/>
          <w:rtl/>
          <w:lang w:bidi="fa-IR"/>
        </w:rPr>
        <w:t xml:space="preserve">های بتن (الف) تحلیل برای مقاومت فشاری با آستانة‌40 مگاپاسکال (ب) تحلیل </w:t>
      </w:r>
      <w:r w:rsidRPr="00000FD6">
        <w:rPr>
          <w:szCs w:val="18"/>
          <w:lang w:bidi="fa-IR"/>
        </w:rPr>
        <w:t>RCPT</w:t>
      </w:r>
      <w:r w:rsidRPr="00857263">
        <w:rPr>
          <w:rFonts w:hint="cs"/>
          <w:sz w:val="20"/>
          <w:szCs w:val="20"/>
          <w:rtl/>
          <w:lang w:bidi="fa-IR"/>
        </w:rPr>
        <w:t>‌</w:t>
      </w:r>
      <w:r w:rsidR="00000FD6">
        <w:rPr>
          <w:rFonts w:hint="cs"/>
          <w:sz w:val="20"/>
          <w:szCs w:val="20"/>
          <w:rtl/>
          <w:lang w:bidi="fa-IR"/>
        </w:rPr>
        <w:t xml:space="preserve"> </w:t>
      </w:r>
      <w:r w:rsidRPr="00857263">
        <w:rPr>
          <w:rFonts w:hint="cs"/>
          <w:sz w:val="20"/>
          <w:szCs w:val="20"/>
          <w:rtl/>
          <w:lang w:bidi="fa-IR"/>
        </w:rPr>
        <w:t>برای آستانة 2000 کولمب</w:t>
      </w:r>
    </w:p>
    <w:p w:rsidR="007D44B2" w:rsidRDefault="007D44B2" w:rsidP="007D44B2">
      <w:pPr>
        <w:autoSpaceDE w:val="0"/>
        <w:autoSpaceDN w:val="0"/>
        <w:adjustRightInd w:val="0"/>
        <w:jc w:val="both"/>
        <w:rPr>
          <w:sz w:val="20"/>
          <w:szCs w:val="20"/>
          <w:lang w:bidi="fa-IR"/>
        </w:rPr>
      </w:pPr>
    </w:p>
    <w:p w:rsidR="007302B3" w:rsidRPr="001237BE" w:rsidRDefault="001237BE" w:rsidP="001237BE">
      <w:pPr>
        <w:autoSpaceDE w:val="0"/>
        <w:autoSpaceDN w:val="0"/>
        <w:adjustRightInd w:val="0"/>
        <w:jc w:val="center"/>
        <w:rPr>
          <w:sz w:val="20"/>
          <w:szCs w:val="20"/>
          <w:lang w:bidi="fa-IR"/>
        </w:rPr>
      </w:pPr>
      <w:r>
        <w:rPr>
          <w:noProof/>
          <w:sz w:val="20"/>
          <w:szCs w:val="20"/>
          <w:rtl/>
        </w:rPr>
        <w:drawing>
          <wp:inline distT="0" distB="0" distL="0" distR="0" wp14:anchorId="7F972ABA" wp14:editId="654F303B">
            <wp:extent cx="2469613" cy="1690789"/>
            <wp:effectExtent l="0" t="0" r="698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stepper Plot.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78104" cy="1696602"/>
                    </a:xfrm>
                    <a:prstGeom prst="rect">
                      <a:avLst/>
                    </a:prstGeom>
                  </pic:spPr>
                </pic:pic>
              </a:graphicData>
            </a:graphic>
          </wp:inline>
        </w:drawing>
      </w:r>
    </w:p>
    <w:p w:rsidR="007302B3" w:rsidRDefault="007302B3" w:rsidP="007302B3">
      <w:pPr>
        <w:autoSpaceDE w:val="0"/>
        <w:autoSpaceDN w:val="0"/>
        <w:adjustRightInd w:val="0"/>
        <w:jc w:val="center"/>
        <w:rPr>
          <w:rtl/>
          <w:lang w:bidi="fa-IR"/>
        </w:rPr>
      </w:pPr>
      <w:r w:rsidRPr="0099225A">
        <w:rPr>
          <w:lang w:bidi="fa-IR"/>
        </w:rPr>
        <w:t>(a)</w:t>
      </w:r>
    </w:p>
    <w:p w:rsidR="007302B3" w:rsidRDefault="001237BE" w:rsidP="007302B3">
      <w:pPr>
        <w:autoSpaceDE w:val="0"/>
        <w:autoSpaceDN w:val="0"/>
        <w:adjustRightInd w:val="0"/>
        <w:jc w:val="center"/>
        <w:rPr>
          <w:lang w:bidi="fa-IR"/>
        </w:rPr>
      </w:pPr>
      <w:r>
        <w:rPr>
          <w:noProof/>
        </w:rPr>
        <w:drawing>
          <wp:inline distT="0" distB="0" distL="0" distR="0" wp14:anchorId="29FA41A5" wp14:editId="00B5143D">
            <wp:extent cx="2683998" cy="183756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ystepper Plot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3261" cy="1843907"/>
                    </a:xfrm>
                    <a:prstGeom prst="rect">
                      <a:avLst/>
                    </a:prstGeom>
                  </pic:spPr>
                </pic:pic>
              </a:graphicData>
            </a:graphic>
          </wp:inline>
        </w:drawing>
      </w:r>
    </w:p>
    <w:p w:rsidR="007302B3" w:rsidRDefault="007302B3" w:rsidP="007302B3">
      <w:pPr>
        <w:autoSpaceDE w:val="0"/>
        <w:autoSpaceDN w:val="0"/>
        <w:adjustRightInd w:val="0"/>
        <w:jc w:val="center"/>
        <w:rPr>
          <w:lang w:bidi="fa-IR"/>
        </w:rPr>
      </w:pPr>
      <w:r w:rsidRPr="0099225A">
        <w:rPr>
          <w:lang w:bidi="fa-IR"/>
        </w:rPr>
        <w:t>(b)</w:t>
      </w:r>
    </w:p>
    <w:p w:rsidR="007302B3" w:rsidRDefault="007302B3" w:rsidP="007D44B2">
      <w:pPr>
        <w:autoSpaceDE w:val="0"/>
        <w:autoSpaceDN w:val="0"/>
        <w:bidi w:val="0"/>
        <w:adjustRightInd w:val="0"/>
        <w:jc w:val="both"/>
        <w:rPr>
          <w:lang w:bidi="fa-IR"/>
        </w:rPr>
      </w:pPr>
      <w:r w:rsidRPr="001A7CB5">
        <w:rPr>
          <w:b/>
          <w:bCs/>
          <w:lang w:bidi="fa-IR"/>
        </w:rPr>
        <w:t xml:space="preserve">Fig. 9. </w:t>
      </w:r>
      <w:r>
        <w:rPr>
          <w:lang w:bidi="fa-IR"/>
        </w:rPr>
        <w:t>Reliability analysis of mean values of input parameters using FORM (a) CS reliability analysis for 40 MPa as threshold value (b) RCPT reliability analysis for 2000 Coulomb as threshold value</w:t>
      </w:r>
    </w:p>
    <w:p w:rsidR="007D44B2" w:rsidRDefault="007D44B2" w:rsidP="00F96280">
      <w:pPr>
        <w:autoSpaceDE w:val="0"/>
        <w:autoSpaceDN w:val="0"/>
        <w:adjustRightInd w:val="0"/>
        <w:rPr>
          <w:rtl/>
          <w:lang w:bidi="fa-IR"/>
        </w:rPr>
      </w:pPr>
    </w:p>
    <w:p w:rsidR="007302B3" w:rsidRPr="00567E5B" w:rsidRDefault="007302B3" w:rsidP="00F96280">
      <w:pPr>
        <w:autoSpaceDE w:val="0"/>
        <w:autoSpaceDN w:val="0"/>
        <w:adjustRightInd w:val="0"/>
        <w:rPr>
          <w:lang w:bidi="fa-IR"/>
        </w:rPr>
      </w:pPr>
      <w:r w:rsidRPr="00485AAE">
        <w:rPr>
          <w:rFonts w:hint="cs"/>
          <w:rtl/>
          <w:lang w:bidi="fa-IR"/>
        </w:rPr>
        <w:t xml:space="preserve">مقادیر مختلف </w:t>
      </w:r>
      <w:r w:rsidR="00F96280" w:rsidRPr="00FF3E2F">
        <w:rPr>
          <w:rFonts w:cs="Times New Roman"/>
          <w:i/>
          <w:iCs/>
          <w:sz w:val="14"/>
          <w:szCs w:val="20"/>
          <w:rtl/>
          <w:lang w:bidi="fa-IR"/>
        </w:rPr>
        <w:t>β</w:t>
      </w:r>
      <w:r w:rsidRPr="00485AAE">
        <w:rPr>
          <w:rFonts w:hint="cs"/>
          <w:rtl/>
          <w:lang w:bidi="fa-IR"/>
        </w:rPr>
        <w:t xml:space="preserve"> و </w:t>
      </w:r>
      <w:r w:rsidR="00F96280" w:rsidRPr="00FF3E2F">
        <w:rPr>
          <w:i/>
          <w:iCs/>
          <w:sz w:val="20"/>
          <w:szCs w:val="28"/>
          <w:lang w:bidi="fa-IR"/>
        </w:rPr>
        <w:t>P</w:t>
      </w:r>
      <w:r w:rsidR="00F96280" w:rsidRPr="00FF3E2F">
        <w:rPr>
          <w:i/>
          <w:iCs/>
          <w:sz w:val="20"/>
          <w:szCs w:val="28"/>
          <w:vertAlign w:val="subscript"/>
          <w:lang w:bidi="fa-IR"/>
        </w:rPr>
        <w:t>f</w:t>
      </w:r>
      <w:r w:rsidR="00F96280" w:rsidRPr="00FF3E2F">
        <w:rPr>
          <w:rFonts w:hint="cs"/>
          <w:i/>
          <w:iCs/>
          <w:rtl/>
          <w:lang w:bidi="fa-IR"/>
        </w:rPr>
        <w:t xml:space="preserve"> </w:t>
      </w:r>
      <w:r w:rsidRPr="00485AAE">
        <w:rPr>
          <w:rFonts w:hint="cs"/>
          <w:rtl/>
          <w:lang w:bidi="fa-IR"/>
        </w:rPr>
        <w:t xml:space="preserve">برای </w:t>
      </w:r>
      <w:r>
        <w:rPr>
          <w:rFonts w:hint="cs"/>
          <w:rtl/>
          <w:lang w:bidi="fa-IR"/>
        </w:rPr>
        <w:t xml:space="preserve">میانگین طرح اختلاط 100 نمونه </w:t>
      </w:r>
      <w:r w:rsidRPr="0099225A">
        <w:rPr>
          <w:rFonts w:hint="cs"/>
          <w:rtl/>
          <w:lang w:bidi="fa-IR"/>
        </w:rPr>
        <w:t xml:space="preserve">بتن </w:t>
      </w:r>
      <w:r w:rsidR="00265ECF" w:rsidRPr="0099225A">
        <w:rPr>
          <w:rFonts w:hint="cs"/>
          <w:rtl/>
          <w:lang w:bidi="fa-IR"/>
        </w:rPr>
        <w:t>حاوی متاکائولن</w:t>
      </w:r>
      <w:r w:rsidRPr="0099225A">
        <w:rPr>
          <w:rFonts w:hint="cs"/>
          <w:rtl/>
          <w:lang w:bidi="fa-IR"/>
        </w:rPr>
        <w:t xml:space="preserve"> ب</w:t>
      </w:r>
      <w:r>
        <w:rPr>
          <w:rFonts w:hint="cs"/>
          <w:rtl/>
          <w:lang w:bidi="fa-IR"/>
        </w:rPr>
        <w:t xml:space="preserve">رای </w:t>
      </w:r>
      <w:r w:rsidRPr="00485AAE">
        <w:rPr>
          <w:rFonts w:hint="cs"/>
          <w:rtl/>
          <w:lang w:bidi="fa-IR"/>
        </w:rPr>
        <w:t>مقاومت</w:t>
      </w:r>
      <w:r>
        <w:rPr>
          <w:rFonts w:hint="cs"/>
          <w:rtl/>
          <w:lang w:bidi="fa-IR"/>
        </w:rPr>
        <w:t xml:space="preserve"> فشاری</w:t>
      </w:r>
      <w:r w:rsidRPr="00485AAE">
        <w:rPr>
          <w:rFonts w:hint="cs"/>
          <w:rtl/>
          <w:lang w:bidi="fa-IR"/>
        </w:rPr>
        <w:t xml:space="preserve"> 35، 40، 45، 50، 55</w:t>
      </w:r>
      <w:r>
        <w:rPr>
          <w:rFonts w:hint="cs"/>
          <w:rtl/>
          <w:lang w:bidi="fa-IR"/>
        </w:rPr>
        <w:t xml:space="preserve"> و 60 </w:t>
      </w:r>
      <w:r w:rsidRPr="00485AAE">
        <w:rPr>
          <w:rFonts w:hint="cs"/>
          <w:rtl/>
          <w:lang w:bidi="fa-IR"/>
        </w:rPr>
        <w:t xml:space="preserve">مگاپاسکال </w:t>
      </w:r>
      <w:r>
        <w:rPr>
          <w:rFonts w:hint="cs"/>
          <w:rtl/>
          <w:lang w:bidi="fa-IR"/>
        </w:rPr>
        <w:t xml:space="preserve">و نفوذ یون کلرید 1000،500، 2000، 3000، 4000 و 5000 کولمب </w:t>
      </w:r>
      <w:r w:rsidRPr="00485AAE">
        <w:rPr>
          <w:rFonts w:hint="cs"/>
          <w:rtl/>
          <w:lang w:bidi="fa-IR"/>
        </w:rPr>
        <w:t xml:space="preserve">در جدول </w:t>
      </w:r>
      <w:r>
        <w:rPr>
          <w:rFonts w:hint="cs"/>
          <w:rtl/>
          <w:lang w:bidi="fa-IR"/>
        </w:rPr>
        <w:t>(8)</w:t>
      </w:r>
      <w:r w:rsidRPr="00485AAE">
        <w:rPr>
          <w:rFonts w:hint="cs"/>
          <w:rtl/>
          <w:lang w:bidi="fa-IR"/>
        </w:rPr>
        <w:t xml:space="preserve"> آورده شده است.</w:t>
      </w:r>
    </w:p>
    <w:p w:rsidR="007D44B2" w:rsidRDefault="007D44B2" w:rsidP="007D44B2">
      <w:pPr>
        <w:autoSpaceDE w:val="0"/>
        <w:autoSpaceDN w:val="0"/>
        <w:adjustRightInd w:val="0"/>
        <w:jc w:val="both"/>
        <w:rPr>
          <w:b/>
          <w:bCs/>
          <w:sz w:val="20"/>
          <w:szCs w:val="20"/>
          <w:rtl/>
          <w:lang w:bidi="fa-IR"/>
        </w:rPr>
      </w:pPr>
    </w:p>
    <w:p w:rsidR="007D44B2" w:rsidRDefault="007D44B2" w:rsidP="007D44B2">
      <w:pPr>
        <w:autoSpaceDE w:val="0"/>
        <w:autoSpaceDN w:val="0"/>
        <w:adjustRightInd w:val="0"/>
        <w:jc w:val="both"/>
        <w:rPr>
          <w:b/>
          <w:bCs/>
          <w:sz w:val="20"/>
          <w:szCs w:val="20"/>
          <w:rtl/>
          <w:lang w:bidi="fa-IR"/>
        </w:rPr>
      </w:pPr>
    </w:p>
    <w:p w:rsidR="007D44B2" w:rsidRDefault="007D44B2" w:rsidP="007D44B2">
      <w:pPr>
        <w:autoSpaceDE w:val="0"/>
        <w:autoSpaceDN w:val="0"/>
        <w:adjustRightInd w:val="0"/>
        <w:jc w:val="both"/>
        <w:rPr>
          <w:b/>
          <w:bCs/>
          <w:sz w:val="20"/>
          <w:szCs w:val="20"/>
          <w:rtl/>
          <w:lang w:bidi="fa-IR"/>
        </w:rPr>
      </w:pPr>
    </w:p>
    <w:p w:rsidR="007D44B2" w:rsidRDefault="007D44B2" w:rsidP="007D44B2">
      <w:pPr>
        <w:autoSpaceDE w:val="0"/>
        <w:autoSpaceDN w:val="0"/>
        <w:adjustRightInd w:val="0"/>
        <w:jc w:val="both"/>
        <w:rPr>
          <w:b/>
          <w:bCs/>
          <w:sz w:val="20"/>
          <w:szCs w:val="20"/>
          <w:rtl/>
          <w:lang w:bidi="fa-IR"/>
        </w:rPr>
      </w:pPr>
    </w:p>
    <w:p w:rsidR="007302B3" w:rsidRPr="00DE09BE" w:rsidRDefault="007302B3" w:rsidP="007D44B2">
      <w:pPr>
        <w:autoSpaceDE w:val="0"/>
        <w:autoSpaceDN w:val="0"/>
        <w:adjustRightInd w:val="0"/>
        <w:jc w:val="both"/>
        <w:rPr>
          <w:sz w:val="20"/>
          <w:szCs w:val="20"/>
          <w:lang w:bidi="fa-IR"/>
        </w:rPr>
      </w:pPr>
      <w:r w:rsidRPr="004E04E8">
        <w:rPr>
          <w:rFonts w:hint="cs"/>
          <w:b/>
          <w:bCs/>
          <w:sz w:val="20"/>
          <w:szCs w:val="20"/>
          <w:rtl/>
          <w:lang w:bidi="fa-IR"/>
        </w:rPr>
        <w:lastRenderedPageBreak/>
        <w:t xml:space="preserve">جدول 8. </w:t>
      </w:r>
      <w:r w:rsidRPr="00DE09BE">
        <w:rPr>
          <w:rFonts w:hint="cs"/>
          <w:sz w:val="20"/>
          <w:szCs w:val="20"/>
          <w:rtl/>
          <w:lang w:bidi="fa-IR"/>
        </w:rPr>
        <w:t xml:space="preserve">تحلیل قابلیت اعتماد مقاومت فشاری و </w:t>
      </w:r>
      <w:r w:rsidRPr="00DE09BE">
        <w:rPr>
          <w:szCs w:val="18"/>
          <w:lang w:bidi="fa-IR"/>
        </w:rPr>
        <w:t>RCPT</w:t>
      </w:r>
      <w:r w:rsidRPr="00DE09BE">
        <w:rPr>
          <w:rFonts w:hint="cs"/>
          <w:szCs w:val="18"/>
          <w:rtl/>
          <w:lang w:bidi="fa-IR"/>
        </w:rPr>
        <w:t xml:space="preserve"> </w:t>
      </w:r>
      <w:r w:rsidRPr="00DE09BE">
        <w:rPr>
          <w:rFonts w:hint="cs"/>
          <w:sz w:val="20"/>
          <w:szCs w:val="20"/>
          <w:rtl/>
          <w:lang w:bidi="fa-IR"/>
        </w:rPr>
        <w:t>برای مقادیر میانگین نمونه</w:t>
      </w:r>
      <w:r w:rsidRPr="00DE09BE">
        <w:rPr>
          <w:sz w:val="20"/>
          <w:szCs w:val="20"/>
          <w:rtl/>
          <w:lang w:bidi="fa-IR"/>
        </w:rPr>
        <w:softHyphen/>
      </w:r>
      <w:r w:rsidRPr="00DE09BE">
        <w:rPr>
          <w:rFonts w:hint="cs"/>
          <w:sz w:val="20"/>
          <w:szCs w:val="20"/>
          <w:rtl/>
          <w:lang w:bidi="fa-IR"/>
        </w:rPr>
        <w:t xml:space="preserve">های بتن با استفاده از روش </w:t>
      </w:r>
      <w:r w:rsidRPr="00DE09BE">
        <w:rPr>
          <w:szCs w:val="18"/>
          <w:lang w:bidi="fa-IR"/>
        </w:rPr>
        <w:t>FORM</w:t>
      </w:r>
    </w:p>
    <w:tbl>
      <w:tblPr>
        <w:tblStyle w:val="PlainTable2"/>
        <w:tblW w:w="0" w:type="auto"/>
        <w:tblLook w:val="04A0" w:firstRow="1" w:lastRow="0" w:firstColumn="1" w:lastColumn="0" w:noHBand="0" w:noVBand="1"/>
      </w:tblPr>
      <w:tblGrid>
        <w:gridCol w:w="1519"/>
        <w:gridCol w:w="1180"/>
        <w:gridCol w:w="810"/>
        <w:gridCol w:w="1052"/>
      </w:tblGrid>
      <w:tr w:rsidR="007302B3" w:rsidTr="00801A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Borders>
              <w:top w:val="single" w:sz="12" w:space="0" w:color="auto"/>
              <w:bottom w:val="single" w:sz="12" w:space="0" w:color="auto"/>
            </w:tcBorders>
          </w:tcPr>
          <w:p w:rsidR="007302B3" w:rsidRPr="00EF551E" w:rsidRDefault="007302B3" w:rsidP="00801A09">
            <w:pPr>
              <w:autoSpaceDE w:val="0"/>
              <w:autoSpaceDN w:val="0"/>
              <w:bidi w:val="0"/>
              <w:adjustRightInd w:val="0"/>
              <w:jc w:val="center"/>
              <w:rPr>
                <w:rFonts w:asciiTheme="majorBidi" w:hAnsiTheme="majorBidi" w:cstheme="majorBidi"/>
                <w:szCs w:val="18"/>
              </w:rPr>
            </w:pPr>
            <w:r w:rsidRPr="00EF551E">
              <w:rPr>
                <w:rFonts w:asciiTheme="majorBidi" w:hAnsiTheme="majorBidi" w:cstheme="majorBidi"/>
                <w:szCs w:val="18"/>
              </w:rPr>
              <w:t>Type of test</w:t>
            </w:r>
          </w:p>
        </w:tc>
        <w:tc>
          <w:tcPr>
            <w:tcW w:w="1180" w:type="dxa"/>
            <w:tcBorders>
              <w:top w:val="single" w:sz="12" w:space="0" w:color="auto"/>
              <w:bottom w:val="single" w:sz="12" w:space="0" w:color="auto"/>
            </w:tcBorders>
          </w:tcPr>
          <w:p w:rsidR="007302B3" w:rsidRPr="00EF551E" w:rsidRDefault="007302B3" w:rsidP="00801A09">
            <w:pPr>
              <w:autoSpaceDE w:val="0"/>
              <w:autoSpaceDN w:val="0"/>
              <w:bidi w:val="0"/>
              <w:adjustRightInd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Cs w:val="18"/>
              </w:rPr>
            </w:pPr>
            <w:r w:rsidRPr="00EF551E">
              <w:rPr>
                <w:rFonts w:asciiTheme="majorBidi" w:hAnsiTheme="majorBidi" w:cstheme="majorBidi"/>
                <w:szCs w:val="18"/>
              </w:rPr>
              <w:t>Threshold values</w:t>
            </w:r>
          </w:p>
        </w:tc>
        <w:tc>
          <w:tcPr>
            <w:tcW w:w="810" w:type="dxa"/>
            <w:tcBorders>
              <w:top w:val="single" w:sz="12" w:space="0" w:color="auto"/>
              <w:bottom w:val="single" w:sz="12" w:space="0" w:color="auto"/>
            </w:tcBorders>
          </w:tcPr>
          <w:p w:rsidR="007302B3" w:rsidRPr="00EF551E" w:rsidRDefault="007302B3" w:rsidP="00801A09">
            <w:pPr>
              <w:autoSpaceDE w:val="0"/>
              <w:autoSpaceDN w:val="0"/>
              <w:bidi w:val="0"/>
              <w:adjustRightInd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Cs w:val="18"/>
              </w:rPr>
            </w:pPr>
            <w:r w:rsidRPr="00EF551E">
              <w:rPr>
                <w:rFonts w:asciiTheme="majorBidi" w:hAnsiTheme="majorBidi" w:cstheme="majorBidi"/>
                <w:szCs w:val="18"/>
              </w:rPr>
              <w:t>Beta index</w:t>
            </w:r>
          </w:p>
        </w:tc>
        <w:tc>
          <w:tcPr>
            <w:tcW w:w="1053" w:type="dxa"/>
            <w:tcBorders>
              <w:top w:val="single" w:sz="12" w:space="0" w:color="auto"/>
              <w:bottom w:val="single" w:sz="12" w:space="0" w:color="auto"/>
            </w:tcBorders>
          </w:tcPr>
          <w:p w:rsidR="007302B3" w:rsidRPr="00EF551E" w:rsidRDefault="007302B3" w:rsidP="00801A09">
            <w:pPr>
              <w:autoSpaceDE w:val="0"/>
              <w:autoSpaceDN w:val="0"/>
              <w:bidi w:val="0"/>
              <w:adjustRightInd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Cs w:val="18"/>
              </w:rPr>
            </w:pPr>
            <w:r w:rsidRPr="00EF551E">
              <w:rPr>
                <w:rFonts w:asciiTheme="majorBidi" w:hAnsiTheme="majorBidi" w:cstheme="majorBidi"/>
                <w:szCs w:val="18"/>
              </w:rPr>
              <w:t>P</w:t>
            </w:r>
            <w:r w:rsidRPr="00EF551E">
              <w:rPr>
                <w:rFonts w:asciiTheme="majorBidi" w:hAnsiTheme="majorBidi" w:cstheme="majorBidi"/>
                <w:szCs w:val="18"/>
                <w:vertAlign w:val="subscript"/>
              </w:rPr>
              <w:t>f</w:t>
            </w:r>
            <w:r w:rsidRPr="00EF551E">
              <w:rPr>
                <w:rFonts w:asciiTheme="majorBidi" w:hAnsiTheme="majorBidi" w:cstheme="majorBidi"/>
                <w:szCs w:val="18"/>
              </w:rPr>
              <w:t xml:space="preserve"> (%)</w:t>
            </w:r>
          </w:p>
        </w:tc>
      </w:tr>
      <w:tr w:rsidR="007302B3" w:rsidTr="00801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vMerge w:val="restart"/>
            <w:tcBorders>
              <w:top w:val="single" w:sz="12" w:space="0" w:color="auto"/>
            </w:tcBorders>
          </w:tcPr>
          <w:p w:rsidR="007302B3" w:rsidRPr="00EF551E" w:rsidRDefault="007302B3" w:rsidP="00801A09">
            <w:pPr>
              <w:autoSpaceDE w:val="0"/>
              <w:autoSpaceDN w:val="0"/>
              <w:bidi w:val="0"/>
              <w:adjustRightInd w:val="0"/>
              <w:jc w:val="center"/>
              <w:rPr>
                <w:rFonts w:asciiTheme="majorBidi" w:hAnsiTheme="majorBidi" w:cstheme="majorBidi"/>
                <w:b w:val="0"/>
                <w:bCs w:val="0"/>
                <w:szCs w:val="18"/>
              </w:rPr>
            </w:pPr>
          </w:p>
          <w:p w:rsidR="007302B3" w:rsidRPr="00EF551E" w:rsidRDefault="007302B3" w:rsidP="00801A09">
            <w:pPr>
              <w:autoSpaceDE w:val="0"/>
              <w:autoSpaceDN w:val="0"/>
              <w:bidi w:val="0"/>
              <w:adjustRightInd w:val="0"/>
              <w:jc w:val="center"/>
              <w:rPr>
                <w:rFonts w:asciiTheme="majorBidi" w:hAnsiTheme="majorBidi" w:cstheme="majorBidi"/>
                <w:b w:val="0"/>
                <w:bCs w:val="0"/>
                <w:szCs w:val="18"/>
              </w:rPr>
            </w:pPr>
          </w:p>
          <w:p w:rsidR="007302B3" w:rsidRPr="00EF551E" w:rsidRDefault="007302B3" w:rsidP="00801A09">
            <w:pPr>
              <w:autoSpaceDE w:val="0"/>
              <w:autoSpaceDN w:val="0"/>
              <w:bidi w:val="0"/>
              <w:adjustRightInd w:val="0"/>
              <w:jc w:val="center"/>
              <w:rPr>
                <w:rFonts w:asciiTheme="majorBidi" w:hAnsiTheme="majorBidi" w:cstheme="majorBidi"/>
                <w:b w:val="0"/>
                <w:bCs w:val="0"/>
                <w:szCs w:val="18"/>
              </w:rPr>
            </w:pPr>
            <w:r w:rsidRPr="00EF551E">
              <w:rPr>
                <w:rFonts w:asciiTheme="majorBidi" w:hAnsiTheme="majorBidi" w:cstheme="majorBidi"/>
                <w:b w:val="0"/>
                <w:bCs w:val="0"/>
                <w:szCs w:val="18"/>
              </w:rPr>
              <w:t xml:space="preserve">CS (MPa) </w:t>
            </w:r>
          </w:p>
        </w:tc>
        <w:tc>
          <w:tcPr>
            <w:tcW w:w="1180" w:type="dxa"/>
            <w:tcBorders>
              <w:top w:val="single" w:sz="12" w:space="0" w:color="auto"/>
            </w:tcBorders>
          </w:tcPr>
          <w:p w:rsidR="007302B3" w:rsidRPr="00EF551E" w:rsidRDefault="007302B3" w:rsidP="00801A09">
            <w:pPr>
              <w:autoSpaceDE w:val="0"/>
              <w:autoSpaceDN w:val="0"/>
              <w:bidi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18"/>
              </w:rPr>
            </w:pPr>
            <w:r w:rsidRPr="00EF551E">
              <w:rPr>
                <w:rFonts w:asciiTheme="majorBidi" w:hAnsiTheme="majorBidi" w:cstheme="majorBidi"/>
                <w:szCs w:val="18"/>
              </w:rPr>
              <w:t xml:space="preserve">35 </w:t>
            </w:r>
          </w:p>
        </w:tc>
        <w:tc>
          <w:tcPr>
            <w:tcW w:w="810" w:type="dxa"/>
            <w:tcBorders>
              <w:top w:val="single" w:sz="12" w:space="0" w:color="auto"/>
            </w:tcBorders>
          </w:tcPr>
          <w:p w:rsidR="007302B3" w:rsidRPr="00EF551E" w:rsidRDefault="007302B3" w:rsidP="00801A09">
            <w:pPr>
              <w:autoSpaceDE w:val="0"/>
              <w:autoSpaceDN w:val="0"/>
              <w:bidi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18"/>
              </w:rPr>
            </w:pPr>
            <w:r w:rsidRPr="00EF551E">
              <w:rPr>
                <w:rFonts w:asciiTheme="majorBidi" w:hAnsiTheme="majorBidi" w:cstheme="majorBidi"/>
                <w:szCs w:val="18"/>
              </w:rPr>
              <w:t>2.7</w:t>
            </w:r>
          </w:p>
        </w:tc>
        <w:tc>
          <w:tcPr>
            <w:tcW w:w="1053" w:type="dxa"/>
            <w:tcBorders>
              <w:top w:val="single" w:sz="12" w:space="0" w:color="auto"/>
            </w:tcBorders>
          </w:tcPr>
          <w:p w:rsidR="007302B3" w:rsidRPr="00EF551E" w:rsidRDefault="007302B3" w:rsidP="00801A09">
            <w:pPr>
              <w:autoSpaceDE w:val="0"/>
              <w:autoSpaceDN w:val="0"/>
              <w:bidi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18"/>
              </w:rPr>
            </w:pPr>
            <w:r w:rsidRPr="00EF551E">
              <w:rPr>
                <w:rFonts w:asciiTheme="majorBidi" w:hAnsiTheme="majorBidi" w:cstheme="majorBidi"/>
                <w:szCs w:val="18"/>
              </w:rPr>
              <w:t>0.34</w:t>
            </w:r>
          </w:p>
        </w:tc>
      </w:tr>
      <w:tr w:rsidR="007302B3" w:rsidTr="00801A09">
        <w:tc>
          <w:tcPr>
            <w:cnfStyle w:val="001000000000" w:firstRow="0" w:lastRow="0" w:firstColumn="1" w:lastColumn="0" w:oddVBand="0" w:evenVBand="0" w:oddHBand="0" w:evenHBand="0" w:firstRowFirstColumn="0" w:firstRowLastColumn="0" w:lastRowFirstColumn="0" w:lastRowLastColumn="0"/>
            <w:tcW w:w="1520" w:type="dxa"/>
            <w:vMerge/>
          </w:tcPr>
          <w:p w:rsidR="007302B3" w:rsidRPr="00EF551E" w:rsidRDefault="007302B3" w:rsidP="00801A09">
            <w:pPr>
              <w:autoSpaceDE w:val="0"/>
              <w:autoSpaceDN w:val="0"/>
              <w:bidi w:val="0"/>
              <w:adjustRightInd w:val="0"/>
              <w:jc w:val="center"/>
              <w:rPr>
                <w:rFonts w:asciiTheme="majorBidi" w:hAnsiTheme="majorBidi" w:cstheme="majorBidi"/>
                <w:b w:val="0"/>
                <w:bCs w:val="0"/>
                <w:szCs w:val="18"/>
              </w:rPr>
            </w:pPr>
          </w:p>
        </w:tc>
        <w:tc>
          <w:tcPr>
            <w:tcW w:w="1180" w:type="dxa"/>
          </w:tcPr>
          <w:p w:rsidR="007302B3" w:rsidRPr="00EF551E" w:rsidRDefault="007302B3" w:rsidP="00801A09">
            <w:pPr>
              <w:autoSpaceDE w:val="0"/>
              <w:autoSpaceDN w:val="0"/>
              <w:bidi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18"/>
              </w:rPr>
            </w:pPr>
            <w:r w:rsidRPr="00EF551E">
              <w:rPr>
                <w:rFonts w:asciiTheme="majorBidi" w:hAnsiTheme="majorBidi" w:cstheme="majorBidi"/>
                <w:szCs w:val="18"/>
              </w:rPr>
              <w:t xml:space="preserve">40 </w:t>
            </w:r>
          </w:p>
        </w:tc>
        <w:tc>
          <w:tcPr>
            <w:tcW w:w="810" w:type="dxa"/>
          </w:tcPr>
          <w:p w:rsidR="007302B3" w:rsidRPr="00EF551E" w:rsidRDefault="007302B3" w:rsidP="00801A09">
            <w:pPr>
              <w:autoSpaceDE w:val="0"/>
              <w:autoSpaceDN w:val="0"/>
              <w:bidi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18"/>
              </w:rPr>
            </w:pPr>
            <w:r w:rsidRPr="00EF551E">
              <w:rPr>
                <w:rFonts w:asciiTheme="majorBidi" w:hAnsiTheme="majorBidi" w:cstheme="majorBidi"/>
                <w:szCs w:val="18"/>
              </w:rPr>
              <w:t>1.93</w:t>
            </w:r>
          </w:p>
        </w:tc>
        <w:tc>
          <w:tcPr>
            <w:tcW w:w="1053" w:type="dxa"/>
          </w:tcPr>
          <w:p w:rsidR="007302B3" w:rsidRPr="00EF551E" w:rsidRDefault="007302B3" w:rsidP="00801A09">
            <w:pPr>
              <w:autoSpaceDE w:val="0"/>
              <w:autoSpaceDN w:val="0"/>
              <w:bidi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18"/>
              </w:rPr>
            </w:pPr>
            <w:r w:rsidRPr="00EF551E">
              <w:rPr>
                <w:rFonts w:asciiTheme="majorBidi" w:hAnsiTheme="majorBidi" w:cstheme="majorBidi"/>
                <w:szCs w:val="18"/>
              </w:rPr>
              <w:t>2.69</w:t>
            </w:r>
          </w:p>
        </w:tc>
      </w:tr>
      <w:tr w:rsidR="007302B3" w:rsidTr="00801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vMerge/>
          </w:tcPr>
          <w:p w:rsidR="007302B3" w:rsidRPr="00EF551E" w:rsidRDefault="007302B3" w:rsidP="00801A09">
            <w:pPr>
              <w:autoSpaceDE w:val="0"/>
              <w:autoSpaceDN w:val="0"/>
              <w:bidi w:val="0"/>
              <w:adjustRightInd w:val="0"/>
              <w:jc w:val="center"/>
              <w:rPr>
                <w:rFonts w:asciiTheme="majorBidi" w:hAnsiTheme="majorBidi" w:cstheme="majorBidi"/>
                <w:b w:val="0"/>
                <w:bCs w:val="0"/>
                <w:szCs w:val="18"/>
              </w:rPr>
            </w:pPr>
          </w:p>
        </w:tc>
        <w:tc>
          <w:tcPr>
            <w:tcW w:w="1180" w:type="dxa"/>
          </w:tcPr>
          <w:p w:rsidR="007302B3" w:rsidRPr="00EF551E" w:rsidRDefault="007302B3" w:rsidP="00801A09">
            <w:pPr>
              <w:autoSpaceDE w:val="0"/>
              <w:autoSpaceDN w:val="0"/>
              <w:bidi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18"/>
              </w:rPr>
            </w:pPr>
            <w:r w:rsidRPr="00EF551E">
              <w:rPr>
                <w:rFonts w:asciiTheme="majorBidi" w:hAnsiTheme="majorBidi" w:cstheme="majorBidi"/>
                <w:szCs w:val="18"/>
              </w:rPr>
              <w:t xml:space="preserve">45 </w:t>
            </w:r>
          </w:p>
        </w:tc>
        <w:tc>
          <w:tcPr>
            <w:tcW w:w="810" w:type="dxa"/>
          </w:tcPr>
          <w:p w:rsidR="007302B3" w:rsidRPr="00EF551E" w:rsidRDefault="007302B3" w:rsidP="00801A09">
            <w:pPr>
              <w:autoSpaceDE w:val="0"/>
              <w:autoSpaceDN w:val="0"/>
              <w:bidi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18"/>
              </w:rPr>
            </w:pPr>
            <w:r w:rsidRPr="00EF551E">
              <w:rPr>
                <w:rFonts w:asciiTheme="majorBidi" w:hAnsiTheme="majorBidi" w:cstheme="majorBidi"/>
                <w:szCs w:val="18"/>
              </w:rPr>
              <w:t>1.13</w:t>
            </w:r>
          </w:p>
        </w:tc>
        <w:tc>
          <w:tcPr>
            <w:tcW w:w="1053" w:type="dxa"/>
          </w:tcPr>
          <w:p w:rsidR="007302B3" w:rsidRPr="00EF551E" w:rsidRDefault="007302B3" w:rsidP="00801A09">
            <w:pPr>
              <w:autoSpaceDE w:val="0"/>
              <w:autoSpaceDN w:val="0"/>
              <w:bidi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18"/>
              </w:rPr>
            </w:pPr>
            <w:r w:rsidRPr="00EF551E">
              <w:rPr>
                <w:rFonts w:asciiTheme="majorBidi" w:hAnsiTheme="majorBidi" w:cstheme="majorBidi"/>
                <w:szCs w:val="18"/>
              </w:rPr>
              <w:t>12.80</w:t>
            </w:r>
          </w:p>
        </w:tc>
      </w:tr>
      <w:tr w:rsidR="007302B3" w:rsidTr="00801A09">
        <w:tc>
          <w:tcPr>
            <w:cnfStyle w:val="001000000000" w:firstRow="0" w:lastRow="0" w:firstColumn="1" w:lastColumn="0" w:oddVBand="0" w:evenVBand="0" w:oddHBand="0" w:evenHBand="0" w:firstRowFirstColumn="0" w:firstRowLastColumn="0" w:lastRowFirstColumn="0" w:lastRowLastColumn="0"/>
            <w:tcW w:w="1520" w:type="dxa"/>
            <w:vMerge/>
          </w:tcPr>
          <w:p w:rsidR="007302B3" w:rsidRPr="00EF551E" w:rsidRDefault="007302B3" w:rsidP="00801A09">
            <w:pPr>
              <w:autoSpaceDE w:val="0"/>
              <w:autoSpaceDN w:val="0"/>
              <w:bidi w:val="0"/>
              <w:adjustRightInd w:val="0"/>
              <w:jc w:val="center"/>
              <w:rPr>
                <w:rFonts w:asciiTheme="majorBidi" w:hAnsiTheme="majorBidi" w:cstheme="majorBidi"/>
                <w:b w:val="0"/>
                <w:bCs w:val="0"/>
                <w:szCs w:val="18"/>
              </w:rPr>
            </w:pPr>
          </w:p>
        </w:tc>
        <w:tc>
          <w:tcPr>
            <w:tcW w:w="1180" w:type="dxa"/>
          </w:tcPr>
          <w:p w:rsidR="007302B3" w:rsidRPr="00EF551E" w:rsidRDefault="007302B3" w:rsidP="00801A09">
            <w:pPr>
              <w:autoSpaceDE w:val="0"/>
              <w:autoSpaceDN w:val="0"/>
              <w:bidi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18"/>
              </w:rPr>
            </w:pPr>
            <w:r w:rsidRPr="00EF551E">
              <w:rPr>
                <w:rFonts w:asciiTheme="majorBidi" w:hAnsiTheme="majorBidi" w:cstheme="majorBidi"/>
                <w:szCs w:val="18"/>
              </w:rPr>
              <w:t xml:space="preserve">50 </w:t>
            </w:r>
          </w:p>
        </w:tc>
        <w:tc>
          <w:tcPr>
            <w:tcW w:w="810" w:type="dxa"/>
          </w:tcPr>
          <w:p w:rsidR="007302B3" w:rsidRPr="00EF551E" w:rsidRDefault="007302B3" w:rsidP="00801A09">
            <w:pPr>
              <w:autoSpaceDE w:val="0"/>
              <w:autoSpaceDN w:val="0"/>
              <w:bidi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18"/>
              </w:rPr>
            </w:pPr>
            <w:r w:rsidRPr="00EF551E">
              <w:rPr>
                <w:rFonts w:asciiTheme="majorBidi" w:hAnsiTheme="majorBidi" w:cstheme="majorBidi"/>
                <w:szCs w:val="18"/>
              </w:rPr>
              <w:t>0.33</w:t>
            </w:r>
          </w:p>
        </w:tc>
        <w:tc>
          <w:tcPr>
            <w:tcW w:w="1053" w:type="dxa"/>
          </w:tcPr>
          <w:p w:rsidR="007302B3" w:rsidRPr="00EF551E" w:rsidRDefault="007302B3" w:rsidP="00801A09">
            <w:pPr>
              <w:autoSpaceDE w:val="0"/>
              <w:autoSpaceDN w:val="0"/>
              <w:bidi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18"/>
              </w:rPr>
            </w:pPr>
            <w:r w:rsidRPr="00EF551E">
              <w:rPr>
                <w:rFonts w:asciiTheme="majorBidi" w:hAnsiTheme="majorBidi" w:cstheme="majorBidi"/>
                <w:szCs w:val="18"/>
              </w:rPr>
              <w:t>37.19</w:t>
            </w:r>
          </w:p>
        </w:tc>
      </w:tr>
      <w:tr w:rsidR="007302B3" w:rsidTr="00801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vMerge/>
          </w:tcPr>
          <w:p w:rsidR="007302B3" w:rsidRPr="00EF551E" w:rsidRDefault="007302B3" w:rsidP="00801A09">
            <w:pPr>
              <w:autoSpaceDE w:val="0"/>
              <w:autoSpaceDN w:val="0"/>
              <w:bidi w:val="0"/>
              <w:adjustRightInd w:val="0"/>
              <w:jc w:val="center"/>
              <w:rPr>
                <w:rFonts w:asciiTheme="majorBidi" w:hAnsiTheme="majorBidi" w:cstheme="majorBidi"/>
                <w:b w:val="0"/>
                <w:bCs w:val="0"/>
                <w:szCs w:val="18"/>
              </w:rPr>
            </w:pPr>
          </w:p>
        </w:tc>
        <w:tc>
          <w:tcPr>
            <w:tcW w:w="1180" w:type="dxa"/>
          </w:tcPr>
          <w:p w:rsidR="007302B3" w:rsidRPr="00EF551E" w:rsidRDefault="007302B3" w:rsidP="00801A09">
            <w:pPr>
              <w:autoSpaceDE w:val="0"/>
              <w:autoSpaceDN w:val="0"/>
              <w:bidi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18"/>
              </w:rPr>
            </w:pPr>
            <w:r w:rsidRPr="00EF551E">
              <w:rPr>
                <w:rFonts w:asciiTheme="majorBidi" w:hAnsiTheme="majorBidi" w:cstheme="majorBidi"/>
                <w:szCs w:val="18"/>
              </w:rPr>
              <w:t xml:space="preserve">55 </w:t>
            </w:r>
          </w:p>
        </w:tc>
        <w:tc>
          <w:tcPr>
            <w:tcW w:w="810" w:type="dxa"/>
          </w:tcPr>
          <w:p w:rsidR="007302B3" w:rsidRPr="00EF551E" w:rsidRDefault="007302B3" w:rsidP="00801A09">
            <w:pPr>
              <w:autoSpaceDE w:val="0"/>
              <w:autoSpaceDN w:val="0"/>
              <w:bidi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18"/>
              </w:rPr>
            </w:pPr>
            <w:r w:rsidRPr="00EF551E">
              <w:rPr>
                <w:rFonts w:asciiTheme="majorBidi" w:hAnsiTheme="majorBidi" w:cstheme="majorBidi"/>
                <w:szCs w:val="18"/>
              </w:rPr>
              <w:t>-0.486</w:t>
            </w:r>
          </w:p>
        </w:tc>
        <w:tc>
          <w:tcPr>
            <w:tcW w:w="1053" w:type="dxa"/>
          </w:tcPr>
          <w:p w:rsidR="007302B3" w:rsidRPr="00EF551E" w:rsidRDefault="007302B3" w:rsidP="00801A09">
            <w:pPr>
              <w:autoSpaceDE w:val="0"/>
              <w:autoSpaceDN w:val="0"/>
              <w:bidi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18"/>
              </w:rPr>
            </w:pPr>
            <w:r w:rsidRPr="00EF551E">
              <w:rPr>
                <w:rFonts w:asciiTheme="majorBidi" w:hAnsiTheme="majorBidi" w:cstheme="majorBidi"/>
                <w:szCs w:val="18"/>
              </w:rPr>
              <w:t>68.65</w:t>
            </w:r>
          </w:p>
        </w:tc>
      </w:tr>
      <w:tr w:rsidR="007302B3" w:rsidTr="00801A09">
        <w:tc>
          <w:tcPr>
            <w:cnfStyle w:val="001000000000" w:firstRow="0" w:lastRow="0" w:firstColumn="1" w:lastColumn="0" w:oddVBand="0" w:evenVBand="0" w:oddHBand="0" w:evenHBand="0" w:firstRowFirstColumn="0" w:firstRowLastColumn="0" w:lastRowFirstColumn="0" w:lastRowLastColumn="0"/>
            <w:tcW w:w="1520" w:type="dxa"/>
            <w:vMerge/>
            <w:tcBorders>
              <w:bottom w:val="single" w:sz="12" w:space="0" w:color="auto"/>
            </w:tcBorders>
          </w:tcPr>
          <w:p w:rsidR="007302B3" w:rsidRPr="00EF551E" w:rsidRDefault="007302B3" w:rsidP="00801A09">
            <w:pPr>
              <w:autoSpaceDE w:val="0"/>
              <w:autoSpaceDN w:val="0"/>
              <w:bidi w:val="0"/>
              <w:adjustRightInd w:val="0"/>
              <w:jc w:val="center"/>
              <w:rPr>
                <w:rFonts w:asciiTheme="majorBidi" w:hAnsiTheme="majorBidi" w:cstheme="majorBidi"/>
                <w:b w:val="0"/>
                <w:bCs w:val="0"/>
                <w:szCs w:val="18"/>
              </w:rPr>
            </w:pPr>
          </w:p>
        </w:tc>
        <w:tc>
          <w:tcPr>
            <w:tcW w:w="1180" w:type="dxa"/>
            <w:tcBorders>
              <w:bottom w:val="single" w:sz="12" w:space="0" w:color="auto"/>
            </w:tcBorders>
          </w:tcPr>
          <w:p w:rsidR="007302B3" w:rsidRPr="00EF551E" w:rsidRDefault="007302B3" w:rsidP="00801A09">
            <w:pPr>
              <w:autoSpaceDE w:val="0"/>
              <w:autoSpaceDN w:val="0"/>
              <w:bidi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18"/>
              </w:rPr>
            </w:pPr>
            <w:r w:rsidRPr="00EF551E">
              <w:rPr>
                <w:rFonts w:asciiTheme="majorBidi" w:hAnsiTheme="majorBidi" w:cstheme="majorBidi"/>
                <w:szCs w:val="18"/>
              </w:rPr>
              <w:t xml:space="preserve">60 </w:t>
            </w:r>
          </w:p>
        </w:tc>
        <w:tc>
          <w:tcPr>
            <w:tcW w:w="810" w:type="dxa"/>
            <w:tcBorders>
              <w:bottom w:val="single" w:sz="12" w:space="0" w:color="auto"/>
            </w:tcBorders>
          </w:tcPr>
          <w:p w:rsidR="007302B3" w:rsidRPr="00EF551E" w:rsidRDefault="007302B3" w:rsidP="00801A09">
            <w:pPr>
              <w:autoSpaceDE w:val="0"/>
              <w:autoSpaceDN w:val="0"/>
              <w:bidi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18"/>
              </w:rPr>
            </w:pPr>
            <w:r w:rsidRPr="00EF551E">
              <w:rPr>
                <w:rFonts w:asciiTheme="majorBidi" w:hAnsiTheme="majorBidi" w:cstheme="majorBidi"/>
                <w:szCs w:val="18"/>
              </w:rPr>
              <w:t>-1.29</w:t>
            </w:r>
          </w:p>
        </w:tc>
        <w:tc>
          <w:tcPr>
            <w:tcW w:w="1053" w:type="dxa"/>
            <w:tcBorders>
              <w:bottom w:val="single" w:sz="12" w:space="0" w:color="auto"/>
            </w:tcBorders>
          </w:tcPr>
          <w:p w:rsidR="007302B3" w:rsidRPr="00EF551E" w:rsidRDefault="007302B3" w:rsidP="00801A09">
            <w:pPr>
              <w:autoSpaceDE w:val="0"/>
              <w:autoSpaceDN w:val="0"/>
              <w:bidi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18"/>
              </w:rPr>
            </w:pPr>
            <w:r w:rsidRPr="00EF551E">
              <w:rPr>
                <w:rFonts w:asciiTheme="majorBidi" w:hAnsiTheme="majorBidi" w:cstheme="majorBidi"/>
                <w:szCs w:val="18"/>
              </w:rPr>
              <w:t>90.18</w:t>
            </w:r>
          </w:p>
        </w:tc>
      </w:tr>
      <w:tr w:rsidR="007302B3" w:rsidTr="00801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vMerge w:val="restart"/>
            <w:tcBorders>
              <w:top w:val="single" w:sz="12" w:space="0" w:color="auto"/>
            </w:tcBorders>
          </w:tcPr>
          <w:p w:rsidR="007302B3" w:rsidRPr="00EF551E" w:rsidRDefault="007302B3" w:rsidP="00801A09">
            <w:pPr>
              <w:autoSpaceDE w:val="0"/>
              <w:autoSpaceDN w:val="0"/>
              <w:bidi w:val="0"/>
              <w:adjustRightInd w:val="0"/>
              <w:jc w:val="center"/>
              <w:rPr>
                <w:rFonts w:asciiTheme="majorBidi" w:hAnsiTheme="majorBidi" w:cstheme="majorBidi"/>
                <w:b w:val="0"/>
                <w:bCs w:val="0"/>
                <w:szCs w:val="18"/>
              </w:rPr>
            </w:pPr>
          </w:p>
          <w:p w:rsidR="007302B3" w:rsidRPr="00EF551E" w:rsidRDefault="007302B3" w:rsidP="00801A09">
            <w:pPr>
              <w:autoSpaceDE w:val="0"/>
              <w:autoSpaceDN w:val="0"/>
              <w:bidi w:val="0"/>
              <w:adjustRightInd w:val="0"/>
              <w:jc w:val="center"/>
              <w:rPr>
                <w:rFonts w:asciiTheme="majorBidi" w:hAnsiTheme="majorBidi" w:cstheme="majorBidi"/>
                <w:b w:val="0"/>
                <w:bCs w:val="0"/>
                <w:szCs w:val="18"/>
              </w:rPr>
            </w:pPr>
          </w:p>
          <w:p w:rsidR="007302B3" w:rsidRPr="00EF551E" w:rsidRDefault="007302B3" w:rsidP="00801A09">
            <w:pPr>
              <w:autoSpaceDE w:val="0"/>
              <w:autoSpaceDN w:val="0"/>
              <w:bidi w:val="0"/>
              <w:adjustRightInd w:val="0"/>
              <w:jc w:val="center"/>
              <w:rPr>
                <w:rFonts w:asciiTheme="majorBidi" w:hAnsiTheme="majorBidi" w:cstheme="majorBidi"/>
                <w:b w:val="0"/>
                <w:bCs w:val="0"/>
                <w:szCs w:val="18"/>
              </w:rPr>
            </w:pPr>
            <w:r w:rsidRPr="00EF551E">
              <w:rPr>
                <w:rFonts w:asciiTheme="majorBidi" w:hAnsiTheme="majorBidi" w:cstheme="majorBidi"/>
                <w:b w:val="0"/>
                <w:bCs w:val="0"/>
                <w:szCs w:val="18"/>
              </w:rPr>
              <w:t>RCPT(Coulomb)</w:t>
            </w:r>
          </w:p>
        </w:tc>
        <w:tc>
          <w:tcPr>
            <w:tcW w:w="1180" w:type="dxa"/>
            <w:tcBorders>
              <w:top w:val="single" w:sz="12" w:space="0" w:color="auto"/>
            </w:tcBorders>
          </w:tcPr>
          <w:p w:rsidR="007302B3" w:rsidRPr="00EF551E" w:rsidRDefault="007302B3" w:rsidP="00801A09">
            <w:pPr>
              <w:autoSpaceDE w:val="0"/>
              <w:autoSpaceDN w:val="0"/>
              <w:bidi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18"/>
              </w:rPr>
            </w:pPr>
            <w:r w:rsidRPr="00EF551E">
              <w:rPr>
                <w:rFonts w:asciiTheme="majorBidi" w:hAnsiTheme="majorBidi" w:cstheme="majorBidi"/>
                <w:szCs w:val="18"/>
              </w:rPr>
              <w:t xml:space="preserve">500 </w:t>
            </w:r>
          </w:p>
        </w:tc>
        <w:tc>
          <w:tcPr>
            <w:tcW w:w="810" w:type="dxa"/>
            <w:tcBorders>
              <w:top w:val="single" w:sz="12" w:space="0" w:color="auto"/>
            </w:tcBorders>
          </w:tcPr>
          <w:p w:rsidR="007302B3" w:rsidRPr="00EF551E" w:rsidRDefault="007302B3" w:rsidP="00801A09">
            <w:pPr>
              <w:autoSpaceDE w:val="0"/>
              <w:autoSpaceDN w:val="0"/>
              <w:bidi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18"/>
              </w:rPr>
            </w:pPr>
            <w:r w:rsidRPr="00EF551E">
              <w:rPr>
                <w:rFonts w:asciiTheme="majorBidi" w:hAnsiTheme="majorBidi" w:cstheme="majorBidi"/>
                <w:szCs w:val="18"/>
              </w:rPr>
              <w:t>-0.97</w:t>
            </w:r>
          </w:p>
        </w:tc>
        <w:tc>
          <w:tcPr>
            <w:tcW w:w="1053" w:type="dxa"/>
            <w:tcBorders>
              <w:top w:val="single" w:sz="12" w:space="0" w:color="auto"/>
            </w:tcBorders>
          </w:tcPr>
          <w:p w:rsidR="007302B3" w:rsidRPr="00EF551E" w:rsidRDefault="007302B3" w:rsidP="00801A09">
            <w:pPr>
              <w:autoSpaceDE w:val="0"/>
              <w:autoSpaceDN w:val="0"/>
              <w:bidi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18"/>
              </w:rPr>
            </w:pPr>
            <w:r w:rsidRPr="00EF551E">
              <w:rPr>
                <w:rFonts w:asciiTheme="majorBidi" w:hAnsiTheme="majorBidi" w:cstheme="majorBidi"/>
                <w:szCs w:val="18"/>
              </w:rPr>
              <w:t>83.46</w:t>
            </w:r>
          </w:p>
        </w:tc>
      </w:tr>
      <w:tr w:rsidR="007302B3" w:rsidTr="00801A09">
        <w:tc>
          <w:tcPr>
            <w:cnfStyle w:val="001000000000" w:firstRow="0" w:lastRow="0" w:firstColumn="1" w:lastColumn="0" w:oddVBand="0" w:evenVBand="0" w:oddHBand="0" w:evenHBand="0" w:firstRowFirstColumn="0" w:firstRowLastColumn="0" w:lastRowFirstColumn="0" w:lastRowLastColumn="0"/>
            <w:tcW w:w="1520" w:type="dxa"/>
            <w:vMerge/>
          </w:tcPr>
          <w:p w:rsidR="007302B3" w:rsidRPr="00EF551E" w:rsidRDefault="007302B3" w:rsidP="00801A09">
            <w:pPr>
              <w:autoSpaceDE w:val="0"/>
              <w:autoSpaceDN w:val="0"/>
              <w:bidi w:val="0"/>
              <w:adjustRightInd w:val="0"/>
              <w:rPr>
                <w:rFonts w:asciiTheme="majorBidi" w:hAnsiTheme="majorBidi" w:cstheme="majorBidi"/>
                <w:b w:val="0"/>
                <w:bCs w:val="0"/>
                <w:szCs w:val="18"/>
              </w:rPr>
            </w:pPr>
          </w:p>
        </w:tc>
        <w:tc>
          <w:tcPr>
            <w:tcW w:w="1180" w:type="dxa"/>
          </w:tcPr>
          <w:p w:rsidR="007302B3" w:rsidRPr="00EF551E" w:rsidRDefault="007302B3" w:rsidP="00801A09">
            <w:pPr>
              <w:autoSpaceDE w:val="0"/>
              <w:autoSpaceDN w:val="0"/>
              <w:bidi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18"/>
              </w:rPr>
            </w:pPr>
            <w:r w:rsidRPr="00EF551E">
              <w:rPr>
                <w:rFonts w:asciiTheme="majorBidi" w:hAnsiTheme="majorBidi" w:cstheme="majorBidi"/>
                <w:szCs w:val="18"/>
              </w:rPr>
              <w:t xml:space="preserve">1000 </w:t>
            </w:r>
          </w:p>
        </w:tc>
        <w:tc>
          <w:tcPr>
            <w:tcW w:w="810" w:type="dxa"/>
          </w:tcPr>
          <w:p w:rsidR="007302B3" w:rsidRPr="00EF551E" w:rsidRDefault="007302B3" w:rsidP="00801A09">
            <w:pPr>
              <w:autoSpaceDE w:val="0"/>
              <w:autoSpaceDN w:val="0"/>
              <w:bidi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18"/>
              </w:rPr>
            </w:pPr>
            <w:r w:rsidRPr="00EF551E">
              <w:rPr>
                <w:rFonts w:asciiTheme="majorBidi" w:hAnsiTheme="majorBidi" w:cstheme="majorBidi"/>
                <w:szCs w:val="18"/>
              </w:rPr>
              <w:t>-0.59</w:t>
            </w:r>
          </w:p>
        </w:tc>
        <w:tc>
          <w:tcPr>
            <w:tcW w:w="1053" w:type="dxa"/>
          </w:tcPr>
          <w:p w:rsidR="007302B3" w:rsidRPr="00EF551E" w:rsidRDefault="007302B3" w:rsidP="00801A09">
            <w:pPr>
              <w:autoSpaceDE w:val="0"/>
              <w:autoSpaceDN w:val="0"/>
              <w:bidi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18"/>
              </w:rPr>
            </w:pPr>
            <w:r w:rsidRPr="00EF551E">
              <w:rPr>
                <w:rFonts w:asciiTheme="majorBidi" w:hAnsiTheme="majorBidi" w:cstheme="majorBidi"/>
                <w:szCs w:val="18"/>
              </w:rPr>
              <w:t>72.31</w:t>
            </w:r>
          </w:p>
        </w:tc>
      </w:tr>
      <w:tr w:rsidR="007302B3" w:rsidTr="00801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vMerge/>
          </w:tcPr>
          <w:p w:rsidR="007302B3" w:rsidRPr="00EF551E" w:rsidRDefault="007302B3" w:rsidP="00801A09">
            <w:pPr>
              <w:autoSpaceDE w:val="0"/>
              <w:autoSpaceDN w:val="0"/>
              <w:bidi w:val="0"/>
              <w:adjustRightInd w:val="0"/>
              <w:rPr>
                <w:rFonts w:asciiTheme="majorBidi" w:hAnsiTheme="majorBidi" w:cstheme="majorBidi"/>
                <w:b w:val="0"/>
                <w:bCs w:val="0"/>
                <w:szCs w:val="18"/>
              </w:rPr>
            </w:pPr>
          </w:p>
        </w:tc>
        <w:tc>
          <w:tcPr>
            <w:tcW w:w="1180" w:type="dxa"/>
          </w:tcPr>
          <w:p w:rsidR="007302B3" w:rsidRPr="00EF551E" w:rsidRDefault="007302B3" w:rsidP="00801A09">
            <w:pPr>
              <w:autoSpaceDE w:val="0"/>
              <w:autoSpaceDN w:val="0"/>
              <w:bidi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18"/>
              </w:rPr>
            </w:pPr>
            <w:r w:rsidRPr="00EF551E">
              <w:rPr>
                <w:rFonts w:asciiTheme="majorBidi" w:hAnsiTheme="majorBidi" w:cstheme="majorBidi"/>
                <w:szCs w:val="18"/>
              </w:rPr>
              <w:t xml:space="preserve">2000 </w:t>
            </w:r>
          </w:p>
        </w:tc>
        <w:tc>
          <w:tcPr>
            <w:tcW w:w="810" w:type="dxa"/>
          </w:tcPr>
          <w:p w:rsidR="007302B3" w:rsidRPr="00EF551E" w:rsidRDefault="007302B3" w:rsidP="00801A09">
            <w:pPr>
              <w:autoSpaceDE w:val="0"/>
              <w:autoSpaceDN w:val="0"/>
              <w:bidi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18"/>
              </w:rPr>
            </w:pPr>
            <w:r w:rsidRPr="00EF551E">
              <w:rPr>
                <w:rFonts w:asciiTheme="majorBidi" w:hAnsiTheme="majorBidi" w:cstheme="majorBidi"/>
                <w:szCs w:val="18"/>
              </w:rPr>
              <w:t>0.17</w:t>
            </w:r>
          </w:p>
        </w:tc>
        <w:tc>
          <w:tcPr>
            <w:tcW w:w="1053" w:type="dxa"/>
          </w:tcPr>
          <w:p w:rsidR="007302B3" w:rsidRPr="00EF551E" w:rsidRDefault="007302B3" w:rsidP="00801A09">
            <w:pPr>
              <w:autoSpaceDE w:val="0"/>
              <w:autoSpaceDN w:val="0"/>
              <w:bidi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18"/>
              </w:rPr>
            </w:pPr>
            <w:r w:rsidRPr="00EF551E">
              <w:rPr>
                <w:rFonts w:asciiTheme="majorBidi" w:hAnsiTheme="majorBidi" w:cstheme="majorBidi"/>
                <w:szCs w:val="18"/>
              </w:rPr>
              <w:t>43.25</w:t>
            </w:r>
          </w:p>
        </w:tc>
      </w:tr>
      <w:tr w:rsidR="007302B3" w:rsidTr="00801A09">
        <w:tc>
          <w:tcPr>
            <w:cnfStyle w:val="001000000000" w:firstRow="0" w:lastRow="0" w:firstColumn="1" w:lastColumn="0" w:oddVBand="0" w:evenVBand="0" w:oddHBand="0" w:evenHBand="0" w:firstRowFirstColumn="0" w:firstRowLastColumn="0" w:lastRowFirstColumn="0" w:lastRowLastColumn="0"/>
            <w:tcW w:w="1520" w:type="dxa"/>
            <w:vMerge/>
          </w:tcPr>
          <w:p w:rsidR="007302B3" w:rsidRPr="00EF551E" w:rsidRDefault="007302B3" w:rsidP="00801A09">
            <w:pPr>
              <w:autoSpaceDE w:val="0"/>
              <w:autoSpaceDN w:val="0"/>
              <w:bidi w:val="0"/>
              <w:adjustRightInd w:val="0"/>
              <w:rPr>
                <w:rFonts w:asciiTheme="majorBidi" w:hAnsiTheme="majorBidi" w:cstheme="majorBidi"/>
                <w:b w:val="0"/>
                <w:bCs w:val="0"/>
                <w:szCs w:val="18"/>
              </w:rPr>
            </w:pPr>
          </w:p>
        </w:tc>
        <w:tc>
          <w:tcPr>
            <w:tcW w:w="1180" w:type="dxa"/>
          </w:tcPr>
          <w:p w:rsidR="007302B3" w:rsidRPr="00EF551E" w:rsidRDefault="007302B3" w:rsidP="00801A09">
            <w:pPr>
              <w:autoSpaceDE w:val="0"/>
              <w:autoSpaceDN w:val="0"/>
              <w:bidi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18"/>
              </w:rPr>
            </w:pPr>
            <w:r w:rsidRPr="00EF551E">
              <w:rPr>
                <w:rFonts w:asciiTheme="majorBidi" w:hAnsiTheme="majorBidi" w:cstheme="majorBidi"/>
                <w:szCs w:val="18"/>
              </w:rPr>
              <w:t xml:space="preserve">3000 </w:t>
            </w:r>
          </w:p>
        </w:tc>
        <w:tc>
          <w:tcPr>
            <w:tcW w:w="810" w:type="dxa"/>
          </w:tcPr>
          <w:p w:rsidR="007302B3" w:rsidRPr="00EF551E" w:rsidRDefault="007302B3" w:rsidP="00801A09">
            <w:pPr>
              <w:autoSpaceDE w:val="0"/>
              <w:autoSpaceDN w:val="0"/>
              <w:bidi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18"/>
              </w:rPr>
            </w:pPr>
            <w:r w:rsidRPr="00EF551E">
              <w:rPr>
                <w:rFonts w:asciiTheme="majorBidi" w:hAnsiTheme="majorBidi" w:cstheme="majorBidi"/>
                <w:szCs w:val="18"/>
              </w:rPr>
              <w:t>0.93</w:t>
            </w:r>
          </w:p>
        </w:tc>
        <w:tc>
          <w:tcPr>
            <w:tcW w:w="1053" w:type="dxa"/>
          </w:tcPr>
          <w:p w:rsidR="007302B3" w:rsidRPr="00EF551E" w:rsidRDefault="007302B3" w:rsidP="00801A09">
            <w:pPr>
              <w:autoSpaceDE w:val="0"/>
              <w:autoSpaceDN w:val="0"/>
              <w:bidi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18"/>
              </w:rPr>
            </w:pPr>
            <w:r w:rsidRPr="00EF551E">
              <w:rPr>
                <w:rFonts w:asciiTheme="majorBidi" w:hAnsiTheme="majorBidi" w:cstheme="majorBidi"/>
                <w:szCs w:val="18"/>
              </w:rPr>
              <w:t>17.59</w:t>
            </w:r>
          </w:p>
        </w:tc>
      </w:tr>
      <w:tr w:rsidR="007302B3" w:rsidTr="00801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vMerge/>
          </w:tcPr>
          <w:p w:rsidR="007302B3" w:rsidRPr="00EF551E" w:rsidRDefault="007302B3" w:rsidP="00801A09">
            <w:pPr>
              <w:autoSpaceDE w:val="0"/>
              <w:autoSpaceDN w:val="0"/>
              <w:bidi w:val="0"/>
              <w:adjustRightInd w:val="0"/>
              <w:rPr>
                <w:rFonts w:asciiTheme="majorBidi" w:hAnsiTheme="majorBidi" w:cstheme="majorBidi"/>
                <w:b w:val="0"/>
                <w:bCs w:val="0"/>
                <w:szCs w:val="18"/>
              </w:rPr>
            </w:pPr>
          </w:p>
        </w:tc>
        <w:tc>
          <w:tcPr>
            <w:tcW w:w="1180" w:type="dxa"/>
          </w:tcPr>
          <w:p w:rsidR="007302B3" w:rsidRPr="00EF551E" w:rsidRDefault="007302B3" w:rsidP="00801A09">
            <w:pPr>
              <w:autoSpaceDE w:val="0"/>
              <w:autoSpaceDN w:val="0"/>
              <w:bidi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18"/>
              </w:rPr>
            </w:pPr>
            <w:r w:rsidRPr="00EF551E">
              <w:rPr>
                <w:rFonts w:asciiTheme="majorBidi" w:hAnsiTheme="majorBidi" w:cstheme="majorBidi"/>
                <w:szCs w:val="18"/>
              </w:rPr>
              <w:t xml:space="preserve">4000 </w:t>
            </w:r>
          </w:p>
        </w:tc>
        <w:tc>
          <w:tcPr>
            <w:tcW w:w="810" w:type="dxa"/>
          </w:tcPr>
          <w:p w:rsidR="007302B3" w:rsidRPr="00EF551E" w:rsidRDefault="007302B3" w:rsidP="00801A09">
            <w:pPr>
              <w:autoSpaceDE w:val="0"/>
              <w:autoSpaceDN w:val="0"/>
              <w:bidi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18"/>
              </w:rPr>
            </w:pPr>
            <w:r w:rsidRPr="00EF551E">
              <w:rPr>
                <w:rFonts w:asciiTheme="majorBidi" w:hAnsiTheme="majorBidi" w:cstheme="majorBidi"/>
                <w:szCs w:val="18"/>
              </w:rPr>
              <w:t>1.68</w:t>
            </w:r>
          </w:p>
        </w:tc>
        <w:tc>
          <w:tcPr>
            <w:tcW w:w="1053" w:type="dxa"/>
          </w:tcPr>
          <w:p w:rsidR="007302B3" w:rsidRPr="00EF551E" w:rsidRDefault="007302B3" w:rsidP="00801A09">
            <w:pPr>
              <w:autoSpaceDE w:val="0"/>
              <w:autoSpaceDN w:val="0"/>
              <w:bidi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18"/>
              </w:rPr>
            </w:pPr>
            <w:r w:rsidRPr="00EF551E">
              <w:rPr>
                <w:rFonts w:asciiTheme="majorBidi" w:hAnsiTheme="majorBidi" w:cstheme="majorBidi"/>
                <w:szCs w:val="18"/>
              </w:rPr>
              <w:t>4.56</w:t>
            </w:r>
          </w:p>
        </w:tc>
      </w:tr>
      <w:tr w:rsidR="007302B3" w:rsidTr="00801A09">
        <w:tc>
          <w:tcPr>
            <w:cnfStyle w:val="001000000000" w:firstRow="0" w:lastRow="0" w:firstColumn="1" w:lastColumn="0" w:oddVBand="0" w:evenVBand="0" w:oddHBand="0" w:evenHBand="0" w:firstRowFirstColumn="0" w:firstRowLastColumn="0" w:lastRowFirstColumn="0" w:lastRowLastColumn="0"/>
            <w:tcW w:w="1520" w:type="dxa"/>
            <w:vMerge/>
            <w:tcBorders>
              <w:bottom w:val="single" w:sz="12" w:space="0" w:color="auto"/>
            </w:tcBorders>
          </w:tcPr>
          <w:p w:rsidR="007302B3" w:rsidRPr="00EF551E" w:rsidRDefault="007302B3" w:rsidP="00801A09">
            <w:pPr>
              <w:autoSpaceDE w:val="0"/>
              <w:autoSpaceDN w:val="0"/>
              <w:bidi w:val="0"/>
              <w:adjustRightInd w:val="0"/>
              <w:rPr>
                <w:rFonts w:asciiTheme="majorBidi" w:hAnsiTheme="majorBidi" w:cstheme="majorBidi"/>
                <w:b w:val="0"/>
                <w:bCs w:val="0"/>
                <w:szCs w:val="18"/>
              </w:rPr>
            </w:pPr>
          </w:p>
        </w:tc>
        <w:tc>
          <w:tcPr>
            <w:tcW w:w="1180" w:type="dxa"/>
            <w:tcBorders>
              <w:bottom w:val="single" w:sz="12" w:space="0" w:color="auto"/>
            </w:tcBorders>
          </w:tcPr>
          <w:p w:rsidR="007302B3" w:rsidRPr="00EF551E" w:rsidRDefault="007302B3" w:rsidP="00801A09">
            <w:pPr>
              <w:autoSpaceDE w:val="0"/>
              <w:autoSpaceDN w:val="0"/>
              <w:bidi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18"/>
              </w:rPr>
            </w:pPr>
            <w:r w:rsidRPr="00EF551E">
              <w:rPr>
                <w:rFonts w:asciiTheme="majorBidi" w:hAnsiTheme="majorBidi" w:cstheme="majorBidi"/>
                <w:szCs w:val="18"/>
              </w:rPr>
              <w:t xml:space="preserve">5000 </w:t>
            </w:r>
          </w:p>
        </w:tc>
        <w:tc>
          <w:tcPr>
            <w:tcW w:w="810" w:type="dxa"/>
            <w:tcBorders>
              <w:bottom w:val="single" w:sz="12" w:space="0" w:color="auto"/>
            </w:tcBorders>
          </w:tcPr>
          <w:p w:rsidR="007302B3" w:rsidRPr="00EF551E" w:rsidRDefault="007302B3" w:rsidP="00801A09">
            <w:pPr>
              <w:autoSpaceDE w:val="0"/>
              <w:autoSpaceDN w:val="0"/>
              <w:bidi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18"/>
              </w:rPr>
            </w:pPr>
            <w:r w:rsidRPr="00EF551E">
              <w:rPr>
                <w:rFonts w:asciiTheme="majorBidi" w:hAnsiTheme="majorBidi" w:cstheme="majorBidi"/>
                <w:szCs w:val="18"/>
              </w:rPr>
              <w:t>2.44</w:t>
            </w:r>
          </w:p>
        </w:tc>
        <w:tc>
          <w:tcPr>
            <w:tcW w:w="1053" w:type="dxa"/>
            <w:tcBorders>
              <w:bottom w:val="single" w:sz="12" w:space="0" w:color="auto"/>
            </w:tcBorders>
          </w:tcPr>
          <w:p w:rsidR="007302B3" w:rsidRPr="00EF551E" w:rsidRDefault="007302B3" w:rsidP="00801A09">
            <w:pPr>
              <w:autoSpaceDE w:val="0"/>
              <w:autoSpaceDN w:val="0"/>
              <w:bidi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18"/>
              </w:rPr>
            </w:pPr>
            <w:r w:rsidRPr="00EF551E">
              <w:rPr>
                <w:rFonts w:asciiTheme="majorBidi" w:hAnsiTheme="majorBidi" w:cstheme="majorBidi"/>
                <w:szCs w:val="18"/>
              </w:rPr>
              <w:t>0.73</w:t>
            </w:r>
          </w:p>
        </w:tc>
      </w:tr>
    </w:tbl>
    <w:p w:rsidR="007302B3" w:rsidRDefault="007302B3" w:rsidP="007D44B2">
      <w:pPr>
        <w:autoSpaceDE w:val="0"/>
        <w:autoSpaceDN w:val="0"/>
        <w:bidi w:val="0"/>
        <w:adjustRightInd w:val="0"/>
        <w:jc w:val="both"/>
        <w:rPr>
          <w:rFonts w:cs="B Zar"/>
          <w:rtl/>
        </w:rPr>
      </w:pPr>
      <w:r w:rsidRPr="001A7CB5">
        <w:rPr>
          <w:rFonts w:cs="B Zar"/>
          <w:b/>
          <w:bCs/>
        </w:rPr>
        <w:t>Table 8.</w:t>
      </w:r>
      <w:r w:rsidRPr="00EF551E">
        <w:rPr>
          <w:rFonts w:cs="B Zar"/>
        </w:rPr>
        <w:t xml:space="preserve"> Re</w:t>
      </w:r>
      <w:r w:rsidRPr="0099225A">
        <w:rPr>
          <w:rFonts w:cs="B Zar"/>
        </w:rPr>
        <w:t xml:space="preserve">liability analysis of CS and RCPT for the mean values of </w:t>
      </w:r>
      <w:r w:rsidR="00265ECF" w:rsidRPr="0099225A">
        <w:rPr>
          <w:rFonts w:cs="B Zar"/>
        </w:rPr>
        <w:t>concrete</w:t>
      </w:r>
      <w:r w:rsidRPr="0099225A">
        <w:rPr>
          <w:rFonts w:cs="B Zar"/>
        </w:rPr>
        <w:t xml:space="preserve"> samples usi</w:t>
      </w:r>
      <w:r w:rsidRPr="00EF551E">
        <w:rPr>
          <w:rFonts w:cs="B Zar"/>
        </w:rPr>
        <w:t>ng FORM</w:t>
      </w:r>
    </w:p>
    <w:p w:rsidR="007D44B2" w:rsidRPr="00EF551E" w:rsidRDefault="007D44B2" w:rsidP="007D44B2">
      <w:pPr>
        <w:autoSpaceDE w:val="0"/>
        <w:autoSpaceDN w:val="0"/>
        <w:bidi w:val="0"/>
        <w:adjustRightInd w:val="0"/>
        <w:jc w:val="both"/>
        <w:rPr>
          <w:rFonts w:cs="B Zar"/>
        </w:rPr>
      </w:pPr>
    </w:p>
    <w:p w:rsidR="007302B3" w:rsidRDefault="007302B3" w:rsidP="0018079B">
      <w:pPr>
        <w:autoSpaceDE w:val="0"/>
        <w:autoSpaceDN w:val="0"/>
        <w:adjustRightInd w:val="0"/>
        <w:rPr>
          <w:rtl/>
          <w:lang w:bidi="fa-IR"/>
        </w:rPr>
      </w:pPr>
      <w:r w:rsidRPr="008D7527">
        <w:rPr>
          <w:rFonts w:hint="cs"/>
          <w:rtl/>
          <w:lang w:bidi="fa-IR"/>
        </w:rPr>
        <w:t xml:space="preserve">همانطور که در جدول </w:t>
      </w:r>
      <w:r>
        <w:rPr>
          <w:rFonts w:hint="cs"/>
          <w:rtl/>
          <w:lang w:bidi="fa-IR"/>
        </w:rPr>
        <w:t>(8)</w:t>
      </w:r>
      <w:r w:rsidRPr="008D7527">
        <w:rPr>
          <w:rFonts w:hint="cs"/>
          <w:rtl/>
          <w:lang w:bidi="fa-IR"/>
        </w:rPr>
        <w:t xml:space="preserve"> مشاهده می</w:t>
      </w:r>
      <w:r w:rsidRPr="008D7527">
        <w:rPr>
          <w:rtl/>
          <w:lang w:bidi="fa-IR"/>
        </w:rPr>
        <w:softHyphen/>
      </w:r>
      <w:r w:rsidRPr="008D7527">
        <w:rPr>
          <w:rFonts w:hint="cs"/>
          <w:rtl/>
          <w:lang w:bidi="fa-IR"/>
        </w:rPr>
        <w:t>شود؛ هنگامی</w:t>
      </w:r>
      <w:r w:rsidRPr="008D7527">
        <w:rPr>
          <w:rtl/>
          <w:lang w:bidi="fa-IR"/>
        </w:rPr>
        <w:softHyphen/>
      </w:r>
      <w:r w:rsidRPr="008D7527">
        <w:rPr>
          <w:rFonts w:hint="cs"/>
          <w:rtl/>
          <w:lang w:bidi="fa-IR"/>
        </w:rPr>
        <w:t>که مقادیر میانگین نمونه</w:t>
      </w:r>
      <w:r w:rsidRPr="008D7527">
        <w:rPr>
          <w:rtl/>
          <w:lang w:bidi="fa-IR"/>
        </w:rPr>
        <w:softHyphen/>
      </w:r>
      <w:r w:rsidRPr="008D7527">
        <w:rPr>
          <w:rFonts w:hint="cs"/>
          <w:rtl/>
          <w:lang w:bidi="fa-IR"/>
        </w:rPr>
        <w:t>ها در تحلیل قابلیت اعتماد قرار داده شده است؛ احتمال شکست بر اثر نیروی فشاری بعد از 50 مگاپاسکال  محتمل</w:t>
      </w:r>
      <w:r w:rsidRPr="008D7527">
        <w:rPr>
          <w:rtl/>
          <w:lang w:bidi="fa-IR"/>
        </w:rPr>
        <w:softHyphen/>
      </w:r>
      <w:r w:rsidRPr="008D7527">
        <w:rPr>
          <w:rFonts w:hint="cs"/>
          <w:rtl/>
          <w:lang w:bidi="fa-IR"/>
        </w:rPr>
        <w:t>تر می</w:t>
      </w:r>
      <w:r w:rsidRPr="008D7527">
        <w:rPr>
          <w:rtl/>
          <w:lang w:bidi="fa-IR"/>
        </w:rPr>
        <w:softHyphen/>
      </w:r>
      <w:r w:rsidRPr="008D7527">
        <w:rPr>
          <w:rFonts w:hint="cs"/>
          <w:rtl/>
          <w:lang w:bidi="fa-IR"/>
        </w:rPr>
        <w:t xml:space="preserve">شود. بنابراین استفاده از </w:t>
      </w:r>
      <w:r w:rsidRPr="0099225A">
        <w:rPr>
          <w:rFonts w:hint="cs"/>
          <w:rtl/>
          <w:lang w:bidi="fa-IR"/>
        </w:rPr>
        <w:t>بتن حاوی متاکائولین، ت</w:t>
      </w:r>
      <w:r w:rsidRPr="008D7527">
        <w:rPr>
          <w:rFonts w:hint="cs"/>
          <w:rtl/>
          <w:lang w:bidi="fa-IR"/>
        </w:rPr>
        <w:t>ا حدود 45 مگاپاسکال از حاشی</w:t>
      </w:r>
      <w:r w:rsidR="0018079B">
        <w:rPr>
          <w:rFonts w:hint="cs"/>
          <w:rtl/>
          <w:lang w:bidi="fa-IR"/>
        </w:rPr>
        <w:t>ه</w:t>
      </w:r>
      <w:r w:rsidRPr="008D7527">
        <w:rPr>
          <w:rFonts w:hint="cs"/>
          <w:rtl/>
          <w:lang w:bidi="fa-IR"/>
        </w:rPr>
        <w:t xml:space="preserve"> امنیت مناسبی برخوردار است. در مورد نفوذ یون کلرید نیز باید گفت که با درنظر گرفتن مقادیر کمتر نفوذ یون کلرید، احتمال نفوذ یون کلرید افزایش می</w:t>
      </w:r>
      <w:r w:rsidRPr="008D7527">
        <w:rPr>
          <w:rtl/>
          <w:lang w:bidi="fa-IR"/>
        </w:rPr>
        <w:softHyphen/>
      </w:r>
      <w:r w:rsidRPr="008D7527">
        <w:rPr>
          <w:rFonts w:hint="cs"/>
          <w:rtl/>
          <w:lang w:bidi="fa-IR"/>
        </w:rPr>
        <w:t>یابد. همان</w:t>
      </w:r>
      <w:r w:rsidR="0018079B">
        <w:rPr>
          <w:rFonts w:hint="cs"/>
          <w:rtl/>
          <w:lang w:bidi="fa-IR"/>
        </w:rPr>
        <w:t>گونه</w:t>
      </w:r>
      <w:r w:rsidRPr="008D7527">
        <w:rPr>
          <w:rFonts w:hint="cs"/>
          <w:rtl/>
          <w:lang w:bidi="fa-IR"/>
        </w:rPr>
        <w:t xml:space="preserve"> که در جدول </w:t>
      </w:r>
      <w:r w:rsidR="003C15FF">
        <w:rPr>
          <w:rFonts w:hint="cs"/>
          <w:rtl/>
          <w:lang w:bidi="fa-IR"/>
        </w:rPr>
        <w:t>(8)</w:t>
      </w:r>
      <w:r w:rsidRPr="008D7527">
        <w:rPr>
          <w:rFonts w:hint="cs"/>
          <w:rtl/>
          <w:lang w:bidi="fa-IR"/>
        </w:rPr>
        <w:t xml:space="preserve"> نشان داده شده است؛ احتمال نفوذ یون کلرید برای مقادیر کمتر از 2000 کولمب افزایش یافته است و این درحالی است که برای مقادیر بیش از 3000 کولمب از حاشی</w:t>
      </w:r>
      <w:r w:rsidR="0018079B">
        <w:rPr>
          <w:rFonts w:hint="cs"/>
          <w:rtl/>
          <w:lang w:bidi="fa-IR"/>
        </w:rPr>
        <w:t xml:space="preserve">ه </w:t>
      </w:r>
      <w:r w:rsidRPr="008D7527">
        <w:rPr>
          <w:rFonts w:hint="cs"/>
          <w:rtl/>
          <w:lang w:bidi="fa-IR"/>
        </w:rPr>
        <w:t>‌امنیت بالایی برخوردار است.</w:t>
      </w:r>
    </w:p>
    <w:p w:rsidR="007D44B2" w:rsidRPr="00691C33" w:rsidRDefault="007D44B2" w:rsidP="0018079B">
      <w:pPr>
        <w:autoSpaceDE w:val="0"/>
        <w:autoSpaceDN w:val="0"/>
        <w:adjustRightInd w:val="0"/>
        <w:rPr>
          <w:rtl/>
          <w:lang w:bidi="fa-IR"/>
        </w:rPr>
      </w:pPr>
    </w:p>
    <w:p w:rsidR="007302B3" w:rsidRPr="007D44B2" w:rsidRDefault="0070412A" w:rsidP="007302B3">
      <w:pPr>
        <w:autoSpaceDE w:val="0"/>
        <w:autoSpaceDN w:val="0"/>
        <w:adjustRightInd w:val="0"/>
        <w:rPr>
          <w:rFonts w:cs="B Zar"/>
          <w:b/>
          <w:bCs/>
          <w:rtl/>
          <w:lang w:bidi="fa-IR"/>
        </w:rPr>
      </w:pPr>
      <w:r w:rsidRPr="007D44B2">
        <w:rPr>
          <w:rFonts w:cs="B Zar" w:hint="cs"/>
          <w:b/>
          <w:bCs/>
          <w:sz w:val="22"/>
          <w:szCs w:val="28"/>
          <w:rtl/>
        </w:rPr>
        <w:t>5</w:t>
      </w:r>
      <w:r w:rsidR="007302B3" w:rsidRPr="007D44B2">
        <w:rPr>
          <w:rFonts w:cs="B Zar" w:hint="cs"/>
          <w:b/>
          <w:bCs/>
          <w:sz w:val="22"/>
          <w:szCs w:val="28"/>
          <w:rtl/>
        </w:rPr>
        <w:t>- خلاصه و نتیجه</w:t>
      </w:r>
      <w:r w:rsidR="007302B3" w:rsidRPr="007D44B2">
        <w:rPr>
          <w:rFonts w:cs="B Zar"/>
          <w:b/>
          <w:bCs/>
          <w:sz w:val="22"/>
          <w:szCs w:val="28"/>
          <w:rtl/>
        </w:rPr>
        <w:softHyphen/>
      </w:r>
      <w:r w:rsidR="007302B3" w:rsidRPr="007D44B2">
        <w:rPr>
          <w:rFonts w:cs="B Zar" w:hint="cs"/>
          <w:b/>
          <w:bCs/>
          <w:sz w:val="22"/>
          <w:szCs w:val="28"/>
          <w:rtl/>
        </w:rPr>
        <w:t>گیری</w:t>
      </w:r>
    </w:p>
    <w:p w:rsidR="007302B3" w:rsidRPr="00D51857" w:rsidRDefault="007302B3" w:rsidP="002F5456">
      <w:pPr>
        <w:rPr>
          <w:rtl/>
          <w:lang w:bidi="fa-IR"/>
        </w:rPr>
      </w:pPr>
      <w:r w:rsidRPr="00D51857">
        <w:rPr>
          <w:rFonts w:hint="cs"/>
          <w:rtl/>
          <w:lang w:bidi="fa-IR"/>
        </w:rPr>
        <w:t xml:space="preserve">در این پژوهش به کاربرد استفاده از روش </w:t>
      </w:r>
      <w:r w:rsidR="005B00AA">
        <w:rPr>
          <w:rFonts w:hint="cs"/>
          <w:rtl/>
          <w:lang w:bidi="fa-IR"/>
        </w:rPr>
        <w:t>دریافت</w:t>
      </w:r>
      <w:r w:rsidRPr="00D51857">
        <w:rPr>
          <w:rFonts w:hint="cs"/>
          <w:rtl/>
          <w:lang w:bidi="fa-IR"/>
        </w:rPr>
        <w:t xml:space="preserve"> بیژین برای پیش</w:t>
      </w:r>
      <w:r>
        <w:rPr>
          <w:rtl/>
          <w:lang w:bidi="fa-IR"/>
        </w:rPr>
        <w:softHyphen/>
      </w:r>
      <w:r w:rsidRPr="00D51857">
        <w:rPr>
          <w:rFonts w:hint="cs"/>
          <w:rtl/>
          <w:lang w:bidi="fa-IR"/>
        </w:rPr>
        <w:t>بینی مقاومت فشاری و نفوذ یون کلرید در نمونه</w:t>
      </w:r>
      <w:r>
        <w:rPr>
          <w:rtl/>
          <w:lang w:bidi="fa-IR"/>
        </w:rPr>
        <w:softHyphen/>
      </w:r>
      <w:r w:rsidRPr="00D51857">
        <w:rPr>
          <w:rFonts w:hint="cs"/>
          <w:rtl/>
          <w:lang w:bidi="fa-IR"/>
        </w:rPr>
        <w:t xml:space="preserve">های بتن پرداخته شد. </w:t>
      </w:r>
      <w:r w:rsidR="00FD2682">
        <w:rPr>
          <w:rFonts w:hint="cs"/>
          <w:rtl/>
          <w:lang w:bidi="fa-IR"/>
        </w:rPr>
        <w:t xml:space="preserve">روش </w:t>
      </w:r>
      <w:r w:rsidR="005B00AA">
        <w:rPr>
          <w:rFonts w:hint="cs"/>
          <w:rtl/>
          <w:lang w:bidi="fa-IR"/>
        </w:rPr>
        <w:t>دریافت</w:t>
      </w:r>
      <w:r w:rsidR="00FD2682">
        <w:rPr>
          <w:rFonts w:hint="cs"/>
          <w:rtl/>
          <w:lang w:bidi="fa-IR"/>
        </w:rPr>
        <w:t xml:space="preserve"> بیژین یک روش خطی و نسبت به سایر روش</w:t>
      </w:r>
      <w:r w:rsidR="00FD2682">
        <w:rPr>
          <w:rtl/>
          <w:lang w:bidi="fa-IR"/>
        </w:rPr>
        <w:softHyphen/>
      </w:r>
      <w:r w:rsidR="00FD2682">
        <w:rPr>
          <w:rFonts w:hint="cs"/>
          <w:rtl/>
          <w:lang w:bidi="fa-IR"/>
        </w:rPr>
        <w:t xml:space="preserve">های غیرخطی مانند </w:t>
      </w:r>
      <w:r w:rsidR="00FD2682">
        <w:rPr>
          <w:lang w:bidi="fa-IR"/>
        </w:rPr>
        <w:t>ANN</w:t>
      </w:r>
      <w:r w:rsidR="00FD2682">
        <w:rPr>
          <w:rFonts w:hint="cs"/>
          <w:rtl/>
          <w:lang w:bidi="fa-IR"/>
        </w:rPr>
        <w:t xml:space="preserve">، </w:t>
      </w:r>
      <w:r w:rsidR="00FD2682">
        <w:rPr>
          <w:lang w:bidi="fa-IR"/>
        </w:rPr>
        <w:t>ANFIS</w:t>
      </w:r>
      <w:r w:rsidR="00FD2682">
        <w:rPr>
          <w:rFonts w:hint="cs"/>
          <w:rtl/>
          <w:lang w:bidi="fa-IR"/>
        </w:rPr>
        <w:t xml:space="preserve"> و </w:t>
      </w:r>
      <w:r w:rsidR="00FD2682">
        <w:rPr>
          <w:lang w:bidi="fa-IR"/>
        </w:rPr>
        <w:t>GEP</w:t>
      </w:r>
      <w:r w:rsidR="00FD2682">
        <w:rPr>
          <w:rFonts w:hint="cs"/>
          <w:rtl/>
          <w:lang w:bidi="fa-IR"/>
        </w:rPr>
        <w:t xml:space="preserve"> هزین</w:t>
      </w:r>
      <w:r w:rsidR="002F5456">
        <w:rPr>
          <w:rFonts w:hint="cs"/>
          <w:rtl/>
          <w:lang w:bidi="fa-IR"/>
        </w:rPr>
        <w:t>ه</w:t>
      </w:r>
      <w:r w:rsidR="00FD2682">
        <w:rPr>
          <w:rFonts w:hint="cs"/>
          <w:rtl/>
          <w:lang w:bidi="fa-IR"/>
        </w:rPr>
        <w:t xml:space="preserve"> محاسباتی پایینی دارد و یک رابط</w:t>
      </w:r>
      <w:r w:rsidR="002F5456">
        <w:rPr>
          <w:rFonts w:hint="cs"/>
          <w:rtl/>
          <w:lang w:bidi="fa-IR"/>
        </w:rPr>
        <w:t>ه</w:t>
      </w:r>
      <w:r w:rsidR="00FD2682">
        <w:rPr>
          <w:rFonts w:hint="cs"/>
          <w:rtl/>
          <w:lang w:bidi="fa-IR"/>
        </w:rPr>
        <w:t xml:space="preserve"> صریح و خطی را ارائه می</w:t>
      </w:r>
      <w:r w:rsidR="00FD2682">
        <w:rPr>
          <w:rtl/>
          <w:lang w:bidi="fa-IR"/>
        </w:rPr>
        <w:softHyphen/>
      </w:r>
      <w:r w:rsidR="002F5456">
        <w:rPr>
          <w:rFonts w:hint="cs"/>
          <w:rtl/>
          <w:lang w:bidi="fa-IR"/>
        </w:rPr>
        <w:t xml:space="preserve">دهد. علاوه بر </w:t>
      </w:r>
      <w:r w:rsidR="00FD2682">
        <w:rPr>
          <w:rFonts w:hint="cs"/>
          <w:rtl/>
          <w:lang w:bidi="fa-IR"/>
        </w:rPr>
        <w:t xml:space="preserve">خطی بودن روش </w:t>
      </w:r>
      <w:r w:rsidR="005B00AA">
        <w:rPr>
          <w:rFonts w:hint="cs"/>
          <w:rtl/>
          <w:lang w:bidi="fa-IR"/>
        </w:rPr>
        <w:t>دریافت</w:t>
      </w:r>
      <w:r w:rsidR="00FD2682">
        <w:rPr>
          <w:rFonts w:hint="cs"/>
          <w:rtl/>
          <w:lang w:bidi="fa-IR"/>
        </w:rPr>
        <w:t xml:space="preserve"> بیژین، این روش یک روش احتمالاتی است و برخلاف بسیاری از روش</w:t>
      </w:r>
      <w:r w:rsidR="00FD2682">
        <w:rPr>
          <w:rtl/>
          <w:lang w:bidi="fa-IR"/>
        </w:rPr>
        <w:softHyphen/>
      </w:r>
      <w:r w:rsidR="00FD2682">
        <w:rPr>
          <w:rFonts w:hint="cs"/>
          <w:rtl/>
          <w:lang w:bidi="fa-IR"/>
        </w:rPr>
        <w:t>های فراکاوشی عدم قطعیت مدل را درنظر می</w:t>
      </w:r>
      <w:r w:rsidR="00FD2682">
        <w:rPr>
          <w:rtl/>
          <w:lang w:bidi="fa-IR"/>
        </w:rPr>
        <w:softHyphen/>
      </w:r>
      <w:r w:rsidR="00FD2682">
        <w:rPr>
          <w:rFonts w:hint="cs"/>
          <w:rtl/>
          <w:lang w:bidi="fa-IR"/>
        </w:rPr>
        <w:t xml:space="preserve">گیرد. در این پژوهش </w:t>
      </w:r>
      <w:r w:rsidR="002F5456">
        <w:rPr>
          <w:rFonts w:hint="cs"/>
          <w:rtl/>
          <w:lang w:bidi="fa-IR"/>
        </w:rPr>
        <w:t>برای</w:t>
      </w:r>
      <w:r w:rsidRPr="00D51857">
        <w:rPr>
          <w:rFonts w:hint="cs"/>
          <w:rtl/>
          <w:lang w:bidi="fa-IR"/>
        </w:rPr>
        <w:t xml:space="preserve"> مقایسه </w:t>
      </w:r>
      <w:r>
        <w:rPr>
          <w:rFonts w:hint="cs"/>
          <w:rtl/>
          <w:lang w:bidi="fa-IR"/>
        </w:rPr>
        <w:t xml:space="preserve">توانایی روش بیژین </w:t>
      </w:r>
      <w:r w:rsidRPr="00D51857">
        <w:rPr>
          <w:rFonts w:hint="cs"/>
          <w:rtl/>
          <w:lang w:bidi="fa-IR"/>
        </w:rPr>
        <w:t>از روش</w:t>
      </w:r>
      <w:r>
        <w:rPr>
          <w:rFonts w:hint="cs"/>
          <w:rtl/>
          <w:lang w:bidi="fa-IR"/>
        </w:rPr>
        <w:t xml:space="preserve"> قدرتمند</w:t>
      </w:r>
      <w:r w:rsidRPr="00D51857">
        <w:rPr>
          <w:rFonts w:hint="cs"/>
          <w:rtl/>
          <w:lang w:bidi="fa-IR"/>
        </w:rPr>
        <w:t xml:space="preserve"> </w:t>
      </w:r>
      <w:r w:rsidRPr="00D51857">
        <w:rPr>
          <w:lang w:bidi="fa-IR"/>
        </w:rPr>
        <w:t>GEP</w:t>
      </w:r>
      <w:r w:rsidRPr="00D51857">
        <w:rPr>
          <w:rFonts w:hint="cs"/>
          <w:rtl/>
          <w:lang w:bidi="fa-IR"/>
        </w:rPr>
        <w:t xml:space="preserve"> نیز استفاده </w:t>
      </w:r>
      <w:r w:rsidR="002F5456">
        <w:rPr>
          <w:rFonts w:hint="cs"/>
          <w:rtl/>
          <w:lang w:bidi="fa-IR"/>
        </w:rPr>
        <w:t>شد</w:t>
      </w:r>
      <w:r>
        <w:rPr>
          <w:rFonts w:hint="cs"/>
          <w:rtl/>
          <w:lang w:bidi="fa-IR"/>
        </w:rPr>
        <w:t xml:space="preserve"> و نتایج این دو روش با هم مقایسه شدند. از </w:t>
      </w:r>
      <w:r>
        <w:rPr>
          <w:rFonts w:hint="cs"/>
          <w:rtl/>
          <w:lang w:bidi="fa-IR"/>
        </w:rPr>
        <w:lastRenderedPageBreak/>
        <w:t>آنجایی</w:t>
      </w:r>
      <w:r>
        <w:rPr>
          <w:rtl/>
          <w:lang w:bidi="fa-IR"/>
        </w:rPr>
        <w:softHyphen/>
      </w:r>
      <w:r>
        <w:rPr>
          <w:rFonts w:hint="cs"/>
          <w:rtl/>
          <w:lang w:bidi="fa-IR"/>
        </w:rPr>
        <w:t xml:space="preserve">که ضریب </w:t>
      </w:r>
      <w:r w:rsidRPr="00FF3E2F">
        <w:rPr>
          <w:i/>
          <w:iCs/>
          <w:lang w:bidi="fa-IR"/>
        </w:rPr>
        <w:t>R</w:t>
      </w:r>
      <w:r w:rsidRPr="00FF3E2F">
        <w:rPr>
          <w:i/>
          <w:iCs/>
          <w:vertAlign w:val="superscript"/>
          <w:lang w:bidi="fa-IR"/>
        </w:rPr>
        <w:t>2</w:t>
      </w:r>
      <w:r>
        <w:rPr>
          <w:rFonts w:hint="cs"/>
          <w:vertAlign w:val="superscript"/>
          <w:rtl/>
          <w:lang w:bidi="fa-IR"/>
        </w:rPr>
        <w:t xml:space="preserve">  </w:t>
      </w:r>
      <w:r w:rsidR="0018079B">
        <w:rPr>
          <w:rFonts w:hint="cs"/>
          <w:rtl/>
          <w:lang w:bidi="fa-IR"/>
        </w:rPr>
        <w:t>درستی آزمایی</w:t>
      </w:r>
      <w:r>
        <w:rPr>
          <w:rFonts w:hint="cs"/>
          <w:rtl/>
          <w:lang w:bidi="fa-IR"/>
        </w:rPr>
        <w:t xml:space="preserve"> داده</w:t>
      </w:r>
      <w:r>
        <w:rPr>
          <w:rtl/>
          <w:lang w:bidi="fa-IR"/>
        </w:rPr>
        <w:softHyphen/>
      </w:r>
      <w:r>
        <w:rPr>
          <w:rFonts w:hint="cs"/>
          <w:rtl/>
          <w:lang w:bidi="fa-IR"/>
        </w:rPr>
        <w:t>های تمامی روش</w:t>
      </w:r>
      <w:r>
        <w:rPr>
          <w:rtl/>
          <w:lang w:bidi="fa-IR"/>
        </w:rPr>
        <w:softHyphen/>
      </w:r>
      <w:r>
        <w:rPr>
          <w:rFonts w:hint="cs"/>
          <w:rtl/>
          <w:lang w:bidi="fa-IR"/>
        </w:rPr>
        <w:t xml:space="preserve">ها بزرگتر یا مساوی 96/0 شد و مقادیر مربوط به </w:t>
      </w:r>
      <w:r w:rsidRPr="00FF3E2F">
        <w:rPr>
          <w:i/>
          <w:iCs/>
          <w:lang w:bidi="fa-IR"/>
        </w:rPr>
        <w:t>RMSE</w:t>
      </w:r>
      <w:r>
        <w:rPr>
          <w:rFonts w:hint="cs"/>
          <w:rtl/>
          <w:lang w:bidi="fa-IR"/>
        </w:rPr>
        <w:t xml:space="preserve"> و </w:t>
      </w:r>
      <w:r w:rsidRPr="00FF3E2F">
        <w:rPr>
          <w:i/>
          <w:iCs/>
          <w:lang w:bidi="fa-IR"/>
        </w:rPr>
        <w:t>MAE</w:t>
      </w:r>
      <w:r>
        <w:rPr>
          <w:rFonts w:hint="cs"/>
          <w:rtl/>
          <w:lang w:bidi="fa-IR"/>
        </w:rPr>
        <w:t xml:space="preserve"> </w:t>
      </w:r>
      <w:r w:rsidR="00FD2682">
        <w:rPr>
          <w:rFonts w:hint="cs"/>
          <w:rtl/>
          <w:lang w:bidi="fa-IR"/>
        </w:rPr>
        <w:t xml:space="preserve">روش </w:t>
      </w:r>
      <w:r w:rsidR="005B00AA">
        <w:rPr>
          <w:rFonts w:hint="cs"/>
          <w:rtl/>
          <w:lang w:bidi="fa-IR"/>
        </w:rPr>
        <w:t>دریافت</w:t>
      </w:r>
      <w:r w:rsidR="00FD2682">
        <w:rPr>
          <w:rFonts w:hint="cs"/>
          <w:rtl/>
          <w:lang w:bidi="fa-IR"/>
        </w:rPr>
        <w:t xml:space="preserve"> بیژین کمتر از </w:t>
      </w:r>
      <w:r w:rsidR="00FD2682">
        <w:rPr>
          <w:lang w:bidi="fa-IR"/>
        </w:rPr>
        <w:t>GEP</w:t>
      </w:r>
      <w:r w:rsidR="00FD2682">
        <w:rPr>
          <w:rFonts w:hint="cs"/>
          <w:rtl/>
          <w:lang w:bidi="fa-IR"/>
        </w:rPr>
        <w:t xml:space="preserve"> بودند این روش یک روش قدرتمند برای پیش</w:t>
      </w:r>
      <w:r w:rsidR="00FD2682">
        <w:rPr>
          <w:rtl/>
          <w:lang w:bidi="fa-IR"/>
        </w:rPr>
        <w:softHyphen/>
      </w:r>
      <w:r w:rsidR="00FD2682">
        <w:rPr>
          <w:rFonts w:hint="cs"/>
          <w:rtl/>
          <w:lang w:bidi="fa-IR"/>
        </w:rPr>
        <w:t>بینی خواص بتن تلقی می</w:t>
      </w:r>
      <w:r w:rsidR="00FD2682">
        <w:rPr>
          <w:rtl/>
          <w:lang w:bidi="fa-IR"/>
        </w:rPr>
        <w:softHyphen/>
      </w:r>
      <w:r w:rsidR="00FD2682">
        <w:rPr>
          <w:rFonts w:hint="cs"/>
          <w:rtl/>
          <w:lang w:bidi="fa-IR"/>
        </w:rPr>
        <w:t xml:space="preserve">شود. </w:t>
      </w:r>
    </w:p>
    <w:p w:rsidR="007302B3" w:rsidRDefault="007302B3" w:rsidP="007D44B2">
      <w:pPr>
        <w:ind w:firstLine="308"/>
        <w:rPr>
          <w:rFonts w:cs="B Zar"/>
          <w:b/>
          <w:bCs/>
          <w:sz w:val="22"/>
          <w:szCs w:val="28"/>
          <w:rtl/>
          <w:lang w:bidi="fa-IR"/>
        </w:rPr>
      </w:pPr>
      <w:r>
        <w:rPr>
          <w:rFonts w:hint="cs"/>
          <w:rtl/>
          <w:lang w:bidi="fa-IR"/>
        </w:rPr>
        <w:t>در ادامه</w:t>
      </w:r>
      <w:r w:rsidR="00FD2682">
        <w:rPr>
          <w:rFonts w:hint="cs"/>
          <w:rtl/>
          <w:lang w:bidi="fa-IR"/>
        </w:rPr>
        <w:t xml:space="preserve"> با توجه به نتایج روش </w:t>
      </w:r>
      <w:r w:rsidR="005B00AA">
        <w:rPr>
          <w:rFonts w:hint="cs"/>
          <w:rtl/>
          <w:lang w:bidi="fa-IR"/>
        </w:rPr>
        <w:t>دریافت</w:t>
      </w:r>
      <w:r w:rsidR="00FD2682">
        <w:rPr>
          <w:rFonts w:hint="cs"/>
          <w:rtl/>
          <w:lang w:bidi="fa-IR"/>
        </w:rPr>
        <w:t xml:space="preserve"> بیژین، تحلیل</w:t>
      </w:r>
      <w:r>
        <w:rPr>
          <w:rFonts w:hint="cs"/>
          <w:rtl/>
          <w:lang w:bidi="fa-IR"/>
        </w:rPr>
        <w:t xml:space="preserve"> قابلیت اعتماد مرتبه اول یا </w:t>
      </w:r>
      <w:r>
        <w:rPr>
          <w:lang w:bidi="fa-IR"/>
        </w:rPr>
        <w:t>FORM</w:t>
      </w:r>
      <w:r>
        <w:rPr>
          <w:rFonts w:hint="cs"/>
          <w:rtl/>
          <w:lang w:bidi="fa-IR"/>
        </w:rPr>
        <w:t xml:space="preserve"> برای محاسب</w:t>
      </w:r>
      <w:r w:rsidR="002F5456">
        <w:rPr>
          <w:rFonts w:hint="cs"/>
          <w:rtl/>
          <w:lang w:bidi="fa-IR"/>
        </w:rPr>
        <w:t>ه</w:t>
      </w:r>
      <w:r>
        <w:rPr>
          <w:rFonts w:hint="cs"/>
          <w:rtl/>
          <w:lang w:bidi="fa-IR"/>
        </w:rPr>
        <w:t xml:space="preserve"> شاخص</w:t>
      </w:r>
      <w:r>
        <w:rPr>
          <w:rtl/>
          <w:lang w:bidi="fa-IR"/>
        </w:rPr>
        <w:softHyphen/>
      </w:r>
      <w:r>
        <w:rPr>
          <w:rFonts w:hint="cs"/>
          <w:rtl/>
          <w:lang w:bidi="fa-IR"/>
        </w:rPr>
        <w:t xml:space="preserve">های قابلیت اعتماد </w:t>
      </w:r>
      <w:r w:rsidR="00FD2682">
        <w:rPr>
          <w:rFonts w:hint="cs"/>
          <w:rtl/>
          <w:lang w:bidi="fa-IR"/>
        </w:rPr>
        <w:t>صورت گرفت</w:t>
      </w:r>
      <w:r>
        <w:rPr>
          <w:rFonts w:hint="cs"/>
          <w:rtl/>
          <w:lang w:bidi="fa-IR"/>
        </w:rPr>
        <w:t>. برای این منظور از رابطه</w:t>
      </w:r>
      <w:r>
        <w:rPr>
          <w:rtl/>
          <w:lang w:bidi="fa-IR"/>
        </w:rPr>
        <w:softHyphen/>
      </w:r>
      <w:r>
        <w:rPr>
          <w:rFonts w:hint="cs"/>
          <w:rtl/>
          <w:lang w:bidi="fa-IR"/>
        </w:rPr>
        <w:t>ای که توسط روش بیژین برای تخمین مقاومت فشاری و نفوذ یون کلرید نمونه</w:t>
      </w:r>
      <w:r>
        <w:rPr>
          <w:rtl/>
          <w:lang w:bidi="fa-IR"/>
        </w:rPr>
        <w:softHyphen/>
      </w:r>
      <w:r>
        <w:rPr>
          <w:rFonts w:hint="cs"/>
          <w:rtl/>
          <w:lang w:bidi="fa-IR"/>
        </w:rPr>
        <w:t>های بتن ساخته شده بود؛ به عنوان تابع حالت حدی استفاده شود و از مقادیر میانگین نمونه</w:t>
      </w:r>
      <w:r>
        <w:rPr>
          <w:rtl/>
          <w:lang w:bidi="fa-IR"/>
        </w:rPr>
        <w:softHyphen/>
      </w:r>
      <w:r>
        <w:rPr>
          <w:rFonts w:hint="cs"/>
          <w:rtl/>
          <w:lang w:bidi="fa-IR"/>
        </w:rPr>
        <w:t xml:space="preserve">ها نیز به عنوان پارامترهای ورودی استفاده شد. پس از محاسبة شاخص قابلیت اعتماد مشخص شد که بتن </w:t>
      </w:r>
      <w:r w:rsidR="00265ECF">
        <w:rPr>
          <w:rFonts w:hint="cs"/>
          <w:rtl/>
          <w:lang w:bidi="fa-IR"/>
        </w:rPr>
        <w:t>حاوی متاکائولن</w:t>
      </w:r>
      <w:r>
        <w:rPr>
          <w:rFonts w:hint="cs"/>
          <w:rtl/>
          <w:lang w:bidi="fa-IR"/>
        </w:rPr>
        <w:t xml:space="preserve"> برای بتن</w:t>
      </w:r>
      <w:r>
        <w:rPr>
          <w:rtl/>
          <w:lang w:bidi="fa-IR"/>
        </w:rPr>
        <w:softHyphen/>
      </w:r>
      <w:r>
        <w:rPr>
          <w:rFonts w:hint="cs"/>
          <w:rtl/>
          <w:lang w:bidi="fa-IR"/>
        </w:rPr>
        <w:t>های تا مقاومت 45 مگاپاسکال می</w:t>
      </w:r>
      <w:r>
        <w:rPr>
          <w:rtl/>
          <w:lang w:bidi="fa-IR"/>
        </w:rPr>
        <w:softHyphen/>
      </w:r>
      <w:r>
        <w:rPr>
          <w:rFonts w:hint="cs"/>
          <w:rtl/>
          <w:lang w:bidi="fa-IR"/>
        </w:rPr>
        <w:t>تواند از حاشی</w:t>
      </w:r>
      <w:r w:rsidR="002F5456">
        <w:rPr>
          <w:rFonts w:hint="cs"/>
          <w:rtl/>
          <w:lang w:bidi="fa-IR"/>
        </w:rPr>
        <w:t>ه</w:t>
      </w:r>
      <w:r>
        <w:rPr>
          <w:rFonts w:hint="cs"/>
          <w:rtl/>
          <w:lang w:bidi="fa-IR"/>
        </w:rPr>
        <w:t xml:space="preserve"> اطمینان مناسبی برخوردار باشد</w:t>
      </w:r>
      <w:r w:rsidR="00FD2682">
        <w:rPr>
          <w:rFonts w:hint="cs"/>
          <w:rtl/>
          <w:lang w:bidi="fa-IR"/>
        </w:rPr>
        <w:t xml:space="preserve"> (با احتمال شکست 8/12درصد</w:t>
      </w:r>
      <w:r w:rsidR="00FD2682">
        <w:rPr>
          <w:lang w:bidi="fa-IR"/>
        </w:rPr>
        <w:t>(</w:t>
      </w:r>
      <w:r>
        <w:rPr>
          <w:rFonts w:hint="cs"/>
          <w:rtl/>
          <w:lang w:bidi="fa-IR"/>
        </w:rPr>
        <w:t>. این درحالی است که برای مقاومت بیش از 50 مگاپاسکال احتمال شکست بصورت تصاعدی افزایش یافته است. برای مقادیر نفوذ یون کلرید بیش از 3000 کولمب حاشی</w:t>
      </w:r>
      <w:r w:rsidR="002F5456">
        <w:rPr>
          <w:rFonts w:hint="cs"/>
          <w:rtl/>
          <w:lang w:bidi="fa-IR"/>
        </w:rPr>
        <w:t>ه</w:t>
      </w:r>
      <w:r>
        <w:rPr>
          <w:rFonts w:hint="cs"/>
          <w:rtl/>
          <w:lang w:bidi="fa-IR"/>
        </w:rPr>
        <w:t xml:space="preserve"> اطمینان بالایی وجود دارد و این درحالی است که احتمال نفوذ یون کلرید برای مقادیر کمتر از 2000 کولمب به صورت چشمگیری افزایش می</w:t>
      </w:r>
      <w:r>
        <w:rPr>
          <w:rtl/>
          <w:lang w:bidi="fa-IR"/>
        </w:rPr>
        <w:softHyphen/>
      </w:r>
      <w:r>
        <w:rPr>
          <w:rFonts w:hint="cs"/>
          <w:rtl/>
          <w:lang w:bidi="fa-IR"/>
        </w:rPr>
        <w:t xml:space="preserve">یابد. </w:t>
      </w:r>
      <w:r w:rsidRPr="00B62152">
        <w:rPr>
          <w:rFonts w:hint="cs"/>
          <w:rtl/>
          <w:lang w:bidi="fa-IR"/>
        </w:rPr>
        <w:t xml:space="preserve">نتایج </w:t>
      </w:r>
      <w:r w:rsidRPr="00B62152">
        <w:rPr>
          <w:lang w:bidi="fa-IR"/>
        </w:rPr>
        <w:t>RCPT</w:t>
      </w:r>
      <w:r w:rsidRPr="00B62152">
        <w:rPr>
          <w:rFonts w:hint="cs"/>
          <w:rtl/>
          <w:lang w:bidi="fa-IR"/>
        </w:rPr>
        <w:t xml:space="preserve"> بیانگر این واقعیت است که احتمال بالا رفتن نفوذ یون کلرید از 3000 کولمب پایین است (59/17 درصد) اما از </w:t>
      </w:r>
      <w:r w:rsidR="002F5456">
        <w:rPr>
          <w:rFonts w:hint="cs"/>
          <w:rtl/>
          <w:lang w:bidi="fa-IR"/>
        </w:rPr>
        <w:t>سوی</w:t>
      </w:r>
      <w:r w:rsidRPr="00B62152">
        <w:rPr>
          <w:rFonts w:hint="cs"/>
          <w:rtl/>
          <w:lang w:bidi="fa-IR"/>
        </w:rPr>
        <w:t xml:space="preserve"> دیگر احتمال کمتر شدن نفوذ یون کلرید برای 2000 و 1000 کولمب به ترتیب 25/43 درصد و 31/72 درصد است. بنابراین 2000 کولمب باید به عنوان یک حد مرزی در طراحی</w:t>
      </w:r>
      <w:r w:rsidR="00FD2682">
        <w:rPr>
          <w:lang w:bidi="fa-IR"/>
        </w:rPr>
        <w:t xml:space="preserve"> RCPT</w:t>
      </w:r>
      <w:r w:rsidRPr="00B62152">
        <w:rPr>
          <w:rFonts w:hint="cs"/>
          <w:rtl/>
          <w:lang w:bidi="fa-IR"/>
        </w:rPr>
        <w:t xml:space="preserve"> محاسبه شود. </w:t>
      </w:r>
    </w:p>
    <w:p w:rsidR="007302B3" w:rsidRPr="007D44B2" w:rsidRDefault="007302B3" w:rsidP="007D44B2">
      <w:pPr>
        <w:rPr>
          <w:rFonts w:eastAsia="PMingLiU" w:cs="Times New Roman"/>
          <w:sz w:val="24"/>
          <w:lang w:eastAsia="zh-TW"/>
        </w:rPr>
      </w:pPr>
      <w:r w:rsidRPr="007D44B2">
        <w:rPr>
          <w:rFonts w:cs="B Zar" w:hint="cs"/>
          <w:b/>
          <w:bCs/>
          <w:sz w:val="22"/>
          <w:szCs w:val="28"/>
          <w:rtl/>
        </w:rPr>
        <w:t>6- منابع و مراجع</w:t>
      </w:r>
      <w:r w:rsidR="0070412A" w:rsidRPr="007D44B2">
        <w:rPr>
          <w:rFonts w:cs="B Zar"/>
          <w:b/>
          <w:bCs/>
          <w:sz w:val="22"/>
          <w:szCs w:val="28"/>
        </w:rPr>
        <w:t xml:space="preserve">  </w:t>
      </w:r>
    </w:p>
    <w:p w:rsidR="007302B3" w:rsidRPr="007D44B2" w:rsidRDefault="007302B3" w:rsidP="007D44B2">
      <w:pPr>
        <w:autoSpaceDE w:val="0"/>
        <w:autoSpaceDN w:val="0"/>
        <w:bidi w:val="0"/>
        <w:adjustRightInd w:val="0"/>
        <w:ind w:left="284" w:hanging="284"/>
        <w:jc w:val="both"/>
        <w:rPr>
          <w:rFonts w:eastAsia="PMingLiU" w:cs="Times New Roman"/>
          <w:sz w:val="22"/>
          <w:szCs w:val="22"/>
          <w:lang w:eastAsia="zh-TW"/>
        </w:rPr>
      </w:pPr>
      <w:r>
        <w:rPr>
          <w:rFonts w:eastAsia="PMingLiU" w:cs="Times New Roman"/>
          <w:sz w:val="24"/>
          <w:lang w:eastAsia="zh-TW"/>
        </w:rPr>
        <w:t xml:space="preserve">[1] </w:t>
      </w:r>
      <w:r w:rsidR="00AA71BD">
        <w:rPr>
          <w:rFonts w:eastAsia="PMingLiU" w:cs="Times New Roman"/>
          <w:sz w:val="24"/>
          <w:lang w:eastAsia="zh-TW"/>
        </w:rPr>
        <w:t>Aghili Lotf M. &amp;</w:t>
      </w:r>
      <w:r w:rsidR="00515922">
        <w:rPr>
          <w:rFonts w:eastAsia="PMingLiU" w:cs="Times New Roman"/>
          <w:sz w:val="24"/>
          <w:lang w:eastAsia="zh-TW"/>
        </w:rPr>
        <w:t xml:space="preserve"> Ramezanianpour</w:t>
      </w:r>
      <w:r w:rsidRPr="00EE0CAF">
        <w:rPr>
          <w:rFonts w:eastAsia="PMingLiU" w:cs="Times New Roman"/>
          <w:sz w:val="24"/>
          <w:lang w:eastAsia="zh-TW"/>
        </w:rPr>
        <w:t xml:space="preserve"> A.M. </w:t>
      </w:r>
      <w:r w:rsidRPr="007D44B2">
        <w:rPr>
          <w:rFonts w:eastAsia="PMingLiU" w:cs="Times New Roman"/>
          <w:sz w:val="22"/>
          <w:szCs w:val="22"/>
          <w:lang w:eastAsia="zh-TW"/>
        </w:rPr>
        <w:t xml:space="preserve">2018 Investigation </w:t>
      </w:r>
      <w:r w:rsidR="00AA71BD" w:rsidRPr="007D44B2">
        <w:rPr>
          <w:rFonts w:eastAsia="PMingLiU" w:cs="Times New Roman"/>
          <w:sz w:val="22"/>
          <w:szCs w:val="22"/>
          <w:lang w:eastAsia="zh-TW"/>
        </w:rPr>
        <w:t>on the correlations between different physical and mechanical properties of concrete made with recycled concrete aggregate.</w:t>
      </w:r>
      <w:r w:rsidRPr="007D44B2">
        <w:rPr>
          <w:sz w:val="22"/>
          <w:szCs w:val="22"/>
          <w:lang w:bidi="fa-IR"/>
        </w:rPr>
        <w:t xml:space="preserve">  </w:t>
      </w:r>
      <w:r w:rsidRPr="007D44B2">
        <w:rPr>
          <w:rFonts w:eastAsia="PMingLiU" w:cs="Times New Roman"/>
          <w:i/>
          <w:iCs/>
          <w:sz w:val="22"/>
          <w:szCs w:val="22"/>
          <w:lang w:eastAsia="zh-TW"/>
        </w:rPr>
        <w:t>Modares Civil Engineering journal</w:t>
      </w:r>
      <w:r w:rsidRPr="007D44B2">
        <w:rPr>
          <w:sz w:val="22"/>
          <w:szCs w:val="22"/>
          <w:lang w:bidi="fa-IR"/>
        </w:rPr>
        <w:t xml:space="preserve">, </w:t>
      </w:r>
      <w:r w:rsidRPr="007D44B2">
        <w:rPr>
          <w:rFonts w:eastAsia="PMingLiU" w:cs="Times New Roman"/>
          <w:sz w:val="22"/>
          <w:szCs w:val="22"/>
          <w:lang w:eastAsia="zh-TW"/>
        </w:rPr>
        <w:t>18(3), 153-167. (In Persian)</w:t>
      </w:r>
    </w:p>
    <w:p w:rsidR="007302B3" w:rsidRPr="007D44B2" w:rsidRDefault="007302B3" w:rsidP="007D44B2">
      <w:pPr>
        <w:autoSpaceDE w:val="0"/>
        <w:autoSpaceDN w:val="0"/>
        <w:bidi w:val="0"/>
        <w:adjustRightInd w:val="0"/>
        <w:ind w:left="284" w:hanging="284"/>
        <w:jc w:val="both"/>
        <w:rPr>
          <w:rFonts w:eastAsia="PMingLiU" w:cs="Times New Roman"/>
          <w:sz w:val="22"/>
          <w:szCs w:val="22"/>
          <w:lang w:eastAsia="zh-TW" w:bidi="fa-IR"/>
        </w:rPr>
      </w:pPr>
      <w:r w:rsidRPr="007D44B2">
        <w:rPr>
          <w:rFonts w:eastAsia="PMingLiU" w:cs="Times New Roman"/>
          <w:sz w:val="22"/>
          <w:szCs w:val="22"/>
          <w:lang w:eastAsia="zh-TW" w:bidi="fa-IR"/>
        </w:rPr>
        <w:t>[2</w:t>
      </w:r>
      <w:r w:rsidR="00AA71BD" w:rsidRPr="007D44B2">
        <w:rPr>
          <w:rFonts w:eastAsia="PMingLiU" w:cs="Times New Roman"/>
          <w:sz w:val="22"/>
          <w:szCs w:val="22"/>
          <w:lang w:eastAsia="zh-TW" w:bidi="fa-IR"/>
        </w:rPr>
        <w:t>] Abdollahzadeh G.R., Jahani E. &amp;</w:t>
      </w:r>
      <w:r w:rsidRPr="007D44B2">
        <w:rPr>
          <w:rFonts w:eastAsia="PMingLiU" w:cs="Times New Roman"/>
          <w:sz w:val="22"/>
          <w:szCs w:val="22"/>
          <w:lang w:eastAsia="zh-TW" w:bidi="fa-IR"/>
        </w:rPr>
        <w:t xml:space="preserve"> Kashir Z. 2017 Genetic</w:t>
      </w:r>
      <w:r w:rsidR="00AA71BD" w:rsidRPr="007D44B2">
        <w:rPr>
          <w:rFonts w:eastAsia="PMingLiU" w:cs="Times New Roman"/>
          <w:sz w:val="22"/>
          <w:szCs w:val="22"/>
          <w:lang w:eastAsia="zh-TW" w:bidi="fa-IR"/>
        </w:rPr>
        <w:t xml:space="preserve"> programming based formulation to predict compressive strength of high strength concrete.</w:t>
      </w:r>
      <w:r w:rsidRPr="007D44B2">
        <w:rPr>
          <w:rFonts w:eastAsia="PMingLiU" w:cs="Times New Roman"/>
          <w:sz w:val="22"/>
          <w:szCs w:val="22"/>
          <w:lang w:eastAsia="zh-TW" w:bidi="fa-IR"/>
        </w:rPr>
        <w:t xml:space="preserve"> </w:t>
      </w:r>
      <w:r w:rsidRPr="007D44B2">
        <w:rPr>
          <w:rFonts w:eastAsia="PMingLiU" w:cs="Times New Roman"/>
          <w:i/>
          <w:iCs/>
          <w:sz w:val="22"/>
          <w:szCs w:val="22"/>
          <w:lang w:eastAsia="zh-TW" w:bidi="fa-IR"/>
        </w:rPr>
        <w:t>Civil Engineering Infrastructures Journal</w:t>
      </w:r>
      <w:r w:rsidRPr="007D44B2">
        <w:rPr>
          <w:rFonts w:eastAsia="PMingLiU" w:cs="Times New Roman"/>
          <w:sz w:val="22"/>
          <w:szCs w:val="22"/>
          <w:lang w:eastAsia="zh-TW" w:bidi="fa-IR"/>
        </w:rPr>
        <w:t>, 50(2), 207-219.</w:t>
      </w:r>
    </w:p>
    <w:p w:rsidR="007302B3" w:rsidRPr="007D44B2" w:rsidRDefault="007302B3" w:rsidP="007D44B2">
      <w:pPr>
        <w:autoSpaceDE w:val="0"/>
        <w:autoSpaceDN w:val="0"/>
        <w:bidi w:val="0"/>
        <w:adjustRightInd w:val="0"/>
        <w:ind w:left="284" w:hanging="284"/>
        <w:jc w:val="both"/>
        <w:rPr>
          <w:rFonts w:eastAsia="PMingLiU" w:cs="Times New Roman"/>
          <w:sz w:val="22"/>
          <w:szCs w:val="22"/>
          <w:lang w:eastAsia="zh-TW" w:bidi="fa-IR"/>
        </w:rPr>
      </w:pPr>
      <w:r w:rsidRPr="007D44B2">
        <w:rPr>
          <w:rFonts w:eastAsia="PMingLiU" w:cs="Times New Roman"/>
          <w:sz w:val="22"/>
          <w:szCs w:val="22"/>
          <w:lang w:eastAsia="zh-TW" w:bidi="fa-IR"/>
        </w:rPr>
        <w:t xml:space="preserve">[3] </w:t>
      </w:r>
      <w:r w:rsidRPr="007D44B2">
        <w:rPr>
          <w:rFonts w:eastAsia="PMingLiU" w:cs="Times New Roman"/>
          <w:sz w:val="22"/>
          <w:szCs w:val="22"/>
          <w:lang w:eastAsia="zh-TW"/>
        </w:rPr>
        <w:t>Ashrafi H</w:t>
      </w:r>
      <w:r w:rsidR="00AA71BD" w:rsidRPr="007D44B2">
        <w:rPr>
          <w:rFonts w:eastAsia="PMingLiU" w:cs="Times New Roman"/>
          <w:sz w:val="22"/>
          <w:szCs w:val="22"/>
          <w:lang w:eastAsia="zh-TW"/>
        </w:rPr>
        <w:t>.R. &amp;</w:t>
      </w:r>
      <w:r w:rsidRPr="007D44B2">
        <w:rPr>
          <w:rFonts w:eastAsia="PMingLiU" w:cs="Times New Roman"/>
          <w:sz w:val="22"/>
          <w:szCs w:val="22"/>
          <w:lang w:eastAsia="zh-TW"/>
        </w:rPr>
        <w:t xml:space="preserve"> Ramezanianpour A</w:t>
      </w:r>
      <w:r w:rsidR="00AA71BD" w:rsidRPr="007D44B2">
        <w:rPr>
          <w:rFonts w:eastAsia="PMingLiU" w:cs="Times New Roman"/>
          <w:sz w:val="22"/>
          <w:szCs w:val="22"/>
          <w:lang w:eastAsia="zh-TW"/>
        </w:rPr>
        <w:t>.</w:t>
      </w:r>
      <w:r w:rsidRPr="007D44B2">
        <w:rPr>
          <w:rFonts w:eastAsia="PMingLiU" w:cs="Times New Roman"/>
          <w:sz w:val="22"/>
          <w:szCs w:val="22"/>
          <w:lang w:eastAsia="zh-TW"/>
        </w:rPr>
        <w:t xml:space="preserve">A. 2007 Life </w:t>
      </w:r>
      <w:r w:rsidRPr="007D44B2">
        <w:rPr>
          <w:rFonts w:eastAsia="PMingLiU" w:cs="Times New Roman"/>
          <w:sz w:val="22"/>
          <w:szCs w:val="22"/>
          <w:lang w:eastAsia="zh-TW"/>
        </w:rPr>
        <w:lastRenderedPageBreak/>
        <w:t>service pre</w:t>
      </w:r>
      <w:r w:rsidR="00AA71BD" w:rsidRPr="007D44B2">
        <w:rPr>
          <w:rFonts w:eastAsia="PMingLiU" w:cs="Times New Roman"/>
          <w:sz w:val="22"/>
          <w:szCs w:val="22"/>
          <w:lang w:eastAsia="zh-TW"/>
        </w:rPr>
        <w:t>diction of silica fume concrete.</w:t>
      </w:r>
      <w:r w:rsidRPr="007D44B2">
        <w:rPr>
          <w:rFonts w:eastAsia="PMingLiU" w:cs="Times New Roman"/>
          <w:sz w:val="22"/>
          <w:szCs w:val="22"/>
          <w:lang w:eastAsia="zh-TW"/>
        </w:rPr>
        <w:t xml:space="preserve"> </w:t>
      </w:r>
      <w:r w:rsidRPr="007D44B2">
        <w:rPr>
          <w:rFonts w:eastAsia="PMingLiU" w:cs="Times New Roman"/>
          <w:i/>
          <w:iCs/>
          <w:sz w:val="22"/>
          <w:szCs w:val="22"/>
          <w:lang w:eastAsia="zh-TW"/>
        </w:rPr>
        <w:t xml:space="preserve">International Journal of Civil Engineering, </w:t>
      </w:r>
      <w:r w:rsidRPr="007D44B2">
        <w:rPr>
          <w:rFonts w:eastAsia="PMingLiU" w:cs="Times New Roman"/>
          <w:sz w:val="22"/>
          <w:szCs w:val="22"/>
          <w:lang w:eastAsia="zh-TW"/>
        </w:rPr>
        <w:t>5(3), 182-197.</w:t>
      </w:r>
    </w:p>
    <w:p w:rsidR="007302B3" w:rsidRPr="007D44B2" w:rsidRDefault="007302B3" w:rsidP="007D44B2">
      <w:pPr>
        <w:autoSpaceDE w:val="0"/>
        <w:autoSpaceDN w:val="0"/>
        <w:bidi w:val="0"/>
        <w:adjustRightInd w:val="0"/>
        <w:ind w:left="284" w:hanging="284"/>
        <w:jc w:val="both"/>
        <w:rPr>
          <w:rFonts w:eastAsia="PMingLiU" w:cs="Times New Roman"/>
          <w:sz w:val="22"/>
          <w:szCs w:val="22"/>
          <w:lang w:eastAsia="zh-TW"/>
        </w:rPr>
      </w:pPr>
      <w:r w:rsidRPr="007D44B2">
        <w:rPr>
          <w:rFonts w:eastAsia="PMingLiU" w:cs="Times New Roman"/>
          <w:sz w:val="22"/>
          <w:szCs w:val="22"/>
          <w:lang w:eastAsia="zh-TW"/>
        </w:rPr>
        <w:t>[4] Joshaghani A</w:t>
      </w:r>
      <w:r w:rsidR="00515922" w:rsidRPr="007D44B2">
        <w:rPr>
          <w:rFonts w:eastAsia="PMingLiU" w:cs="Times New Roman"/>
          <w:sz w:val="22"/>
          <w:szCs w:val="22"/>
          <w:lang w:eastAsia="zh-TW"/>
        </w:rPr>
        <w:t>.</w:t>
      </w:r>
      <w:r w:rsidRPr="007D44B2">
        <w:rPr>
          <w:rFonts w:eastAsia="PMingLiU" w:cs="Times New Roman"/>
          <w:sz w:val="22"/>
          <w:szCs w:val="22"/>
          <w:lang w:eastAsia="zh-TW"/>
        </w:rPr>
        <w:t>, Moeini M</w:t>
      </w:r>
      <w:r w:rsidR="00515922" w:rsidRPr="007D44B2">
        <w:rPr>
          <w:rFonts w:eastAsia="PMingLiU" w:cs="Times New Roman"/>
          <w:sz w:val="22"/>
          <w:szCs w:val="22"/>
          <w:lang w:eastAsia="zh-TW"/>
        </w:rPr>
        <w:t>.</w:t>
      </w:r>
      <w:r w:rsidRPr="007D44B2">
        <w:rPr>
          <w:rFonts w:eastAsia="PMingLiU" w:cs="Times New Roman"/>
          <w:sz w:val="22"/>
          <w:szCs w:val="22"/>
          <w:lang w:eastAsia="zh-TW"/>
        </w:rPr>
        <w:t>A</w:t>
      </w:r>
      <w:r w:rsidR="00515922" w:rsidRPr="007D44B2">
        <w:rPr>
          <w:rFonts w:eastAsia="PMingLiU" w:cs="Times New Roman"/>
          <w:sz w:val="22"/>
          <w:szCs w:val="22"/>
          <w:lang w:eastAsia="zh-TW"/>
        </w:rPr>
        <w:t>. &amp;</w:t>
      </w:r>
      <w:r w:rsidRPr="007D44B2">
        <w:rPr>
          <w:rFonts w:eastAsia="PMingLiU" w:cs="Times New Roman"/>
          <w:sz w:val="22"/>
          <w:szCs w:val="22"/>
          <w:lang w:eastAsia="zh-TW"/>
        </w:rPr>
        <w:t xml:space="preserve"> Balapour M. 2017 Evaluation of incorporating metakaolin to evaluate durability and mechanical properties of concrete. </w:t>
      </w:r>
      <w:r w:rsidRPr="007D44B2">
        <w:rPr>
          <w:rFonts w:eastAsia="PMingLiU" w:cs="Times New Roman"/>
          <w:i/>
          <w:iCs/>
          <w:sz w:val="22"/>
          <w:szCs w:val="22"/>
          <w:lang w:eastAsia="zh-TW"/>
        </w:rPr>
        <w:t>Advances in concrete construction</w:t>
      </w:r>
      <w:r w:rsidRPr="007D44B2">
        <w:rPr>
          <w:rFonts w:eastAsia="PMingLiU" w:cs="Times New Roman"/>
          <w:sz w:val="22"/>
          <w:szCs w:val="22"/>
          <w:lang w:eastAsia="zh-TW"/>
        </w:rPr>
        <w:t>, 5(3), 241.</w:t>
      </w:r>
    </w:p>
    <w:p w:rsidR="007302B3" w:rsidRPr="007D44B2" w:rsidRDefault="007302B3" w:rsidP="007D44B2">
      <w:pPr>
        <w:autoSpaceDE w:val="0"/>
        <w:autoSpaceDN w:val="0"/>
        <w:bidi w:val="0"/>
        <w:adjustRightInd w:val="0"/>
        <w:ind w:left="284" w:hanging="284"/>
        <w:jc w:val="both"/>
        <w:rPr>
          <w:rFonts w:eastAsia="PMingLiU" w:cs="Times New Roman"/>
          <w:sz w:val="22"/>
          <w:szCs w:val="22"/>
          <w:lang w:eastAsia="zh-TW"/>
        </w:rPr>
      </w:pPr>
      <w:r w:rsidRPr="007D44B2">
        <w:rPr>
          <w:rFonts w:eastAsia="PMingLiU" w:cs="Times New Roman"/>
          <w:sz w:val="22"/>
          <w:szCs w:val="22"/>
          <w:lang w:eastAsia="zh-TW"/>
        </w:rPr>
        <w:t xml:space="preserve">[5] </w:t>
      </w:r>
      <w:r w:rsidR="00AA71BD" w:rsidRPr="007D44B2">
        <w:rPr>
          <w:rFonts w:eastAsia="PMingLiU" w:cs="Times New Roman"/>
          <w:sz w:val="22"/>
          <w:szCs w:val="22"/>
          <w:lang w:eastAsia="zh-TW"/>
        </w:rPr>
        <w:t>Mousavi S. M., Aminian P., Gandomi A. H., Alavi A. H., &amp; Bolandi</w:t>
      </w:r>
      <w:r w:rsidRPr="007D44B2">
        <w:rPr>
          <w:rFonts w:eastAsia="PMingLiU" w:cs="Times New Roman"/>
          <w:sz w:val="22"/>
          <w:szCs w:val="22"/>
          <w:lang w:eastAsia="zh-TW"/>
        </w:rPr>
        <w:t xml:space="preserve"> H. 2012 A new predictive model for compressive strength of HPC using gene expression programming. </w:t>
      </w:r>
      <w:r w:rsidRPr="007D44B2">
        <w:rPr>
          <w:rFonts w:eastAsia="PMingLiU" w:cs="Times New Roman"/>
          <w:i/>
          <w:iCs/>
          <w:sz w:val="22"/>
          <w:szCs w:val="22"/>
          <w:lang w:eastAsia="zh-TW"/>
        </w:rPr>
        <w:t>Advances in Engineering Software</w:t>
      </w:r>
      <w:r w:rsidRPr="007D44B2">
        <w:rPr>
          <w:rFonts w:eastAsia="PMingLiU" w:cs="Times New Roman"/>
          <w:sz w:val="22"/>
          <w:szCs w:val="22"/>
          <w:lang w:eastAsia="zh-TW"/>
        </w:rPr>
        <w:t>, 45(1), 105-114.</w:t>
      </w:r>
    </w:p>
    <w:p w:rsidR="007302B3" w:rsidRPr="007D44B2" w:rsidRDefault="007302B3" w:rsidP="007D44B2">
      <w:pPr>
        <w:autoSpaceDE w:val="0"/>
        <w:autoSpaceDN w:val="0"/>
        <w:bidi w:val="0"/>
        <w:adjustRightInd w:val="0"/>
        <w:ind w:left="284" w:hanging="284"/>
        <w:jc w:val="both"/>
        <w:rPr>
          <w:rFonts w:eastAsia="PMingLiU" w:cs="Times New Roman"/>
          <w:sz w:val="22"/>
          <w:szCs w:val="22"/>
          <w:lang w:eastAsia="zh-TW"/>
        </w:rPr>
      </w:pPr>
      <w:r w:rsidRPr="007D44B2">
        <w:rPr>
          <w:rFonts w:eastAsia="PMingLiU" w:cs="Times New Roman"/>
          <w:sz w:val="22"/>
          <w:szCs w:val="22"/>
          <w:lang w:eastAsia="zh-TW"/>
        </w:rPr>
        <w:t>[6] Abd A</w:t>
      </w:r>
      <w:r w:rsidR="00AA71BD" w:rsidRPr="007D44B2">
        <w:rPr>
          <w:rFonts w:eastAsia="PMingLiU" w:cs="Times New Roman"/>
          <w:sz w:val="22"/>
          <w:szCs w:val="22"/>
          <w:lang w:eastAsia="zh-TW"/>
        </w:rPr>
        <w:t>.</w:t>
      </w:r>
      <w:r w:rsidRPr="007D44B2">
        <w:rPr>
          <w:rFonts w:eastAsia="PMingLiU" w:cs="Times New Roman"/>
          <w:sz w:val="22"/>
          <w:szCs w:val="22"/>
          <w:lang w:eastAsia="zh-TW"/>
        </w:rPr>
        <w:t>M</w:t>
      </w:r>
      <w:r w:rsidR="00AA71BD" w:rsidRPr="007D44B2">
        <w:rPr>
          <w:rFonts w:eastAsia="PMingLiU" w:cs="Times New Roman"/>
          <w:sz w:val="22"/>
          <w:szCs w:val="22"/>
          <w:lang w:eastAsia="zh-TW"/>
        </w:rPr>
        <w:t>. &amp;</w:t>
      </w:r>
      <w:r w:rsidRPr="007D44B2">
        <w:rPr>
          <w:rFonts w:eastAsia="PMingLiU" w:cs="Times New Roman"/>
          <w:sz w:val="22"/>
          <w:szCs w:val="22"/>
          <w:lang w:eastAsia="zh-TW"/>
        </w:rPr>
        <w:t xml:space="preserve"> Abd S</w:t>
      </w:r>
      <w:r w:rsidR="00AA71BD" w:rsidRPr="007D44B2">
        <w:rPr>
          <w:rFonts w:eastAsia="PMingLiU" w:cs="Times New Roman"/>
          <w:sz w:val="22"/>
          <w:szCs w:val="22"/>
          <w:lang w:eastAsia="zh-TW"/>
        </w:rPr>
        <w:t>.</w:t>
      </w:r>
      <w:r w:rsidRPr="007D44B2">
        <w:rPr>
          <w:rFonts w:eastAsia="PMingLiU" w:cs="Times New Roman"/>
          <w:sz w:val="22"/>
          <w:szCs w:val="22"/>
          <w:lang w:eastAsia="zh-TW"/>
        </w:rPr>
        <w:t xml:space="preserve">M. 2017 Modelling the strength of lightweight foamed concrete using support vector machine (SVM). </w:t>
      </w:r>
      <w:r w:rsidRPr="007D44B2">
        <w:rPr>
          <w:rFonts w:eastAsia="PMingLiU" w:cs="Times New Roman"/>
          <w:i/>
          <w:iCs/>
          <w:sz w:val="22"/>
          <w:szCs w:val="22"/>
          <w:lang w:eastAsia="zh-TW"/>
        </w:rPr>
        <w:t>Case Studies in Construction Materials</w:t>
      </w:r>
      <w:r w:rsidRPr="007D44B2">
        <w:rPr>
          <w:rFonts w:eastAsia="PMingLiU" w:cs="Times New Roman"/>
          <w:sz w:val="22"/>
          <w:szCs w:val="22"/>
          <w:lang w:eastAsia="zh-TW"/>
        </w:rPr>
        <w:t>, 6, 8-15.</w:t>
      </w:r>
    </w:p>
    <w:p w:rsidR="007302B3" w:rsidRPr="007D44B2" w:rsidRDefault="007302B3" w:rsidP="007D44B2">
      <w:pPr>
        <w:autoSpaceDE w:val="0"/>
        <w:autoSpaceDN w:val="0"/>
        <w:bidi w:val="0"/>
        <w:adjustRightInd w:val="0"/>
        <w:ind w:left="284" w:hanging="284"/>
        <w:jc w:val="both"/>
        <w:rPr>
          <w:rFonts w:eastAsia="PMingLiU" w:cs="Times New Roman"/>
          <w:sz w:val="22"/>
          <w:szCs w:val="22"/>
          <w:lang w:eastAsia="zh-TW"/>
        </w:rPr>
      </w:pPr>
      <w:r w:rsidRPr="007D44B2">
        <w:rPr>
          <w:rFonts w:eastAsia="PMingLiU" w:cs="Times New Roman"/>
          <w:sz w:val="22"/>
          <w:szCs w:val="22"/>
          <w:lang w:eastAsia="zh-TW"/>
        </w:rPr>
        <w:t>[7] Tosee S</w:t>
      </w:r>
      <w:r w:rsidR="00515922" w:rsidRPr="007D44B2">
        <w:rPr>
          <w:rFonts w:eastAsia="PMingLiU" w:cs="Times New Roman"/>
          <w:sz w:val="22"/>
          <w:szCs w:val="22"/>
          <w:lang w:eastAsia="zh-TW"/>
        </w:rPr>
        <w:t>.</w:t>
      </w:r>
      <w:r w:rsidRPr="007D44B2">
        <w:rPr>
          <w:rFonts w:eastAsia="PMingLiU" w:cs="Times New Roman"/>
          <w:sz w:val="22"/>
          <w:szCs w:val="22"/>
          <w:lang w:eastAsia="zh-TW"/>
        </w:rPr>
        <w:t>V</w:t>
      </w:r>
      <w:r w:rsidR="00515922" w:rsidRPr="007D44B2">
        <w:rPr>
          <w:rFonts w:eastAsia="PMingLiU" w:cs="Times New Roman"/>
          <w:sz w:val="22"/>
          <w:szCs w:val="22"/>
          <w:lang w:eastAsia="zh-TW"/>
        </w:rPr>
        <w:t>. &amp;</w:t>
      </w:r>
      <w:r w:rsidRPr="007D44B2">
        <w:rPr>
          <w:rFonts w:eastAsia="PMingLiU" w:cs="Times New Roman"/>
          <w:sz w:val="22"/>
          <w:szCs w:val="22"/>
          <w:lang w:eastAsia="zh-TW"/>
        </w:rPr>
        <w:t xml:space="preserve"> Nikoo M. 2019 Neuro-fuzzy systems in determining light weight concrete strength. </w:t>
      </w:r>
      <w:r w:rsidRPr="007D44B2">
        <w:rPr>
          <w:rFonts w:eastAsia="PMingLiU" w:cs="Times New Roman"/>
          <w:i/>
          <w:iCs/>
          <w:sz w:val="22"/>
          <w:szCs w:val="22"/>
          <w:lang w:eastAsia="zh-TW"/>
        </w:rPr>
        <w:t>Journal of Central South University</w:t>
      </w:r>
      <w:r w:rsidRPr="007D44B2">
        <w:rPr>
          <w:rFonts w:eastAsia="PMingLiU" w:cs="Times New Roman"/>
          <w:sz w:val="22"/>
          <w:szCs w:val="22"/>
          <w:lang w:eastAsia="zh-TW"/>
        </w:rPr>
        <w:t>, 26(10), 2906-14.</w:t>
      </w:r>
    </w:p>
    <w:p w:rsidR="007302B3" w:rsidRPr="007D44B2" w:rsidRDefault="007302B3" w:rsidP="007D44B2">
      <w:pPr>
        <w:autoSpaceDE w:val="0"/>
        <w:autoSpaceDN w:val="0"/>
        <w:bidi w:val="0"/>
        <w:adjustRightInd w:val="0"/>
        <w:ind w:left="284" w:hanging="284"/>
        <w:jc w:val="both"/>
        <w:rPr>
          <w:rFonts w:eastAsia="PMingLiU" w:cs="Times New Roman"/>
          <w:sz w:val="22"/>
          <w:szCs w:val="22"/>
          <w:lang w:eastAsia="zh-TW" w:bidi="fa-IR"/>
        </w:rPr>
      </w:pPr>
      <w:r w:rsidRPr="007D44B2">
        <w:rPr>
          <w:rFonts w:eastAsia="PMingLiU" w:cs="Times New Roman"/>
          <w:sz w:val="22"/>
          <w:szCs w:val="22"/>
          <w:lang w:eastAsia="zh-TW"/>
        </w:rPr>
        <w:t>[8]</w:t>
      </w:r>
      <w:r w:rsidRPr="007D44B2">
        <w:rPr>
          <w:rFonts w:asciiTheme="minorHAnsi" w:eastAsiaTheme="minorHAnsi" w:hAnsiTheme="minorHAnsi" w:cs="B Nazanin"/>
          <w:sz w:val="22"/>
          <w:szCs w:val="22"/>
          <w:lang w:bidi="fa-IR"/>
        </w:rPr>
        <w:t xml:space="preserve"> </w:t>
      </w:r>
      <w:r w:rsidRPr="007D44B2">
        <w:rPr>
          <w:rFonts w:eastAsia="PMingLiU" w:cs="Times New Roman"/>
          <w:sz w:val="22"/>
          <w:szCs w:val="22"/>
          <w:lang w:eastAsia="zh-TW"/>
        </w:rPr>
        <w:t>Feng D</w:t>
      </w:r>
      <w:r w:rsidR="00515922" w:rsidRPr="007D44B2">
        <w:rPr>
          <w:rFonts w:eastAsia="PMingLiU" w:cs="Times New Roman"/>
          <w:sz w:val="22"/>
          <w:szCs w:val="22"/>
          <w:lang w:eastAsia="zh-TW"/>
        </w:rPr>
        <w:t>.</w:t>
      </w:r>
      <w:r w:rsidRPr="007D44B2">
        <w:rPr>
          <w:rFonts w:eastAsia="PMingLiU" w:cs="Times New Roman"/>
          <w:sz w:val="22"/>
          <w:szCs w:val="22"/>
          <w:lang w:eastAsia="zh-TW"/>
        </w:rPr>
        <w:t>C., Liu Z</w:t>
      </w:r>
      <w:r w:rsidR="00515922" w:rsidRPr="007D44B2">
        <w:rPr>
          <w:rFonts w:eastAsia="PMingLiU" w:cs="Times New Roman"/>
          <w:sz w:val="22"/>
          <w:szCs w:val="22"/>
          <w:lang w:eastAsia="zh-TW"/>
        </w:rPr>
        <w:t>.</w:t>
      </w:r>
      <w:r w:rsidRPr="007D44B2">
        <w:rPr>
          <w:rFonts w:eastAsia="PMingLiU" w:cs="Times New Roman"/>
          <w:sz w:val="22"/>
          <w:szCs w:val="22"/>
          <w:lang w:eastAsia="zh-TW"/>
        </w:rPr>
        <w:t>T., Wang X</w:t>
      </w:r>
      <w:r w:rsidR="00515922" w:rsidRPr="007D44B2">
        <w:rPr>
          <w:rFonts w:eastAsia="PMingLiU" w:cs="Times New Roman"/>
          <w:sz w:val="22"/>
          <w:szCs w:val="22"/>
          <w:lang w:eastAsia="zh-TW"/>
        </w:rPr>
        <w:t>.</w:t>
      </w:r>
      <w:r w:rsidRPr="007D44B2">
        <w:rPr>
          <w:rFonts w:eastAsia="PMingLiU" w:cs="Times New Roman"/>
          <w:sz w:val="22"/>
          <w:szCs w:val="22"/>
          <w:lang w:eastAsia="zh-TW"/>
        </w:rPr>
        <w:t>D., Chen Y., Chang J</w:t>
      </w:r>
      <w:r w:rsidR="00515922" w:rsidRPr="007D44B2">
        <w:rPr>
          <w:rFonts w:eastAsia="PMingLiU" w:cs="Times New Roman"/>
          <w:sz w:val="22"/>
          <w:szCs w:val="22"/>
          <w:lang w:eastAsia="zh-TW"/>
        </w:rPr>
        <w:t>.</w:t>
      </w:r>
      <w:r w:rsidRPr="007D44B2">
        <w:rPr>
          <w:rFonts w:eastAsia="PMingLiU" w:cs="Times New Roman"/>
          <w:sz w:val="22"/>
          <w:szCs w:val="22"/>
          <w:lang w:eastAsia="zh-TW"/>
        </w:rPr>
        <w:t>Q., Wei D</w:t>
      </w:r>
      <w:r w:rsidR="00515922" w:rsidRPr="007D44B2">
        <w:rPr>
          <w:rFonts w:eastAsia="PMingLiU" w:cs="Times New Roman"/>
          <w:sz w:val="22"/>
          <w:szCs w:val="22"/>
          <w:lang w:eastAsia="zh-TW"/>
        </w:rPr>
        <w:t>.</w:t>
      </w:r>
      <w:r w:rsidRPr="007D44B2">
        <w:rPr>
          <w:rFonts w:eastAsia="PMingLiU" w:cs="Times New Roman"/>
          <w:sz w:val="22"/>
          <w:szCs w:val="22"/>
          <w:lang w:eastAsia="zh-TW"/>
        </w:rPr>
        <w:t>F.</w:t>
      </w:r>
      <w:r w:rsidR="00515922" w:rsidRPr="007D44B2">
        <w:rPr>
          <w:rFonts w:eastAsia="PMingLiU" w:cs="Times New Roman"/>
          <w:sz w:val="22"/>
          <w:szCs w:val="22"/>
          <w:lang w:eastAsia="zh-TW"/>
        </w:rPr>
        <w:t xml:space="preserve"> &amp;</w:t>
      </w:r>
      <w:r w:rsidRPr="007D44B2">
        <w:rPr>
          <w:rFonts w:eastAsia="PMingLiU" w:cs="Times New Roman"/>
          <w:sz w:val="22"/>
          <w:szCs w:val="22"/>
          <w:lang w:eastAsia="zh-TW"/>
        </w:rPr>
        <w:t xml:space="preserve"> Jiang Z</w:t>
      </w:r>
      <w:r w:rsidR="00515922" w:rsidRPr="007D44B2">
        <w:rPr>
          <w:rFonts w:eastAsia="PMingLiU" w:cs="Times New Roman"/>
          <w:sz w:val="22"/>
          <w:szCs w:val="22"/>
          <w:lang w:eastAsia="zh-TW"/>
        </w:rPr>
        <w:t>.</w:t>
      </w:r>
      <w:r w:rsidRPr="007D44B2">
        <w:rPr>
          <w:rFonts w:eastAsia="PMingLiU" w:cs="Times New Roman"/>
          <w:sz w:val="22"/>
          <w:szCs w:val="22"/>
          <w:lang w:eastAsia="zh-TW"/>
        </w:rPr>
        <w:t xml:space="preserve">M. 2020 Machine learning-based compressive strength prediction for concrete: An adaptive boosting approach. </w:t>
      </w:r>
      <w:r w:rsidRPr="007D44B2">
        <w:rPr>
          <w:rFonts w:eastAsia="PMingLiU" w:cs="Times New Roman"/>
          <w:i/>
          <w:iCs/>
          <w:sz w:val="22"/>
          <w:szCs w:val="22"/>
          <w:lang w:eastAsia="zh-TW"/>
        </w:rPr>
        <w:t>Construction and Building Materials</w:t>
      </w:r>
      <w:r w:rsidRPr="007D44B2">
        <w:rPr>
          <w:rFonts w:eastAsia="PMingLiU" w:cs="Times New Roman"/>
          <w:sz w:val="22"/>
          <w:szCs w:val="22"/>
          <w:lang w:eastAsia="zh-TW"/>
        </w:rPr>
        <w:t>, 230, 117000.</w:t>
      </w:r>
    </w:p>
    <w:p w:rsidR="007302B3" w:rsidRPr="007D44B2" w:rsidRDefault="007302B3" w:rsidP="007D44B2">
      <w:pPr>
        <w:autoSpaceDE w:val="0"/>
        <w:autoSpaceDN w:val="0"/>
        <w:bidi w:val="0"/>
        <w:adjustRightInd w:val="0"/>
        <w:ind w:left="284" w:hanging="284"/>
        <w:jc w:val="both"/>
        <w:rPr>
          <w:rFonts w:eastAsia="PMingLiU" w:cs="Times New Roman"/>
          <w:sz w:val="22"/>
          <w:szCs w:val="22"/>
          <w:lang w:eastAsia="zh-TW"/>
        </w:rPr>
      </w:pPr>
      <w:r w:rsidRPr="007D44B2">
        <w:rPr>
          <w:rFonts w:eastAsia="PMingLiU" w:cs="Times New Roman"/>
          <w:sz w:val="22"/>
          <w:szCs w:val="22"/>
          <w:lang w:eastAsia="zh-TW"/>
        </w:rPr>
        <w:t xml:space="preserve">[9] </w:t>
      </w:r>
      <w:r w:rsidR="00515922" w:rsidRPr="007D44B2">
        <w:rPr>
          <w:rFonts w:eastAsia="PMingLiU" w:cs="Times New Roman"/>
          <w:sz w:val="22"/>
          <w:szCs w:val="22"/>
          <w:lang w:eastAsia="zh-TW"/>
        </w:rPr>
        <w:t>Castelli</w:t>
      </w:r>
      <w:r w:rsidR="008209D1" w:rsidRPr="007D44B2">
        <w:rPr>
          <w:rFonts w:eastAsia="PMingLiU" w:cs="Times New Roman"/>
          <w:sz w:val="22"/>
          <w:szCs w:val="22"/>
          <w:lang w:eastAsia="zh-TW"/>
        </w:rPr>
        <w:t xml:space="preserve"> M., Vanneschi L. &amp; Silva</w:t>
      </w:r>
      <w:r w:rsidRPr="007D44B2">
        <w:rPr>
          <w:rFonts w:eastAsia="PMingLiU" w:cs="Times New Roman"/>
          <w:sz w:val="22"/>
          <w:szCs w:val="22"/>
          <w:lang w:eastAsia="zh-TW"/>
        </w:rPr>
        <w:t xml:space="preserve"> S. 2013 Prediction of high performance concrete strength using genetic programming with geometric semantic genetic operators. </w:t>
      </w:r>
      <w:r w:rsidRPr="007D44B2">
        <w:rPr>
          <w:rFonts w:eastAsia="PMingLiU" w:cs="Times New Roman"/>
          <w:i/>
          <w:iCs/>
          <w:sz w:val="22"/>
          <w:szCs w:val="22"/>
          <w:lang w:eastAsia="zh-TW"/>
        </w:rPr>
        <w:t>Expert Systems with Applications</w:t>
      </w:r>
      <w:r w:rsidRPr="007D44B2">
        <w:rPr>
          <w:rFonts w:eastAsia="PMingLiU" w:cs="Times New Roman"/>
          <w:sz w:val="22"/>
          <w:szCs w:val="22"/>
          <w:lang w:eastAsia="zh-TW"/>
        </w:rPr>
        <w:t>, 40(1), 6856-62.</w:t>
      </w:r>
    </w:p>
    <w:p w:rsidR="007302B3" w:rsidRPr="007D44B2" w:rsidRDefault="007302B3" w:rsidP="007D44B2">
      <w:pPr>
        <w:autoSpaceDE w:val="0"/>
        <w:autoSpaceDN w:val="0"/>
        <w:bidi w:val="0"/>
        <w:adjustRightInd w:val="0"/>
        <w:ind w:left="426" w:hanging="426"/>
        <w:jc w:val="both"/>
        <w:rPr>
          <w:rFonts w:eastAsia="PMingLiU" w:cs="Times New Roman"/>
          <w:sz w:val="22"/>
          <w:szCs w:val="22"/>
          <w:lang w:eastAsia="zh-TW"/>
        </w:rPr>
      </w:pPr>
      <w:r w:rsidRPr="007D44B2">
        <w:rPr>
          <w:rFonts w:eastAsia="PMingLiU" w:cs="Times New Roman"/>
          <w:sz w:val="22"/>
          <w:szCs w:val="22"/>
          <w:lang w:eastAsia="zh-TW"/>
        </w:rPr>
        <w:t>[10] Alavi S</w:t>
      </w:r>
      <w:r w:rsidR="00AA71BD" w:rsidRPr="007D44B2">
        <w:rPr>
          <w:rFonts w:eastAsia="PMingLiU" w:cs="Times New Roman"/>
          <w:sz w:val="22"/>
          <w:szCs w:val="22"/>
          <w:lang w:eastAsia="zh-TW"/>
        </w:rPr>
        <w:t>.</w:t>
      </w:r>
      <w:r w:rsidRPr="007D44B2">
        <w:rPr>
          <w:rFonts w:eastAsia="PMingLiU" w:cs="Times New Roman"/>
          <w:sz w:val="22"/>
          <w:szCs w:val="22"/>
          <w:lang w:eastAsia="zh-TW"/>
        </w:rPr>
        <w:t xml:space="preserve">A., Naderpour H., Fakharian P. </w:t>
      </w:r>
      <w:r w:rsidR="00AA71BD" w:rsidRPr="007D44B2">
        <w:rPr>
          <w:rFonts w:eastAsia="PMingLiU" w:cs="Times New Roman"/>
          <w:sz w:val="22"/>
          <w:szCs w:val="22"/>
          <w:lang w:eastAsia="zh-TW"/>
        </w:rPr>
        <w:t>&amp;</w:t>
      </w:r>
      <w:r w:rsidRPr="007D44B2">
        <w:rPr>
          <w:rFonts w:eastAsia="PMingLiU" w:cs="Times New Roman"/>
          <w:sz w:val="22"/>
          <w:szCs w:val="22"/>
          <w:lang w:eastAsia="zh-TW"/>
        </w:rPr>
        <w:t xml:space="preserve"> Noghani S. 2018 An approach for estimating the rotation capacity of wide flange beams using Bayesian regularized artificial neural network (BRANN).  </w:t>
      </w:r>
      <w:r w:rsidRPr="007D44B2">
        <w:rPr>
          <w:rFonts w:eastAsia="PMingLiU" w:cs="Times New Roman"/>
          <w:i/>
          <w:iCs/>
          <w:sz w:val="22"/>
          <w:szCs w:val="22"/>
          <w:lang w:eastAsia="zh-TW"/>
        </w:rPr>
        <w:t>Modares Civil Engineering journal</w:t>
      </w:r>
      <w:r w:rsidRPr="007D44B2">
        <w:rPr>
          <w:rFonts w:eastAsia="PMingLiU" w:cs="Times New Roman"/>
          <w:sz w:val="22"/>
          <w:szCs w:val="22"/>
          <w:lang w:eastAsia="zh-TW"/>
        </w:rPr>
        <w:t>, 18(4), 157-169. (In Persian)</w:t>
      </w:r>
    </w:p>
    <w:p w:rsidR="007302B3" w:rsidRPr="007D44B2" w:rsidRDefault="007302B3" w:rsidP="007D44B2">
      <w:pPr>
        <w:autoSpaceDE w:val="0"/>
        <w:autoSpaceDN w:val="0"/>
        <w:bidi w:val="0"/>
        <w:adjustRightInd w:val="0"/>
        <w:ind w:left="426" w:hanging="426"/>
        <w:jc w:val="both"/>
        <w:rPr>
          <w:rFonts w:eastAsia="PMingLiU" w:cs="Times New Roman"/>
          <w:sz w:val="22"/>
          <w:szCs w:val="22"/>
          <w:lang w:eastAsia="zh-TW"/>
        </w:rPr>
      </w:pPr>
      <w:r w:rsidRPr="007D44B2">
        <w:rPr>
          <w:rFonts w:eastAsia="PMingLiU" w:cs="Times New Roman"/>
          <w:sz w:val="22"/>
          <w:szCs w:val="22"/>
          <w:lang w:eastAsia="zh-TW"/>
        </w:rPr>
        <w:t>[11]</w:t>
      </w:r>
      <w:r w:rsidRPr="007D44B2">
        <w:rPr>
          <w:rFonts w:eastAsia="Calibri" w:cs="Times New Roman"/>
          <w:sz w:val="22"/>
          <w:szCs w:val="22"/>
          <w:lang w:bidi="fa-IR"/>
        </w:rPr>
        <w:t xml:space="preserve"> </w:t>
      </w:r>
      <w:r w:rsidR="00AA71BD" w:rsidRPr="007D44B2">
        <w:rPr>
          <w:rFonts w:eastAsia="PMingLiU" w:cs="Times New Roman"/>
          <w:sz w:val="22"/>
          <w:szCs w:val="22"/>
          <w:lang w:eastAsia="zh-TW"/>
        </w:rPr>
        <w:t>Sarıdemir</w:t>
      </w:r>
      <w:r w:rsidRPr="007D44B2">
        <w:rPr>
          <w:rFonts w:eastAsia="PMingLiU" w:cs="Times New Roman"/>
          <w:sz w:val="22"/>
          <w:szCs w:val="22"/>
          <w:lang w:eastAsia="zh-TW"/>
        </w:rPr>
        <w:t xml:space="preserve"> M. 2010 Genetic programming approach for prediction of compressive strength of concretes containing rice husk ash. </w:t>
      </w:r>
      <w:r w:rsidRPr="007D44B2">
        <w:rPr>
          <w:rFonts w:eastAsia="PMingLiU" w:cs="Times New Roman"/>
          <w:i/>
          <w:iCs/>
          <w:sz w:val="22"/>
          <w:szCs w:val="22"/>
          <w:lang w:eastAsia="zh-TW"/>
        </w:rPr>
        <w:t>Construction and Building Materials,</w:t>
      </w:r>
      <w:r w:rsidRPr="007D44B2">
        <w:rPr>
          <w:rFonts w:eastAsia="PMingLiU" w:cs="Times New Roman"/>
          <w:sz w:val="22"/>
          <w:szCs w:val="22"/>
          <w:lang w:eastAsia="zh-TW"/>
        </w:rPr>
        <w:t xml:space="preserve"> 24(10), 1911-19.</w:t>
      </w:r>
    </w:p>
    <w:p w:rsidR="007302B3" w:rsidRPr="007D44B2" w:rsidRDefault="007302B3" w:rsidP="007D44B2">
      <w:pPr>
        <w:autoSpaceDE w:val="0"/>
        <w:autoSpaceDN w:val="0"/>
        <w:bidi w:val="0"/>
        <w:adjustRightInd w:val="0"/>
        <w:ind w:left="426" w:hanging="426"/>
        <w:jc w:val="both"/>
        <w:rPr>
          <w:rFonts w:eastAsia="PMingLiU" w:cs="Times New Roman"/>
          <w:sz w:val="22"/>
          <w:szCs w:val="22"/>
          <w:lang w:eastAsia="zh-TW"/>
        </w:rPr>
      </w:pPr>
      <w:r w:rsidRPr="007D44B2">
        <w:rPr>
          <w:rFonts w:eastAsia="PMingLiU" w:cs="Times New Roman"/>
          <w:sz w:val="22"/>
          <w:szCs w:val="22"/>
          <w:lang w:eastAsia="zh-TW"/>
        </w:rPr>
        <w:t>[12]</w:t>
      </w:r>
      <w:r w:rsidRPr="007D44B2">
        <w:rPr>
          <w:rFonts w:eastAsia="Calibri" w:cs="Times New Roman"/>
          <w:color w:val="222222"/>
          <w:sz w:val="22"/>
          <w:szCs w:val="22"/>
          <w:shd w:val="clear" w:color="auto" w:fill="FFFFFF"/>
          <w:lang w:bidi="fa-IR"/>
        </w:rPr>
        <w:t xml:space="preserve"> </w:t>
      </w:r>
      <w:r w:rsidR="008209D1" w:rsidRPr="007D44B2">
        <w:rPr>
          <w:rFonts w:eastAsia="PMingLiU" w:cs="Times New Roman"/>
          <w:sz w:val="22"/>
          <w:szCs w:val="22"/>
          <w:lang w:eastAsia="zh-TW"/>
        </w:rPr>
        <w:t>Baykasoğlu A., Öztaş</w:t>
      </w:r>
      <w:r w:rsidR="00AA71BD" w:rsidRPr="007D44B2">
        <w:rPr>
          <w:rFonts w:eastAsia="PMingLiU" w:cs="Times New Roman"/>
          <w:sz w:val="22"/>
          <w:szCs w:val="22"/>
          <w:lang w:eastAsia="zh-TW"/>
        </w:rPr>
        <w:t xml:space="preserve"> A.</w:t>
      </w:r>
      <w:r w:rsidR="008209D1" w:rsidRPr="007D44B2">
        <w:rPr>
          <w:rFonts w:eastAsia="PMingLiU" w:cs="Times New Roman"/>
          <w:sz w:val="22"/>
          <w:szCs w:val="22"/>
          <w:lang w:eastAsia="zh-TW"/>
        </w:rPr>
        <w:t xml:space="preserve"> &amp; Özbay</w:t>
      </w:r>
      <w:r w:rsidRPr="007D44B2">
        <w:rPr>
          <w:rFonts w:eastAsia="PMingLiU" w:cs="Times New Roman"/>
          <w:sz w:val="22"/>
          <w:szCs w:val="22"/>
          <w:lang w:eastAsia="zh-TW"/>
        </w:rPr>
        <w:t xml:space="preserve"> E. 2009 Prediction and multi-objective optimization of high-strength concrete parameters via soft computing approaches. </w:t>
      </w:r>
      <w:r w:rsidRPr="007D44B2">
        <w:rPr>
          <w:rFonts w:eastAsia="PMingLiU" w:cs="Times New Roman"/>
          <w:i/>
          <w:iCs/>
          <w:sz w:val="22"/>
          <w:szCs w:val="22"/>
          <w:lang w:eastAsia="zh-TW"/>
        </w:rPr>
        <w:t>Expert Systems with Applications</w:t>
      </w:r>
      <w:r w:rsidRPr="007D44B2">
        <w:rPr>
          <w:rFonts w:eastAsia="PMingLiU" w:cs="Times New Roman"/>
          <w:sz w:val="22"/>
          <w:szCs w:val="22"/>
          <w:lang w:eastAsia="zh-TW"/>
        </w:rPr>
        <w:t>, 36(3), 6145-55.</w:t>
      </w:r>
    </w:p>
    <w:p w:rsidR="007302B3" w:rsidRPr="007D44B2" w:rsidRDefault="007302B3" w:rsidP="007D44B2">
      <w:pPr>
        <w:autoSpaceDE w:val="0"/>
        <w:autoSpaceDN w:val="0"/>
        <w:bidi w:val="0"/>
        <w:adjustRightInd w:val="0"/>
        <w:ind w:left="426" w:hanging="426"/>
        <w:jc w:val="both"/>
        <w:rPr>
          <w:rFonts w:eastAsia="PMingLiU" w:cs="Times New Roman"/>
          <w:sz w:val="22"/>
          <w:szCs w:val="22"/>
          <w:lang w:eastAsia="zh-TW"/>
        </w:rPr>
      </w:pPr>
      <w:r w:rsidRPr="007D44B2">
        <w:rPr>
          <w:rFonts w:eastAsia="PMingLiU" w:cs="Times New Roman"/>
          <w:sz w:val="22"/>
          <w:szCs w:val="22"/>
          <w:lang w:eastAsia="zh-TW"/>
        </w:rPr>
        <w:t xml:space="preserve">[13] </w:t>
      </w:r>
      <w:r w:rsidR="008209D1" w:rsidRPr="007D44B2">
        <w:rPr>
          <w:rFonts w:eastAsia="PMingLiU" w:cs="Times New Roman"/>
          <w:sz w:val="22"/>
          <w:szCs w:val="22"/>
          <w:lang w:eastAsia="zh-TW"/>
        </w:rPr>
        <w:t>Chou J. S., &amp; Tsai</w:t>
      </w:r>
      <w:r w:rsidRPr="007D44B2">
        <w:rPr>
          <w:rFonts w:eastAsia="PMingLiU" w:cs="Times New Roman"/>
          <w:sz w:val="22"/>
          <w:szCs w:val="22"/>
          <w:lang w:eastAsia="zh-TW"/>
        </w:rPr>
        <w:t xml:space="preserve"> C. F. 2012 Concrete compressive strength analysis using a combined classification and regression technique. </w:t>
      </w:r>
      <w:r w:rsidRPr="007D44B2">
        <w:rPr>
          <w:rFonts w:eastAsia="PMingLiU" w:cs="Times New Roman"/>
          <w:i/>
          <w:iCs/>
          <w:sz w:val="22"/>
          <w:szCs w:val="22"/>
          <w:lang w:eastAsia="zh-TW"/>
        </w:rPr>
        <w:t>Automation in Construction</w:t>
      </w:r>
      <w:r w:rsidRPr="007D44B2">
        <w:rPr>
          <w:rFonts w:eastAsia="PMingLiU" w:cs="Times New Roman"/>
          <w:sz w:val="22"/>
          <w:szCs w:val="22"/>
          <w:lang w:eastAsia="zh-TW"/>
        </w:rPr>
        <w:t>, 24, 52-60.</w:t>
      </w:r>
    </w:p>
    <w:p w:rsidR="007302B3" w:rsidRPr="007D44B2" w:rsidRDefault="007302B3" w:rsidP="007D44B2">
      <w:pPr>
        <w:autoSpaceDE w:val="0"/>
        <w:autoSpaceDN w:val="0"/>
        <w:bidi w:val="0"/>
        <w:adjustRightInd w:val="0"/>
        <w:ind w:left="426" w:hanging="426"/>
        <w:jc w:val="both"/>
        <w:rPr>
          <w:rFonts w:eastAsia="PMingLiU" w:cs="Times New Roman"/>
          <w:sz w:val="22"/>
          <w:szCs w:val="22"/>
          <w:lang w:eastAsia="zh-TW"/>
        </w:rPr>
      </w:pPr>
      <w:r w:rsidRPr="007D44B2">
        <w:rPr>
          <w:rFonts w:eastAsia="PMingLiU" w:cs="Times New Roman"/>
          <w:sz w:val="22"/>
          <w:szCs w:val="22"/>
          <w:lang w:eastAsia="zh-TW"/>
        </w:rPr>
        <w:lastRenderedPageBreak/>
        <w:t xml:space="preserve"> [14] </w:t>
      </w:r>
      <w:r w:rsidR="00AA71BD" w:rsidRPr="007D44B2">
        <w:rPr>
          <w:rFonts w:eastAsia="PMingLiU" w:cs="Times New Roman"/>
          <w:sz w:val="22"/>
          <w:szCs w:val="22"/>
          <w:lang w:eastAsia="zh-TW"/>
        </w:rPr>
        <w:t>Erdal H. I., Karakurt O.</w:t>
      </w:r>
      <w:r w:rsidR="008209D1" w:rsidRPr="007D44B2">
        <w:rPr>
          <w:rFonts w:eastAsia="PMingLiU" w:cs="Times New Roman"/>
          <w:sz w:val="22"/>
          <w:szCs w:val="22"/>
          <w:lang w:eastAsia="zh-TW"/>
        </w:rPr>
        <w:t xml:space="preserve"> &amp; Namli</w:t>
      </w:r>
      <w:r w:rsidRPr="007D44B2">
        <w:rPr>
          <w:rFonts w:eastAsia="PMingLiU" w:cs="Times New Roman"/>
          <w:sz w:val="22"/>
          <w:szCs w:val="22"/>
          <w:lang w:eastAsia="zh-TW"/>
        </w:rPr>
        <w:t xml:space="preserve"> E. 2013 High performance concrete compressive strength forecasting using ensemble models based on discrete wavelet transform. </w:t>
      </w:r>
      <w:r w:rsidRPr="007D44B2">
        <w:rPr>
          <w:rFonts w:eastAsia="PMingLiU" w:cs="Times New Roman"/>
          <w:i/>
          <w:iCs/>
          <w:sz w:val="22"/>
          <w:szCs w:val="22"/>
          <w:lang w:eastAsia="zh-TW"/>
        </w:rPr>
        <w:t>Engineering Applications of Artificial Intelligence</w:t>
      </w:r>
      <w:r w:rsidRPr="007D44B2">
        <w:rPr>
          <w:rFonts w:eastAsia="PMingLiU" w:cs="Times New Roman"/>
          <w:sz w:val="22"/>
          <w:szCs w:val="22"/>
          <w:lang w:eastAsia="zh-TW"/>
        </w:rPr>
        <w:t>, 26(4), 1246-54.</w:t>
      </w:r>
    </w:p>
    <w:p w:rsidR="007302B3" w:rsidRPr="007D44B2" w:rsidRDefault="007302B3" w:rsidP="007D44B2">
      <w:pPr>
        <w:autoSpaceDE w:val="0"/>
        <w:autoSpaceDN w:val="0"/>
        <w:bidi w:val="0"/>
        <w:adjustRightInd w:val="0"/>
        <w:ind w:left="426" w:hanging="426"/>
        <w:jc w:val="both"/>
        <w:rPr>
          <w:rFonts w:eastAsia="PMingLiU" w:cs="Times New Roman"/>
          <w:sz w:val="22"/>
          <w:szCs w:val="22"/>
          <w:lang w:eastAsia="zh-TW"/>
        </w:rPr>
      </w:pPr>
      <w:r w:rsidRPr="007D44B2">
        <w:rPr>
          <w:rFonts w:eastAsia="PMingLiU" w:cs="Times New Roman"/>
          <w:sz w:val="22"/>
          <w:szCs w:val="22"/>
          <w:lang w:eastAsia="zh-TW"/>
        </w:rPr>
        <w:t>[15]</w:t>
      </w:r>
      <w:r w:rsidRPr="007D44B2">
        <w:rPr>
          <w:rFonts w:eastAsia="Calibri" w:cs="Times New Roman"/>
          <w:spacing w:val="-2"/>
          <w:sz w:val="22"/>
          <w:szCs w:val="22"/>
          <w:lang w:bidi="fa-IR"/>
        </w:rPr>
        <w:t xml:space="preserve"> </w:t>
      </w:r>
      <w:r w:rsidR="00AA71BD" w:rsidRPr="007D44B2">
        <w:rPr>
          <w:rFonts w:eastAsia="PMingLiU" w:cs="Times New Roman"/>
          <w:sz w:val="22"/>
          <w:szCs w:val="22"/>
          <w:lang w:eastAsia="zh-TW"/>
        </w:rPr>
        <w:t>Chithra</w:t>
      </w:r>
      <w:r w:rsidRPr="007D44B2">
        <w:rPr>
          <w:rFonts w:eastAsia="PMingLiU" w:cs="Times New Roman"/>
          <w:sz w:val="22"/>
          <w:szCs w:val="22"/>
          <w:lang w:eastAsia="zh-TW"/>
        </w:rPr>
        <w:t xml:space="preserve"> S.</w:t>
      </w:r>
      <w:r w:rsidR="00AA71BD" w:rsidRPr="007D44B2">
        <w:rPr>
          <w:rFonts w:eastAsia="PMingLiU" w:cs="Times New Roman"/>
          <w:sz w:val="22"/>
          <w:szCs w:val="22"/>
          <w:lang w:eastAsia="zh-TW"/>
        </w:rPr>
        <w:t>, Kumar S. S., Chinnaraju K. &amp; Ashmita</w:t>
      </w:r>
      <w:r w:rsidRPr="007D44B2">
        <w:rPr>
          <w:rFonts w:eastAsia="PMingLiU" w:cs="Times New Roman"/>
          <w:sz w:val="22"/>
          <w:szCs w:val="22"/>
          <w:lang w:eastAsia="zh-TW"/>
        </w:rPr>
        <w:t xml:space="preserve"> F. A. 2016 A comparative study on the compressive strength prediction models for High Performance Concrete containing nano silica and copper slag using regression analysis and Artificial Neural Networks. </w:t>
      </w:r>
      <w:r w:rsidRPr="007D44B2">
        <w:rPr>
          <w:rFonts w:eastAsia="PMingLiU" w:cs="Times New Roman"/>
          <w:i/>
          <w:iCs/>
          <w:sz w:val="22"/>
          <w:szCs w:val="22"/>
          <w:lang w:eastAsia="zh-TW"/>
        </w:rPr>
        <w:t>Construction and Building Materials</w:t>
      </w:r>
      <w:r w:rsidRPr="007D44B2">
        <w:rPr>
          <w:rFonts w:eastAsia="PMingLiU" w:cs="Times New Roman"/>
          <w:sz w:val="22"/>
          <w:szCs w:val="22"/>
          <w:lang w:eastAsia="zh-TW"/>
        </w:rPr>
        <w:t>, 114, 528-35.</w:t>
      </w:r>
    </w:p>
    <w:p w:rsidR="007302B3" w:rsidRPr="007D44B2" w:rsidRDefault="007302B3" w:rsidP="007D44B2">
      <w:pPr>
        <w:autoSpaceDE w:val="0"/>
        <w:autoSpaceDN w:val="0"/>
        <w:bidi w:val="0"/>
        <w:adjustRightInd w:val="0"/>
        <w:ind w:left="426" w:hanging="426"/>
        <w:jc w:val="both"/>
        <w:rPr>
          <w:rFonts w:eastAsia="PMingLiU" w:cs="Times New Roman"/>
          <w:sz w:val="22"/>
          <w:szCs w:val="22"/>
          <w:lang w:eastAsia="zh-TW"/>
        </w:rPr>
      </w:pPr>
      <w:r w:rsidRPr="007D44B2">
        <w:rPr>
          <w:rFonts w:eastAsia="PMingLiU" w:cs="Times New Roman"/>
          <w:sz w:val="22"/>
          <w:szCs w:val="22"/>
          <w:lang w:eastAsia="zh-TW"/>
        </w:rPr>
        <w:t xml:space="preserve">[16] Naderpour </w:t>
      </w:r>
      <w:r w:rsidR="00031154" w:rsidRPr="007D44B2">
        <w:rPr>
          <w:rFonts w:eastAsia="PMingLiU" w:cs="Times New Roman"/>
          <w:sz w:val="22"/>
          <w:szCs w:val="22"/>
          <w:lang w:eastAsia="zh-TW"/>
        </w:rPr>
        <w:t>H, Rafiean A</w:t>
      </w:r>
      <w:r w:rsidR="008209D1" w:rsidRPr="007D44B2">
        <w:rPr>
          <w:rFonts w:eastAsia="PMingLiU" w:cs="Times New Roman"/>
          <w:sz w:val="22"/>
          <w:szCs w:val="22"/>
          <w:lang w:eastAsia="zh-TW"/>
        </w:rPr>
        <w:t>.</w:t>
      </w:r>
      <w:r w:rsidR="00031154" w:rsidRPr="007D44B2">
        <w:rPr>
          <w:rFonts w:eastAsia="PMingLiU" w:cs="Times New Roman"/>
          <w:sz w:val="22"/>
          <w:szCs w:val="22"/>
          <w:lang w:eastAsia="zh-TW"/>
        </w:rPr>
        <w:t>H</w:t>
      </w:r>
      <w:r w:rsidR="008209D1" w:rsidRPr="007D44B2">
        <w:rPr>
          <w:rFonts w:eastAsia="PMingLiU" w:cs="Times New Roman"/>
          <w:sz w:val="22"/>
          <w:szCs w:val="22"/>
          <w:lang w:eastAsia="zh-TW"/>
        </w:rPr>
        <w:t>.</w:t>
      </w:r>
      <w:r w:rsidR="00031154" w:rsidRPr="007D44B2">
        <w:rPr>
          <w:rFonts w:eastAsia="PMingLiU" w:cs="Times New Roman"/>
          <w:sz w:val="22"/>
          <w:szCs w:val="22"/>
          <w:lang w:eastAsia="zh-TW"/>
        </w:rPr>
        <w:t xml:space="preserve"> &amp;</w:t>
      </w:r>
      <w:r w:rsidRPr="007D44B2">
        <w:rPr>
          <w:rFonts w:eastAsia="PMingLiU" w:cs="Times New Roman"/>
          <w:sz w:val="22"/>
          <w:szCs w:val="22"/>
          <w:lang w:eastAsia="zh-TW"/>
        </w:rPr>
        <w:t xml:space="preserve"> Fakharian P. 2018 Compressive strength prediction of environmentally friendly concrete using artificial neural networks. </w:t>
      </w:r>
      <w:r w:rsidRPr="007D44B2">
        <w:rPr>
          <w:rFonts w:eastAsia="PMingLiU" w:cs="Times New Roman"/>
          <w:i/>
          <w:iCs/>
          <w:sz w:val="22"/>
          <w:szCs w:val="22"/>
          <w:lang w:eastAsia="zh-TW"/>
        </w:rPr>
        <w:t>Journal of Building Engineering</w:t>
      </w:r>
      <w:r w:rsidRPr="007D44B2">
        <w:rPr>
          <w:rFonts w:eastAsia="PMingLiU" w:cs="Times New Roman"/>
          <w:sz w:val="22"/>
          <w:szCs w:val="22"/>
          <w:lang w:eastAsia="zh-TW"/>
        </w:rPr>
        <w:t>, 16,</w:t>
      </w:r>
      <w:r w:rsidR="00031154" w:rsidRPr="007D44B2">
        <w:rPr>
          <w:rFonts w:eastAsia="PMingLiU" w:cs="Times New Roman"/>
          <w:sz w:val="22"/>
          <w:szCs w:val="22"/>
          <w:lang w:eastAsia="zh-TW"/>
        </w:rPr>
        <w:t xml:space="preserve"> </w:t>
      </w:r>
      <w:r w:rsidRPr="007D44B2">
        <w:rPr>
          <w:rFonts w:eastAsia="PMingLiU" w:cs="Times New Roman"/>
          <w:sz w:val="22"/>
          <w:szCs w:val="22"/>
          <w:lang w:eastAsia="zh-TW"/>
        </w:rPr>
        <w:t>213-</w:t>
      </w:r>
      <w:r w:rsidR="008209D1" w:rsidRPr="007D44B2">
        <w:rPr>
          <w:rFonts w:eastAsia="PMingLiU" w:cs="Times New Roman"/>
          <w:sz w:val="22"/>
          <w:szCs w:val="22"/>
          <w:lang w:eastAsia="zh-TW"/>
        </w:rPr>
        <w:t>1</w:t>
      </w:r>
      <w:r w:rsidRPr="007D44B2">
        <w:rPr>
          <w:rFonts w:eastAsia="PMingLiU" w:cs="Times New Roman"/>
          <w:sz w:val="22"/>
          <w:szCs w:val="22"/>
          <w:lang w:eastAsia="zh-TW"/>
        </w:rPr>
        <w:t>9.</w:t>
      </w:r>
    </w:p>
    <w:p w:rsidR="007302B3" w:rsidRPr="007D44B2" w:rsidRDefault="007302B3" w:rsidP="007D44B2">
      <w:pPr>
        <w:autoSpaceDE w:val="0"/>
        <w:autoSpaceDN w:val="0"/>
        <w:bidi w:val="0"/>
        <w:adjustRightInd w:val="0"/>
        <w:ind w:left="426" w:hanging="426"/>
        <w:jc w:val="both"/>
        <w:rPr>
          <w:rFonts w:eastAsia="PMingLiU" w:cs="Times New Roman"/>
          <w:sz w:val="22"/>
          <w:szCs w:val="22"/>
          <w:lang w:eastAsia="zh-TW"/>
        </w:rPr>
      </w:pPr>
      <w:r w:rsidRPr="007D44B2">
        <w:rPr>
          <w:rFonts w:eastAsia="PMingLiU" w:cs="Times New Roman"/>
          <w:sz w:val="22"/>
          <w:szCs w:val="22"/>
          <w:lang w:eastAsia="zh-TW"/>
        </w:rPr>
        <w:t>[17] Naderpour H</w:t>
      </w:r>
      <w:r w:rsidR="008209D1" w:rsidRPr="007D44B2">
        <w:rPr>
          <w:rFonts w:eastAsia="PMingLiU" w:cs="Times New Roman"/>
          <w:sz w:val="22"/>
          <w:szCs w:val="22"/>
          <w:lang w:eastAsia="zh-TW"/>
        </w:rPr>
        <w:t>.</w:t>
      </w:r>
      <w:r w:rsidRPr="007D44B2">
        <w:rPr>
          <w:rFonts w:eastAsia="PMingLiU" w:cs="Times New Roman"/>
          <w:sz w:val="22"/>
          <w:szCs w:val="22"/>
          <w:lang w:eastAsia="zh-TW"/>
        </w:rPr>
        <w:t>, Nagai K</w:t>
      </w:r>
      <w:r w:rsidR="008209D1" w:rsidRPr="007D44B2">
        <w:rPr>
          <w:rFonts w:eastAsia="PMingLiU" w:cs="Times New Roman"/>
          <w:sz w:val="22"/>
          <w:szCs w:val="22"/>
          <w:lang w:eastAsia="zh-TW"/>
        </w:rPr>
        <w:t>.</w:t>
      </w:r>
      <w:r w:rsidRPr="007D44B2">
        <w:rPr>
          <w:rFonts w:eastAsia="PMingLiU" w:cs="Times New Roman"/>
          <w:sz w:val="22"/>
          <w:szCs w:val="22"/>
          <w:lang w:eastAsia="zh-TW"/>
        </w:rPr>
        <w:t>, Fakharian P</w:t>
      </w:r>
      <w:r w:rsidR="008209D1" w:rsidRPr="007D44B2">
        <w:rPr>
          <w:rFonts w:eastAsia="PMingLiU" w:cs="Times New Roman"/>
          <w:sz w:val="22"/>
          <w:szCs w:val="22"/>
          <w:lang w:eastAsia="zh-TW"/>
        </w:rPr>
        <w:t>.</w:t>
      </w:r>
      <w:r w:rsidR="00031154" w:rsidRPr="007D44B2">
        <w:rPr>
          <w:rFonts w:eastAsia="PMingLiU" w:cs="Times New Roman"/>
          <w:sz w:val="22"/>
          <w:szCs w:val="22"/>
          <w:lang w:eastAsia="zh-TW"/>
        </w:rPr>
        <w:t xml:space="preserve"> &amp;</w:t>
      </w:r>
      <w:r w:rsidRPr="007D44B2">
        <w:rPr>
          <w:rFonts w:eastAsia="PMingLiU" w:cs="Times New Roman"/>
          <w:sz w:val="22"/>
          <w:szCs w:val="22"/>
          <w:lang w:eastAsia="zh-TW"/>
        </w:rPr>
        <w:t xml:space="preserve"> Haji M. 2019 Innovative models for prediction of compressive strength of FRP-confined circular reinforced concrete columns using soft computing methods. </w:t>
      </w:r>
      <w:r w:rsidRPr="007D44B2">
        <w:rPr>
          <w:rFonts w:eastAsia="PMingLiU" w:cs="Times New Roman"/>
          <w:i/>
          <w:iCs/>
          <w:sz w:val="22"/>
          <w:szCs w:val="22"/>
          <w:lang w:eastAsia="zh-TW"/>
        </w:rPr>
        <w:t>Composite Structures</w:t>
      </w:r>
      <w:r w:rsidRPr="007D44B2">
        <w:rPr>
          <w:rFonts w:eastAsia="PMingLiU" w:cs="Times New Roman"/>
          <w:sz w:val="22"/>
          <w:szCs w:val="22"/>
          <w:lang w:eastAsia="zh-TW"/>
        </w:rPr>
        <w:t>, 215, 69-84.</w:t>
      </w:r>
    </w:p>
    <w:p w:rsidR="007302B3" w:rsidRPr="007D44B2" w:rsidRDefault="007302B3" w:rsidP="007D44B2">
      <w:pPr>
        <w:autoSpaceDE w:val="0"/>
        <w:autoSpaceDN w:val="0"/>
        <w:bidi w:val="0"/>
        <w:adjustRightInd w:val="0"/>
        <w:ind w:left="426" w:hanging="426"/>
        <w:jc w:val="both"/>
        <w:rPr>
          <w:rFonts w:eastAsia="PMingLiU" w:cs="Times New Roman"/>
          <w:sz w:val="22"/>
          <w:szCs w:val="22"/>
          <w:lang w:eastAsia="zh-TW"/>
        </w:rPr>
      </w:pPr>
      <w:r w:rsidRPr="007D44B2">
        <w:rPr>
          <w:rFonts w:eastAsia="PMingLiU" w:cs="Times New Roman"/>
          <w:sz w:val="22"/>
          <w:szCs w:val="22"/>
          <w:lang w:eastAsia="zh-TW"/>
        </w:rPr>
        <w:t>[18] Jalal M</w:t>
      </w:r>
      <w:r w:rsidR="00031154" w:rsidRPr="007D44B2">
        <w:rPr>
          <w:rFonts w:eastAsia="PMingLiU" w:cs="Times New Roman"/>
          <w:sz w:val="22"/>
          <w:szCs w:val="22"/>
          <w:lang w:eastAsia="zh-TW"/>
        </w:rPr>
        <w:t>. &amp;</w:t>
      </w:r>
      <w:r w:rsidRPr="007D44B2">
        <w:rPr>
          <w:rFonts w:eastAsia="PMingLiU" w:cs="Times New Roman"/>
          <w:sz w:val="22"/>
          <w:szCs w:val="22"/>
          <w:lang w:eastAsia="zh-TW"/>
        </w:rPr>
        <w:t xml:space="preserve"> Ramezanianpour A</w:t>
      </w:r>
      <w:r w:rsidR="00031154" w:rsidRPr="007D44B2">
        <w:rPr>
          <w:rFonts w:eastAsia="PMingLiU" w:cs="Times New Roman"/>
          <w:sz w:val="22"/>
          <w:szCs w:val="22"/>
          <w:lang w:eastAsia="zh-TW"/>
        </w:rPr>
        <w:t>.</w:t>
      </w:r>
      <w:r w:rsidRPr="007D44B2">
        <w:rPr>
          <w:rFonts w:eastAsia="PMingLiU" w:cs="Times New Roman"/>
          <w:sz w:val="22"/>
          <w:szCs w:val="22"/>
          <w:lang w:eastAsia="zh-TW"/>
        </w:rPr>
        <w:t xml:space="preserve">A. 2012 Strength enhancement modeling of concrete cylinders confined with CFRP composites using artificial neural networks. </w:t>
      </w:r>
      <w:r w:rsidRPr="007D44B2">
        <w:rPr>
          <w:rFonts w:eastAsia="PMingLiU" w:cs="Times New Roman"/>
          <w:i/>
          <w:iCs/>
          <w:sz w:val="22"/>
          <w:szCs w:val="22"/>
          <w:lang w:eastAsia="zh-TW"/>
        </w:rPr>
        <w:t>Composites Part B: Engineering</w:t>
      </w:r>
      <w:r w:rsidR="00031154" w:rsidRPr="007D44B2">
        <w:rPr>
          <w:rFonts w:eastAsia="PMingLiU" w:cs="Times New Roman"/>
          <w:sz w:val="22"/>
          <w:szCs w:val="22"/>
          <w:lang w:eastAsia="zh-TW"/>
        </w:rPr>
        <w:t>,</w:t>
      </w:r>
      <w:r w:rsidRPr="007D44B2">
        <w:rPr>
          <w:rFonts w:eastAsia="PMingLiU" w:cs="Times New Roman"/>
          <w:sz w:val="22"/>
          <w:szCs w:val="22"/>
          <w:lang w:eastAsia="zh-TW"/>
        </w:rPr>
        <w:t xml:space="preserve"> 43(8), 2990-3000.</w:t>
      </w:r>
    </w:p>
    <w:p w:rsidR="007302B3" w:rsidRPr="007D44B2" w:rsidRDefault="007302B3" w:rsidP="007D44B2">
      <w:pPr>
        <w:autoSpaceDE w:val="0"/>
        <w:autoSpaceDN w:val="0"/>
        <w:bidi w:val="0"/>
        <w:adjustRightInd w:val="0"/>
        <w:ind w:left="426" w:hanging="426"/>
        <w:jc w:val="both"/>
        <w:rPr>
          <w:rFonts w:eastAsia="PMingLiU" w:cs="Times New Roman"/>
          <w:sz w:val="22"/>
          <w:szCs w:val="22"/>
          <w:lang w:eastAsia="zh-TW"/>
        </w:rPr>
      </w:pPr>
      <w:r w:rsidRPr="007D44B2">
        <w:rPr>
          <w:rFonts w:eastAsia="PMingLiU" w:cs="Times New Roman"/>
          <w:sz w:val="22"/>
          <w:szCs w:val="22"/>
          <w:lang w:eastAsia="zh-TW"/>
        </w:rPr>
        <w:t>[19] Jalal M</w:t>
      </w:r>
      <w:r w:rsidR="008209D1" w:rsidRPr="007D44B2">
        <w:rPr>
          <w:rFonts w:eastAsia="PMingLiU" w:cs="Times New Roman"/>
          <w:sz w:val="22"/>
          <w:szCs w:val="22"/>
          <w:lang w:eastAsia="zh-TW"/>
        </w:rPr>
        <w:t>.</w:t>
      </w:r>
      <w:r w:rsidRPr="007D44B2">
        <w:rPr>
          <w:rFonts w:eastAsia="PMingLiU" w:cs="Times New Roman"/>
          <w:sz w:val="22"/>
          <w:szCs w:val="22"/>
          <w:lang w:eastAsia="zh-TW"/>
        </w:rPr>
        <w:t>, Arabali P</w:t>
      </w:r>
      <w:r w:rsidR="008209D1" w:rsidRPr="007D44B2">
        <w:rPr>
          <w:rFonts w:eastAsia="PMingLiU" w:cs="Times New Roman"/>
          <w:sz w:val="22"/>
          <w:szCs w:val="22"/>
          <w:lang w:eastAsia="zh-TW"/>
        </w:rPr>
        <w:t>.</w:t>
      </w:r>
      <w:r w:rsidRPr="007D44B2">
        <w:rPr>
          <w:rFonts w:eastAsia="PMingLiU" w:cs="Times New Roman"/>
          <w:sz w:val="22"/>
          <w:szCs w:val="22"/>
          <w:lang w:eastAsia="zh-TW"/>
        </w:rPr>
        <w:t>, Grasley Z</w:t>
      </w:r>
      <w:r w:rsidR="008209D1" w:rsidRPr="007D44B2">
        <w:rPr>
          <w:rFonts w:eastAsia="PMingLiU" w:cs="Times New Roman"/>
          <w:sz w:val="22"/>
          <w:szCs w:val="22"/>
          <w:lang w:eastAsia="zh-TW"/>
        </w:rPr>
        <w:t>.</w:t>
      </w:r>
      <w:r w:rsidRPr="007D44B2">
        <w:rPr>
          <w:rFonts w:eastAsia="PMingLiU" w:cs="Times New Roman"/>
          <w:sz w:val="22"/>
          <w:szCs w:val="22"/>
          <w:lang w:eastAsia="zh-TW"/>
        </w:rPr>
        <w:t>, Bullard J</w:t>
      </w:r>
      <w:r w:rsidR="008209D1" w:rsidRPr="007D44B2">
        <w:rPr>
          <w:rFonts w:eastAsia="PMingLiU" w:cs="Times New Roman"/>
          <w:sz w:val="22"/>
          <w:szCs w:val="22"/>
          <w:lang w:eastAsia="zh-TW"/>
        </w:rPr>
        <w:t>.</w:t>
      </w:r>
      <w:r w:rsidRPr="007D44B2">
        <w:rPr>
          <w:rFonts w:eastAsia="PMingLiU" w:cs="Times New Roman"/>
          <w:sz w:val="22"/>
          <w:szCs w:val="22"/>
          <w:lang w:eastAsia="zh-TW"/>
        </w:rPr>
        <w:t xml:space="preserve">W. 2019 Application of adaptive neuro-fuzzy inference system for strength prediction of rubberized concrete containing silica fume and zeolite. </w:t>
      </w:r>
      <w:r w:rsidRPr="007D44B2">
        <w:rPr>
          <w:rFonts w:eastAsia="PMingLiU" w:cs="Times New Roman"/>
          <w:i/>
          <w:iCs/>
          <w:sz w:val="22"/>
          <w:szCs w:val="22"/>
          <w:lang w:eastAsia="zh-TW"/>
        </w:rPr>
        <w:t>Proceedings of the Institution of Mechanical Engineers, Part L: Journal of Materials: Design and Applications</w:t>
      </w:r>
      <w:r w:rsidRPr="007D44B2">
        <w:rPr>
          <w:rFonts w:eastAsia="PMingLiU" w:cs="Times New Roman"/>
          <w:sz w:val="22"/>
          <w:szCs w:val="22"/>
          <w:lang w:eastAsia="zh-TW"/>
        </w:rPr>
        <w:t>, 1464420719890370.</w:t>
      </w:r>
    </w:p>
    <w:p w:rsidR="007302B3" w:rsidRPr="007D44B2" w:rsidRDefault="007302B3" w:rsidP="007D44B2">
      <w:pPr>
        <w:autoSpaceDE w:val="0"/>
        <w:autoSpaceDN w:val="0"/>
        <w:bidi w:val="0"/>
        <w:adjustRightInd w:val="0"/>
        <w:ind w:left="426" w:hanging="426"/>
        <w:jc w:val="both"/>
        <w:rPr>
          <w:rFonts w:eastAsia="PMingLiU" w:cs="Times New Roman"/>
          <w:sz w:val="22"/>
          <w:szCs w:val="22"/>
          <w:lang w:eastAsia="zh-TW"/>
        </w:rPr>
      </w:pPr>
      <w:r w:rsidRPr="007D44B2">
        <w:rPr>
          <w:rFonts w:eastAsia="PMingLiU" w:cs="Times New Roman"/>
          <w:sz w:val="22"/>
          <w:szCs w:val="22"/>
          <w:lang w:eastAsia="zh-TW"/>
        </w:rPr>
        <w:t xml:space="preserve">[20] Taheri-Amiri M.J., Ashrafian A., Haghighi F.R. &amp; Javaheri-barforooshi M. 2018 Prediction </w:t>
      </w:r>
      <w:r w:rsidR="00031154" w:rsidRPr="007D44B2">
        <w:rPr>
          <w:rFonts w:eastAsia="PMingLiU" w:cs="Times New Roman"/>
          <w:sz w:val="22"/>
          <w:szCs w:val="22"/>
          <w:lang w:eastAsia="zh-TW"/>
        </w:rPr>
        <w:t>of the compressive strength of self-compacting concrete containing rice husk ash using data driven models</w:t>
      </w:r>
      <w:r w:rsidRPr="007D44B2">
        <w:rPr>
          <w:rFonts w:eastAsia="PMingLiU" w:cs="Times New Roman"/>
          <w:sz w:val="22"/>
          <w:szCs w:val="22"/>
          <w:lang w:eastAsia="zh-TW"/>
        </w:rPr>
        <w:t xml:space="preserve">. </w:t>
      </w:r>
      <w:r w:rsidRPr="007D44B2">
        <w:rPr>
          <w:rFonts w:eastAsia="PMingLiU" w:cs="Times New Roman"/>
          <w:i/>
          <w:iCs/>
          <w:sz w:val="22"/>
          <w:szCs w:val="22"/>
          <w:lang w:eastAsia="zh-TW"/>
        </w:rPr>
        <w:t xml:space="preserve">Modares Civil Engineering journal, </w:t>
      </w:r>
      <w:r w:rsidRPr="007D44B2">
        <w:rPr>
          <w:rFonts w:eastAsia="PMingLiU" w:cs="Times New Roman"/>
          <w:sz w:val="22"/>
          <w:szCs w:val="22"/>
          <w:lang w:eastAsia="zh-TW"/>
        </w:rPr>
        <w:t xml:space="preserve">19(1), </w:t>
      </w:r>
      <w:r w:rsidR="000703AF" w:rsidRPr="007D44B2">
        <w:rPr>
          <w:rFonts w:eastAsia="PMingLiU" w:cs="Times New Roman"/>
          <w:sz w:val="22"/>
          <w:szCs w:val="22"/>
          <w:lang w:eastAsia="zh-TW"/>
        </w:rPr>
        <w:t>209</w:t>
      </w:r>
      <w:r w:rsidRPr="007D44B2">
        <w:rPr>
          <w:rFonts w:eastAsia="PMingLiU" w:cs="Times New Roman"/>
          <w:sz w:val="22"/>
          <w:szCs w:val="22"/>
          <w:lang w:eastAsia="zh-TW"/>
        </w:rPr>
        <w:t>-2</w:t>
      </w:r>
      <w:r w:rsidR="000703AF" w:rsidRPr="007D44B2">
        <w:rPr>
          <w:rFonts w:eastAsia="PMingLiU" w:cs="Times New Roman"/>
          <w:sz w:val="22"/>
          <w:szCs w:val="22"/>
          <w:lang w:eastAsia="zh-TW"/>
        </w:rPr>
        <w:t>21</w:t>
      </w:r>
      <w:r w:rsidRPr="007D44B2">
        <w:rPr>
          <w:rFonts w:eastAsia="PMingLiU" w:cs="Times New Roman"/>
          <w:sz w:val="22"/>
          <w:szCs w:val="22"/>
          <w:lang w:eastAsia="zh-TW"/>
        </w:rPr>
        <w:t>. (In Persian)</w:t>
      </w:r>
    </w:p>
    <w:p w:rsidR="007302B3" w:rsidRPr="007D44B2" w:rsidRDefault="007302B3" w:rsidP="007D44B2">
      <w:pPr>
        <w:autoSpaceDE w:val="0"/>
        <w:autoSpaceDN w:val="0"/>
        <w:bidi w:val="0"/>
        <w:adjustRightInd w:val="0"/>
        <w:ind w:left="426" w:hanging="426"/>
        <w:jc w:val="both"/>
        <w:rPr>
          <w:rFonts w:eastAsia="PMingLiU" w:cs="Times New Roman"/>
          <w:sz w:val="22"/>
          <w:szCs w:val="22"/>
          <w:lang w:eastAsia="zh-TW"/>
        </w:rPr>
      </w:pPr>
      <w:r w:rsidRPr="007D44B2">
        <w:rPr>
          <w:rFonts w:eastAsia="PMingLiU" w:cs="Times New Roman"/>
          <w:sz w:val="22"/>
          <w:szCs w:val="22"/>
          <w:lang w:eastAsia="zh-TW"/>
        </w:rPr>
        <w:t>[21] Gilan S</w:t>
      </w:r>
      <w:r w:rsidR="008209D1" w:rsidRPr="007D44B2">
        <w:rPr>
          <w:rFonts w:eastAsia="PMingLiU" w:cs="Times New Roman"/>
          <w:sz w:val="22"/>
          <w:szCs w:val="22"/>
          <w:lang w:eastAsia="zh-TW"/>
        </w:rPr>
        <w:t>.</w:t>
      </w:r>
      <w:r w:rsidRPr="007D44B2">
        <w:rPr>
          <w:rFonts w:eastAsia="PMingLiU" w:cs="Times New Roman"/>
          <w:sz w:val="22"/>
          <w:szCs w:val="22"/>
          <w:lang w:eastAsia="zh-TW"/>
        </w:rPr>
        <w:t>S</w:t>
      </w:r>
      <w:r w:rsidR="008209D1" w:rsidRPr="007D44B2">
        <w:rPr>
          <w:rFonts w:eastAsia="PMingLiU" w:cs="Times New Roman"/>
          <w:sz w:val="22"/>
          <w:szCs w:val="22"/>
          <w:lang w:eastAsia="zh-TW"/>
        </w:rPr>
        <w:t>.</w:t>
      </w:r>
      <w:r w:rsidRPr="007D44B2">
        <w:rPr>
          <w:rFonts w:eastAsia="PMingLiU" w:cs="Times New Roman"/>
          <w:sz w:val="22"/>
          <w:szCs w:val="22"/>
          <w:lang w:eastAsia="zh-TW"/>
        </w:rPr>
        <w:t>, Jovein H</w:t>
      </w:r>
      <w:r w:rsidR="008209D1" w:rsidRPr="007D44B2">
        <w:rPr>
          <w:rFonts w:eastAsia="PMingLiU" w:cs="Times New Roman"/>
          <w:sz w:val="22"/>
          <w:szCs w:val="22"/>
          <w:lang w:eastAsia="zh-TW"/>
        </w:rPr>
        <w:t>.</w:t>
      </w:r>
      <w:r w:rsidRPr="007D44B2">
        <w:rPr>
          <w:rFonts w:eastAsia="PMingLiU" w:cs="Times New Roman"/>
          <w:sz w:val="22"/>
          <w:szCs w:val="22"/>
          <w:lang w:eastAsia="zh-TW"/>
        </w:rPr>
        <w:t>B</w:t>
      </w:r>
      <w:r w:rsidR="008209D1" w:rsidRPr="007D44B2">
        <w:rPr>
          <w:rFonts w:eastAsia="PMingLiU" w:cs="Times New Roman"/>
          <w:sz w:val="22"/>
          <w:szCs w:val="22"/>
          <w:lang w:eastAsia="zh-TW"/>
        </w:rPr>
        <w:t>.</w:t>
      </w:r>
      <w:r w:rsidR="00031154" w:rsidRPr="007D44B2">
        <w:rPr>
          <w:rFonts w:eastAsia="PMingLiU" w:cs="Times New Roman"/>
          <w:sz w:val="22"/>
          <w:szCs w:val="22"/>
          <w:lang w:eastAsia="zh-TW"/>
        </w:rPr>
        <w:t xml:space="preserve"> &amp;</w:t>
      </w:r>
      <w:r w:rsidRPr="007D44B2">
        <w:rPr>
          <w:rFonts w:eastAsia="PMingLiU" w:cs="Times New Roman"/>
          <w:sz w:val="22"/>
          <w:szCs w:val="22"/>
          <w:lang w:eastAsia="zh-TW"/>
        </w:rPr>
        <w:t xml:space="preserve"> Ramezanianpour A</w:t>
      </w:r>
      <w:r w:rsidR="008209D1" w:rsidRPr="007D44B2">
        <w:rPr>
          <w:rFonts w:eastAsia="PMingLiU" w:cs="Times New Roman"/>
          <w:sz w:val="22"/>
          <w:szCs w:val="22"/>
          <w:lang w:eastAsia="zh-TW"/>
        </w:rPr>
        <w:t>.</w:t>
      </w:r>
      <w:r w:rsidRPr="007D44B2">
        <w:rPr>
          <w:rFonts w:eastAsia="PMingLiU" w:cs="Times New Roman"/>
          <w:sz w:val="22"/>
          <w:szCs w:val="22"/>
          <w:lang w:eastAsia="zh-TW"/>
        </w:rPr>
        <w:t xml:space="preserve">A. 2012 Hybrid support vector regression–Particle swarm optimization for prediction of compressive strength and RCPT of concretes containing metakaolin. </w:t>
      </w:r>
      <w:r w:rsidRPr="007D44B2">
        <w:rPr>
          <w:rFonts w:eastAsia="PMingLiU" w:cs="Times New Roman"/>
          <w:i/>
          <w:iCs/>
          <w:sz w:val="22"/>
          <w:szCs w:val="22"/>
          <w:lang w:eastAsia="zh-TW"/>
        </w:rPr>
        <w:t>Construction and Building Materials</w:t>
      </w:r>
      <w:r w:rsidRPr="007D44B2">
        <w:rPr>
          <w:rFonts w:eastAsia="PMingLiU" w:cs="Times New Roman"/>
          <w:sz w:val="22"/>
          <w:szCs w:val="22"/>
          <w:lang w:eastAsia="zh-TW"/>
        </w:rPr>
        <w:t>, 34, 321-</w:t>
      </w:r>
      <w:r w:rsidR="008209D1" w:rsidRPr="007D44B2">
        <w:rPr>
          <w:rFonts w:eastAsia="PMingLiU" w:cs="Times New Roman"/>
          <w:sz w:val="22"/>
          <w:szCs w:val="22"/>
          <w:lang w:eastAsia="zh-TW"/>
        </w:rPr>
        <w:t>2</w:t>
      </w:r>
      <w:r w:rsidRPr="007D44B2">
        <w:rPr>
          <w:rFonts w:eastAsia="PMingLiU" w:cs="Times New Roman"/>
          <w:sz w:val="22"/>
          <w:szCs w:val="22"/>
          <w:lang w:eastAsia="zh-TW"/>
        </w:rPr>
        <w:t>9.</w:t>
      </w:r>
    </w:p>
    <w:p w:rsidR="008209D1" w:rsidRPr="007D44B2" w:rsidRDefault="007302B3" w:rsidP="007D44B2">
      <w:pPr>
        <w:autoSpaceDE w:val="0"/>
        <w:autoSpaceDN w:val="0"/>
        <w:bidi w:val="0"/>
        <w:adjustRightInd w:val="0"/>
        <w:ind w:left="426" w:hanging="426"/>
        <w:jc w:val="both"/>
        <w:rPr>
          <w:rFonts w:eastAsia="PMingLiU" w:cs="Times New Roman"/>
          <w:sz w:val="22"/>
          <w:szCs w:val="22"/>
          <w:lang w:eastAsia="zh-TW"/>
        </w:rPr>
      </w:pPr>
      <w:r w:rsidRPr="007D44B2">
        <w:rPr>
          <w:rFonts w:eastAsia="PMingLiU" w:cs="Times New Roman"/>
          <w:sz w:val="22"/>
          <w:szCs w:val="22"/>
          <w:lang w:eastAsia="zh-TW"/>
        </w:rPr>
        <w:lastRenderedPageBreak/>
        <w:t xml:space="preserve">[22] Naderi M. &amp; Mahsuli M.  2019 Uncertainty </w:t>
      </w:r>
      <w:r w:rsidR="00031154" w:rsidRPr="007D44B2">
        <w:rPr>
          <w:rFonts w:eastAsia="PMingLiU" w:cs="Times New Roman"/>
          <w:sz w:val="22"/>
          <w:szCs w:val="22"/>
          <w:lang w:eastAsia="zh-TW"/>
        </w:rPr>
        <w:t>quantification in modeling of steel structures using timoshenko beam.</w:t>
      </w:r>
      <w:r w:rsidRPr="007D44B2">
        <w:rPr>
          <w:rFonts w:eastAsia="PMingLiU" w:cs="Times New Roman"/>
          <w:sz w:val="22"/>
          <w:szCs w:val="22"/>
          <w:lang w:eastAsia="zh-TW"/>
        </w:rPr>
        <w:t xml:space="preserve"> </w:t>
      </w:r>
      <w:r w:rsidRPr="007D44B2">
        <w:rPr>
          <w:rFonts w:eastAsia="PMingLiU" w:cs="Times New Roman"/>
          <w:i/>
          <w:iCs/>
          <w:sz w:val="22"/>
          <w:szCs w:val="22"/>
          <w:lang w:eastAsia="zh-TW"/>
        </w:rPr>
        <w:t>Journal of Structural and Construction Engineering</w:t>
      </w:r>
      <w:r w:rsidRPr="007D44B2">
        <w:rPr>
          <w:rFonts w:eastAsia="PMingLiU" w:cs="Times New Roman"/>
          <w:sz w:val="22"/>
          <w:szCs w:val="22"/>
          <w:lang w:eastAsia="zh-TW"/>
        </w:rPr>
        <w:t>, 6(1), 27-42.</w:t>
      </w:r>
      <w:r w:rsidRPr="007D44B2">
        <w:rPr>
          <w:rFonts w:eastAsia="PMingLiU" w:cs="Times New Roman"/>
          <w:b/>
          <w:bCs/>
          <w:sz w:val="22"/>
          <w:szCs w:val="22"/>
          <w:lang w:eastAsia="zh-TW"/>
        </w:rPr>
        <w:t xml:space="preserve"> </w:t>
      </w:r>
      <w:r w:rsidRPr="007D44B2">
        <w:rPr>
          <w:rFonts w:eastAsia="PMingLiU" w:cs="Times New Roman"/>
          <w:sz w:val="22"/>
          <w:szCs w:val="22"/>
          <w:lang w:eastAsia="zh-TW"/>
        </w:rPr>
        <w:t>(In Persian).</w:t>
      </w:r>
    </w:p>
    <w:p w:rsidR="007302B3" w:rsidRPr="007D44B2" w:rsidRDefault="000672B1" w:rsidP="007D44B2">
      <w:pPr>
        <w:autoSpaceDE w:val="0"/>
        <w:autoSpaceDN w:val="0"/>
        <w:bidi w:val="0"/>
        <w:adjustRightInd w:val="0"/>
        <w:ind w:left="426" w:hanging="426"/>
        <w:jc w:val="both"/>
        <w:rPr>
          <w:rFonts w:eastAsia="PMingLiU" w:cs="Times New Roman"/>
          <w:sz w:val="22"/>
          <w:szCs w:val="22"/>
          <w:lang w:eastAsia="zh-TW"/>
        </w:rPr>
      </w:pPr>
      <w:r w:rsidRPr="007D44B2">
        <w:rPr>
          <w:rFonts w:eastAsia="PMingLiU" w:cs="Times New Roman"/>
          <w:sz w:val="22"/>
          <w:szCs w:val="22"/>
          <w:lang w:eastAsia="zh-TW"/>
        </w:rPr>
        <w:t xml:space="preserve"> </w:t>
      </w:r>
      <w:r w:rsidR="007302B3" w:rsidRPr="007D44B2">
        <w:rPr>
          <w:rFonts w:eastAsia="PMingLiU" w:cs="Times New Roman"/>
          <w:sz w:val="22"/>
          <w:szCs w:val="22"/>
          <w:lang w:eastAsia="zh-TW"/>
        </w:rPr>
        <w:t>[23] Haukaas, T. 2018 Civil 518: Reliability and structure safety, Univ. of British Columbia, Vancouver, BC.</w:t>
      </w:r>
    </w:p>
    <w:p w:rsidR="007302B3" w:rsidRPr="007D44B2" w:rsidRDefault="007302B3" w:rsidP="007D44B2">
      <w:pPr>
        <w:autoSpaceDE w:val="0"/>
        <w:autoSpaceDN w:val="0"/>
        <w:bidi w:val="0"/>
        <w:adjustRightInd w:val="0"/>
        <w:ind w:left="426" w:hanging="426"/>
        <w:jc w:val="both"/>
        <w:rPr>
          <w:rFonts w:eastAsia="PMingLiU" w:cs="Times New Roman"/>
          <w:sz w:val="22"/>
          <w:szCs w:val="22"/>
          <w:lang w:eastAsia="zh-TW"/>
        </w:rPr>
      </w:pPr>
      <w:r w:rsidRPr="007D44B2">
        <w:rPr>
          <w:rFonts w:eastAsia="PMingLiU" w:cs="Times New Roman"/>
          <w:sz w:val="22"/>
          <w:szCs w:val="22"/>
          <w:lang w:eastAsia="zh-TW"/>
        </w:rPr>
        <w:t xml:space="preserve">[24] Ferreira C. 2002 Gene expression programming in problem solving. </w:t>
      </w:r>
      <w:r w:rsidRPr="007D44B2">
        <w:rPr>
          <w:rFonts w:eastAsia="PMingLiU" w:cs="Times New Roman"/>
          <w:i/>
          <w:iCs/>
          <w:sz w:val="22"/>
          <w:szCs w:val="22"/>
          <w:lang w:eastAsia="zh-TW"/>
        </w:rPr>
        <w:t>In</w:t>
      </w:r>
      <w:r w:rsidR="00F34790" w:rsidRPr="007D44B2">
        <w:rPr>
          <w:rFonts w:eastAsia="PMingLiU" w:cs="Times New Roman" w:hint="cs"/>
          <w:i/>
          <w:iCs/>
          <w:sz w:val="22"/>
          <w:szCs w:val="22"/>
          <w:rtl/>
          <w:lang w:eastAsia="zh-TW"/>
        </w:rPr>
        <w:t xml:space="preserve"> </w:t>
      </w:r>
      <w:r w:rsidRPr="007D44B2">
        <w:rPr>
          <w:rFonts w:eastAsia="PMingLiU" w:cs="Times New Roman"/>
          <w:i/>
          <w:iCs/>
          <w:sz w:val="22"/>
          <w:szCs w:val="22"/>
          <w:lang w:eastAsia="zh-TW"/>
        </w:rPr>
        <w:t>Soft computing and industry</w:t>
      </w:r>
      <w:r w:rsidRPr="007D44B2">
        <w:rPr>
          <w:rFonts w:eastAsia="PMingLiU" w:cs="Times New Roman"/>
          <w:sz w:val="22"/>
          <w:szCs w:val="22"/>
          <w:lang w:eastAsia="zh-TW"/>
        </w:rPr>
        <w:t>, Springer, London.</w:t>
      </w:r>
    </w:p>
    <w:p w:rsidR="007302B3" w:rsidRPr="007D44B2" w:rsidRDefault="007302B3" w:rsidP="007D44B2">
      <w:pPr>
        <w:autoSpaceDE w:val="0"/>
        <w:autoSpaceDN w:val="0"/>
        <w:bidi w:val="0"/>
        <w:adjustRightInd w:val="0"/>
        <w:ind w:left="426" w:hanging="426"/>
        <w:jc w:val="both"/>
        <w:rPr>
          <w:rFonts w:eastAsia="PMingLiU" w:cs="Times New Roman"/>
          <w:sz w:val="22"/>
          <w:szCs w:val="22"/>
          <w:rtl/>
          <w:lang w:eastAsia="zh-TW"/>
        </w:rPr>
      </w:pPr>
      <w:r w:rsidRPr="007D44B2">
        <w:rPr>
          <w:rFonts w:eastAsia="PMingLiU" w:cs="Times New Roman"/>
          <w:sz w:val="22"/>
          <w:szCs w:val="22"/>
          <w:lang w:eastAsia="zh-TW"/>
        </w:rPr>
        <w:t xml:space="preserve">[25] </w:t>
      </w:r>
      <w:r w:rsidR="00031154" w:rsidRPr="007D44B2">
        <w:rPr>
          <w:rFonts w:eastAsia="PMingLiU" w:cs="Times New Roman"/>
          <w:sz w:val="22"/>
          <w:szCs w:val="22"/>
          <w:lang w:eastAsia="zh-TW"/>
        </w:rPr>
        <w:t>Ghorbani M</w:t>
      </w:r>
      <w:r w:rsidRPr="007D44B2">
        <w:rPr>
          <w:rFonts w:eastAsia="PMingLiU" w:cs="Times New Roman"/>
          <w:sz w:val="22"/>
          <w:szCs w:val="22"/>
          <w:lang w:eastAsia="zh-TW"/>
        </w:rPr>
        <w:t>., Singh V</w:t>
      </w:r>
      <w:r w:rsidR="00AA71BD" w:rsidRPr="007D44B2">
        <w:rPr>
          <w:rFonts w:eastAsia="PMingLiU" w:cs="Times New Roman"/>
          <w:sz w:val="22"/>
          <w:szCs w:val="22"/>
          <w:lang w:eastAsia="zh-TW"/>
        </w:rPr>
        <w:t>.</w:t>
      </w:r>
      <w:r w:rsidRPr="007D44B2">
        <w:rPr>
          <w:rFonts w:eastAsia="PMingLiU" w:cs="Times New Roman"/>
          <w:sz w:val="22"/>
          <w:szCs w:val="22"/>
          <w:lang w:eastAsia="zh-TW"/>
        </w:rPr>
        <w:t>P</w:t>
      </w:r>
      <w:r w:rsidR="00AA71BD" w:rsidRPr="007D44B2">
        <w:rPr>
          <w:rFonts w:eastAsia="PMingLiU" w:cs="Times New Roman"/>
          <w:sz w:val="22"/>
          <w:szCs w:val="22"/>
          <w:lang w:eastAsia="zh-TW"/>
        </w:rPr>
        <w:t>.</w:t>
      </w:r>
      <w:r w:rsidRPr="007D44B2">
        <w:rPr>
          <w:rFonts w:eastAsia="PMingLiU" w:cs="Times New Roman"/>
          <w:sz w:val="22"/>
          <w:szCs w:val="22"/>
          <w:lang w:eastAsia="zh-TW"/>
        </w:rPr>
        <w:t>, Daneshfaraz R</w:t>
      </w:r>
      <w:r w:rsidR="00AA71BD" w:rsidRPr="007D44B2">
        <w:rPr>
          <w:rFonts w:eastAsia="PMingLiU" w:cs="Times New Roman"/>
          <w:sz w:val="22"/>
          <w:szCs w:val="22"/>
          <w:lang w:eastAsia="zh-TW"/>
        </w:rPr>
        <w:t xml:space="preserve">. &amp; </w:t>
      </w:r>
      <w:r w:rsidRPr="007D44B2">
        <w:rPr>
          <w:rFonts w:eastAsia="PMingLiU" w:cs="Times New Roman"/>
          <w:sz w:val="22"/>
          <w:szCs w:val="22"/>
          <w:lang w:eastAsia="zh-TW"/>
        </w:rPr>
        <w:t>Kashani M</w:t>
      </w:r>
      <w:r w:rsidR="00AA71BD" w:rsidRPr="007D44B2">
        <w:rPr>
          <w:rFonts w:eastAsia="PMingLiU" w:cs="Times New Roman"/>
          <w:sz w:val="22"/>
          <w:szCs w:val="22"/>
          <w:lang w:eastAsia="zh-TW"/>
        </w:rPr>
        <w:t>.</w:t>
      </w:r>
      <w:r w:rsidRPr="007D44B2">
        <w:rPr>
          <w:rFonts w:eastAsia="PMingLiU" w:cs="Times New Roman"/>
          <w:sz w:val="22"/>
          <w:szCs w:val="22"/>
          <w:lang w:eastAsia="zh-TW"/>
        </w:rPr>
        <w:t xml:space="preserve">H. 2012 Modelling Pan Evaporation Using Genetic Programming. </w:t>
      </w:r>
      <w:r w:rsidRPr="007D44B2">
        <w:rPr>
          <w:rFonts w:eastAsia="PMingLiU" w:cs="Times New Roman"/>
          <w:i/>
          <w:iCs/>
          <w:sz w:val="22"/>
          <w:szCs w:val="22"/>
          <w:lang w:eastAsia="zh-TW"/>
        </w:rPr>
        <w:t>Journal of Statistics: Advances in Theory and Applications</w:t>
      </w:r>
      <w:r w:rsidR="00AA71BD" w:rsidRPr="007D44B2">
        <w:rPr>
          <w:rFonts w:eastAsia="PMingLiU" w:cs="Times New Roman"/>
          <w:i/>
          <w:iCs/>
          <w:sz w:val="22"/>
          <w:szCs w:val="22"/>
          <w:lang w:eastAsia="zh-TW"/>
        </w:rPr>
        <w:t>,</w:t>
      </w:r>
      <w:r w:rsidRPr="007D44B2">
        <w:rPr>
          <w:rFonts w:eastAsia="PMingLiU" w:cs="Times New Roman"/>
          <w:sz w:val="22"/>
          <w:szCs w:val="22"/>
          <w:lang w:eastAsia="zh-TW"/>
        </w:rPr>
        <w:t xml:space="preserve"> 8, 15– 36.</w:t>
      </w:r>
    </w:p>
    <w:p w:rsidR="007302B3" w:rsidRPr="007D44B2" w:rsidRDefault="007302B3" w:rsidP="007D44B2">
      <w:pPr>
        <w:autoSpaceDE w:val="0"/>
        <w:autoSpaceDN w:val="0"/>
        <w:bidi w:val="0"/>
        <w:adjustRightInd w:val="0"/>
        <w:ind w:left="426" w:hanging="426"/>
        <w:jc w:val="both"/>
        <w:rPr>
          <w:rFonts w:eastAsia="PMingLiU" w:cs="Times New Roman"/>
          <w:sz w:val="22"/>
          <w:szCs w:val="22"/>
          <w:lang w:eastAsia="zh-TW"/>
        </w:rPr>
      </w:pPr>
      <w:r w:rsidRPr="007D44B2">
        <w:rPr>
          <w:rFonts w:eastAsia="PMingLiU" w:cs="Times New Roman"/>
          <w:sz w:val="22"/>
          <w:szCs w:val="22"/>
          <w:lang w:eastAsia="zh-TW"/>
        </w:rPr>
        <w:t>[26] Khatibi R</w:t>
      </w:r>
      <w:r w:rsidR="00031154" w:rsidRPr="007D44B2">
        <w:rPr>
          <w:rFonts w:eastAsia="PMingLiU" w:cs="Times New Roman"/>
          <w:sz w:val="22"/>
          <w:szCs w:val="22"/>
          <w:lang w:eastAsia="zh-TW"/>
        </w:rPr>
        <w:t>.</w:t>
      </w:r>
      <w:r w:rsidRPr="007D44B2">
        <w:rPr>
          <w:rFonts w:eastAsia="PMingLiU" w:cs="Times New Roman"/>
          <w:sz w:val="22"/>
          <w:szCs w:val="22"/>
          <w:lang w:eastAsia="zh-TW"/>
        </w:rPr>
        <w:t>, Naghipour L</w:t>
      </w:r>
      <w:r w:rsidR="00031154" w:rsidRPr="007D44B2">
        <w:rPr>
          <w:rFonts w:eastAsia="PMingLiU" w:cs="Times New Roman"/>
          <w:sz w:val="22"/>
          <w:szCs w:val="22"/>
          <w:lang w:eastAsia="zh-TW"/>
        </w:rPr>
        <w:t>.</w:t>
      </w:r>
      <w:r w:rsidRPr="007D44B2">
        <w:rPr>
          <w:rFonts w:eastAsia="PMingLiU" w:cs="Times New Roman"/>
          <w:sz w:val="22"/>
          <w:szCs w:val="22"/>
          <w:lang w:eastAsia="zh-TW"/>
        </w:rPr>
        <w:t>, Ghorbani M</w:t>
      </w:r>
      <w:r w:rsidR="00031154" w:rsidRPr="007D44B2">
        <w:rPr>
          <w:rFonts w:eastAsia="PMingLiU" w:cs="Times New Roman"/>
          <w:sz w:val="22"/>
          <w:szCs w:val="22"/>
          <w:lang w:eastAsia="zh-TW"/>
        </w:rPr>
        <w:t>. &amp;</w:t>
      </w:r>
    </w:p>
    <w:p w:rsidR="007302B3" w:rsidRPr="007D44B2" w:rsidRDefault="007302B3" w:rsidP="007D44B2">
      <w:pPr>
        <w:autoSpaceDE w:val="0"/>
        <w:autoSpaceDN w:val="0"/>
        <w:bidi w:val="0"/>
        <w:adjustRightInd w:val="0"/>
        <w:ind w:left="426" w:hanging="426"/>
        <w:jc w:val="both"/>
        <w:rPr>
          <w:rFonts w:eastAsia="PMingLiU" w:cs="Times New Roman"/>
          <w:sz w:val="22"/>
          <w:szCs w:val="22"/>
          <w:lang w:eastAsia="zh-TW"/>
        </w:rPr>
      </w:pPr>
      <w:r w:rsidRPr="007D44B2">
        <w:rPr>
          <w:rFonts w:eastAsia="PMingLiU" w:cs="Times New Roman"/>
          <w:sz w:val="22"/>
          <w:szCs w:val="22"/>
          <w:lang w:eastAsia="zh-TW"/>
        </w:rPr>
        <w:t>Aalami M</w:t>
      </w:r>
      <w:r w:rsidR="00031154" w:rsidRPr="007D44B2">
        <w:rPr>
          <w:rFonts w:eastAsia="PMingLiU" w:cs="Times New Roman"/>
          <w:sz w:val="22"/>
          <w:szCs w:val="22"/>
          <w:lang w:eastAsia="zh-TW"/>
        </w:rPr>
        <w:t>.</w:t>
      </w:r>
      <w:r w:rsidRPr="007D44B2">
        <w:rPr>
          <w:rFonts w:eastAsia="PMingLiU" w:cs="Times New Roman"/>
          <w:sz w:val="22"/>
          <w:szCs w:val="22"/>
          <w:lang w:eastAsia="zh-TW"/>
        </w:rPr>
        <w:t xml:space="preserve">T. 2013 Predictability of relative humidity by two artificial intelligence techniques using noisy data from two Californian gauging stations. </w:t>
      </w:r>
      <w:r w:rsidRPr="007D44B2">
        <w:rPr>
          <w:rFonts w:eastAsia="PMingLiU" w:cs="Times New Roman"/>
          <w:i/>
          <w:iCs/>
          <w:sz w:val="22"/>
          <w:szCs w:val="22"/>
          <w:lang w:eastAsia="zh-TW"/>
        </w:rPr>
        <w:t>Neural Computing and Applications,</w:t>
      </w:r>
      <w:r w:rsidRPr="007D44B2">
        <w:rPr>
          <w:rFonts w:eastAsia="PMingLiU" w:cs="Times New Roman"/>
          <w:sz w:val="22"/>
          <w:szCs w:val="22"/>
          <w:lang w:eastAsia="zh-TW"/>
        </w:rPr>
        <w:t xml:space="preserve"> 23, 2241–52.</w:t>
      </w:r>
    </w:p>
    <w:p w:rsidR="007302B3" w:rsidRPr="007D44B2" w:rsidRDefault="007302B3" w:rsidP="007D44B2">
      <w:pPr>
        <w:autoSpaceDE w:val="0"/>
        <w:autoSpaceDN w:val="0"/>
        <w:bidi w:val="0"/>
        <w:adjustRightInd w:val="0"/>
        <w:ind w:left="426" w:hanging="426"/>
        <w:jc w:val="both"/>
        <w:rPr>
          <w:rFonts w:eastAsia="PMingLiU" w:cs="Times New Roman"/>
          <w:sz w:val="22"/>
          <w:szCs w:val="22"/>
          <w:rtl/>
          <w:lang w:eastAsia="zh-TW" w:bidi="fa-IR"/>
        </w:rPr>
      </w:pPr>
      <w:r w:rsidRPr="007D44B2">
        <w:rPr>
          <w:rFonts w:eastAsia="PMingLiU" w:cs="Times New Roman"/>
          <w:sz w:val="22"/>
          <w:szCs w:val="22"/>
          <w:lang w:eastAsia="zh-TW" w:bidi="fa-IR"/>
        </w:rPr>
        <w:t xml:space="preserve">[27] </w:t>
      </w:r>
      <w:r w:rsidRPr="007D44B2">
        <w:rPr>
          <w:rFonts w:eastAsia="PMingLiU" w:cs="Times New Roman"/>
          <w:sz w:val="22"/>
          <w:szCs w:val="22"/>
          <w:lang w:eastAsia="zh-TW"/>
        </w:rPr>
        <w:t>Nikolaidis E</w:t>
      </w:r>
      <w:r w:rsidR="00031154" w:rsidRPr="007D44B2">
        <w:rPr>
          <w:rFonts w:eastAsia="PMingLiU" w:cs="Times New Roman"/>
          <w:sz w:val="22"/>
          <w:szCs w:val="22"/>
          <w:lang w:eastAsia="zh-TW"/>
        </w:rPr>
        <w:t>.</w:t>
      </w:r>
      <w:r w:rsidRPr="007D44B2">
        <w:rPr>
          <w:rFonts w:eastAsia="PMingLiU" w:cs="Times New Roman"/>
          <w:sz w:val="22"/>
          <w:szCs w:val="22"/>
          <w:lang w:eastAsia="zh-TW"/>
        </w:rPr>
        <w:t>, Ghiocel D</w:t>
      </w:r>
      <w:r w:rsidR="00031154" w:rsidRPr="007D44B2">
        <w:rPr>
          <w:rFonts w:eastAsia="PMingLiU" w:cs="Times New Roman"/>
          <w:sz w:val="22"/>
          <w:szCs w:val="22"/>
          <w:lang w:eastAsia="zh-TW"/>
        </w:rPr>
        <w:t>.</w:t>
      </w:r>
      <w:r w:rsidRPr="007D44B2">
        <w:rPr>
          <w:rFonts w:eastAsia="PMingLiU" w:cs="Times New Roman"/>
          <w:sz w:val="22"/>
          <w:szCs w:val="22"/>
          <w:lang w:eastAsia="zh-TW"/>
        </w:rPr>
        <w:t>M</w:t>
      </w:r>
      <w:r w:rsidR="00031154" w:rsidRPr="007D44B2">
        <w:rPr>
          <w:rFonts w:eastAsia="PMingLiU" w:cs="Times New Roman"/>
          <w:sz w:val="22"/>
          <w:szCs w:val="22"/>
          <w:lang w:eastAsia="zh-TW"/>
        </w:rPr>
        <w:t>. &amp;</w:t>
      </w:r>
      <w:r w:rsidRPr="007D44B2">
        <w:rPr>
          <w:rFonts w:eastAsia="PMingLiU" w:cs="Times New Roman"/>
          <w:sz w:val="22"/>
          <w:szCs w:val="22"/>
          <w:lang w:eastAsia="zh-TW"/>
        </w:rPr>
        <w:t xml:space="preserve"> Singhal S, editors. 2004, </w:t>
      </w:r>
      <w:r w:rsidRPr="007D44B2">
        <w:rPr>
          <w:rFonts w:eastAsia="PMingLiU" w:cs="Times New Roman"/>
          <w:i/>
          <w:iCs/>
          <w:sz w:val="22"/>
          <w:szCs w:val="22"/>
          <w:lang w:eastAsia="zh-TW"/>
        </w:rPr>
        <w:t>Engineering design reliability handbook</w:t>
      </w:r>
      <w:r w:rsidRPr="007D44B2">
        <w:rPr>
          <w:rFonts w:eastAsia="PMingLiU" w:cs="Times New Roman"/>
          <w:sz w:val="22"/>
          <w:szCs w:val="22"/>
          <w:lang w:eastAsia="zh-TW"/>
        </w:rPr>
        <w:t>. CRC Press.</w:t>
      </w:r>
    </w:p>
    <w:p w:rsidR="007302B3" w:rsidRPr="007D44B2" w:rsidRDefault="007302B3" w:rsidP="007D44B2">
      <w:pPr>
        <w:autoSpaceDE w:val="0"/>
        <w:autoSpaceDN w:val="0"/>
        <w:bidi w:val="0"/>
        <w:adjustRightInd w:val="0"/>
        <w:ind w:left="426" w:hanging="426"/>
        <w:jc w:val="both"/>
        <w:rPr>
          <w:rFonts w:eastAsia="PMingLiU" w:cs="Times New Roman"/>
          <w:sz w:val="22"/>
          <w:szCs w:val="22"/>
          <w:lang w:eastAsia="zh-TW" w:bidi="fa-IR"/>
        </w:rPr>
      </w:pPr>
      <w:r w:rsidRPr="007D44B2">
        <w:rPr>
          <w:rFonts w:eastAsia="PMingLiU" w:cs="Times New Roman"/>
          <w:sz w:val="22"/>
          <w:szCs w:val="22"/>
          <w:lang w:eastAsia="zh-TW" w:bidi="fa-IR"/>
        </w:rPr>
        <w:t xml:space="preserve">[28] Haukaas, T. </w:t>
      </w:r>
      <w:r w:rsidR="00031154" w:rsidRPr="007D44B2">
        <w:rPr>
          <w:rFonts w:eastAsia="PMingLiU" w:cs="Times New Roman"/>
          <w:sz w:val="22"/>
          <w:szCs w:val="22"/>
          <w:lang w:eastAsia="zh-TW" w:bidi="fa-IR"/>
        </w:rPr>
        <w:t>&amp;</w:t>
      </w:r>
      <w:r w:rsidRPr="007D44B2">
        <w:rPr>
          <w:rFonts w:eastAsia="PMingLiU" w:cs="Times New Roman"/>
          <w:sz w:val="22"/>
          <w:szCs w:val="22"/>
          <w:lang w:eastAsia="zh-TW" w:bidi="fa-IR"/>
        </w:rPr>
        <w:t xml:space="preserve"> Kiureghian A</w:t>
      </w:r>
      <w:r w:rsidR="00031154" w:rsidRPr="007D44B2">
        <w:rPr>
          <w:rFonts w:eastAsia="PMingLiU" w:cs="Times New Roman"/>
          <w:sz w:val="22"/>
          <w:szCs w:val="22"/>
          <w:lang w:eastAsia="zh-TW" w:bidi="fa-IR"/>
        </w:rPr>
        <w:t>.</w:t>
      </w:r>
      <w:r w:rsidRPr="007D44B2">
        <w:rPr>
          <w:rFonts w:eastAsia="PMingLiU" w:cs="Times New Roman"/>
          <w:sz w:val="22"/>
          <w:szCs w:val="22"/>
          <w:lang w:eastAsia="zh-TW" w:bidi="fa-IR"/>
        </w:rPr>
        <w:t xml:space="preserve">D. 2006 Strategies </w:t>
      </w:r>
      <w:r w:rsidR="00031154" w:rsidRPr="007D44B2">
        <w:rPr>
          <w:rFonts w:eastAsia="PMingLiU" w:cs="Times New Roman"/>
          <w:sz w:val="22"/>
          <w:szCs w:val="22"/>
          <w:lang w:eastAsia="zh-TW" w:bidi="fa-IR"/>
        </w:rPr>
        <w:t>for finding the design point in nonlinear finite element reliability analysis</w:t>
      </w:r>
      <w:r w:rsidRPr="007D44B2">
        <w:rPr>
          <w:rFonts w:eastAsia="PMingLiU" w:cs="Times New Roman"/>
          <w:sz w:val="22"/>
          <w:szCs w:val="22"/>
          <w:lang w:eastAsia="zh-TW" w:bidi="fa-IR"/>
        </w:rPr>
        <w:t>. </w:t>
      </w:r>
      <w:r w:rsidRPr="007D44B2">
        <w:rPr>
          <w:rFonts w:eastAsia="PMingLiU" w:cs="Times New Roman"/>
          <w:i/>
          <w:iCs/>
          <w:sz w:val="22"/>
          <w:szCs w:val="22"/>
          <w:lang w:eastAsia="zh-TW" w:bidi="fa-IR"/>
        </w:rPr>
        <w:t>Probabilistic Engineering Mechanics</w:t>
      </w:r>
      <w:r w:rsidRPr="007D44B2">
        <w:rPr>
          <w:rFonts w:eastAsia="PMingLiU" w:cs="Times New Roman"/>
          <w:sz w:val="22"/>
          <w:szCs w:val="22"/>
          <w:lang w:eastAsia="zh-TW" w:bidi="fa-IR"/>
        </w:rPr>
        <w:t>, 21(2), 133-147.</w:t>
      </w:r>
    </w:p>
    <w:p w:rsidR="007302B3" w:rsidRPr="007D44B2" w:rsidRDefault="007302B3" w:rsidP="007D44B2">
      <w:pPr>
        <w:autoSpaceDE w:val="0"/>
        <w:autoSpaceDN w:val="0"/>
        <w:bidi w:val="0"/>
        <w:adjustRightInd w:val="0"/>
        <w:ind w:left="426" w:hanging="426"/>
        <w:jc w:val="both"/>
        <w:rPr>
          <w:rFonts w:eastAsia="PMingLiU" w:cs="Times New Roman"/>
          <w:sz w:val="22"/>
          <w:szCs w:val="22"/>
          <w:lang w:eastAsia="zh-TW"/>
        </w:rPr>
      </w:pPr>
      <w:r w:rsidRPr="007D44B2">
        <w:rPr>
          <w:rFonts w:eastAsia="PMingLiU" w:cs="Times New Roman"/>
          <w:sz w:val="22"/>
          <w:szCs w:val="22"/>
          <w:lang w:eastAsia="zh-TW"/>
        </w:rPr>
        <w:t>[29] Gandomi A</w:t>
      </w:r>
      <w:r w:rsidR="00031154" w:rsidRPr="007D44B2">
        <w:rPr>
          <w:rFonts w:eastAsia="PMingLiU" w:cs="Times New Roman"/>
          <w:sz w:val="22"/>
          <w:szCs w:val="22"/>
          <w:lang w:eastAsia="zh-TW"/>
        </w:rPr>
        <w:t>.</w:t>
      </w:r>
      <w:r w:rsidRPr="007D44B2">
        <w:rPr>
          <w:rFonts w:eastAsia="PMingLiU" w:cs="Times New Roman"/>
          <w:sz w:val="22"/>
          <w:szCs w:val="22"/>
          <w:lang w:eastAsia="zh-TW"/>
        </w:rPr>
        <w:t>H</w:t>
      </w:r>
      <w:r w:rsidR="00031154" w:rsidRPr="007D44B2">
        <w:rPr>
          <w:rFonts w:eastAsia="PMingLiU" w:cs="Times New Roman"/>
          <w:sz w:val="22"/>
          <w:szCs w:val="22"/>
          <w:lang w:eastAsia="zh-TW"/>
        </w:rPr>
        <w:t>.</w:t>
      </w:r>
      <w:r w:rsidRPr="007D44B2">
        <w:rPr>
          <w:rFonts w:eastAsia="PMingLiU" w:cs="Times New Roman"/>
          <w:sz w:val="22"/>
          <w:szCs w:val="22"/>
          <w:lang w:eastAsia="zh-TW"/>
        </w:rPr>
        <w:t>, Mohammadzadeh S</w:t>
      </w:r>
      <w:r w:rsidR="00031154" w:rsidRPr="007D44B2">
        <w:rPr>
          <w:rFonts w:eastAsia="PMingLiU" w:cs="Times New Roman"/>
          <w:sz w:val="22"/>
          <w:szCs w:val="22"/>
          <w:lang w:eastAsia="zh-TW"/>
        </w:rPr>
        <w:t>.</w:t>
      </w:r>
      <w:r w:rsidRPr="007D44B2">
        <w:rPr>
          <w:rFonts w:eastAsia="PMingLiU" w:cs="Times New Roman"/>
          <w:sz w:val="22"/>
          <w:szCs w:val="22"/>
          <w:lang w:eastAsia="zh-TW"/>
        </w:rPr>
        <w:t>, Pérez-Ordó˜nezc J</w:t>
      </w:r>
      <w:r w:rsidR="00031154" w:rsidRPr="007D44B2">
        <w:rPr>
          <w:rFonts w:eastAsia="PMingLiU" w:cs="Times New Roman"/>
          <w:sz w:val="22"/>
          <w:szCs w:val="22"/>
          <w:lang w:eastAsia="zh-TW"/>
        </w:rPr>
        <w:t>.</w:t>
      </w:r>
      <w:r w:rsidRPr="007D44B2">
        <w:rPr>
          <w:rFonts w:eastAsia="PMingLiU" w:cs="Times New Roman"/>
          <w:sz w:val="22"/>
          <w:szCs w:val="22"/>
          <w:lang w:eastAsia="zh-TW"/>
        </w:rPr>
        <w:t>L</w:t>
      </w:r>
      <w:r w:rsidR="00031154" w:rsidRPr="007D44B2">
        <w:rPr>
          <w:rFonts w:eastAsia="PMingLiU" w:cs="Times New Roman"/>
          <w:sz w:val="22"/>
          <w:szCs w:val="22"/>
          <w:lang w:eastAsia="zh-TW"/>
        </w:rPr>
        <w:t>. &amp;</w:t>
      </w:r>
      <w:r w:rsidRPr="007D44B2">
        <w:rPr>
          <w:rFonts w:eastAsia="PMingLiU" w:cs="Times New Roman"/>
          <w:sz w:val="22"/>
          <w:szCs w:val="22"/>
          <w:lang w:eastAsia="zh-TW"/>
        </w:rPr>
        <w:t xml:space="preserve"> Alavi A</w:t>
      </w:r>
      <w:r w:rsidR="00031154" w:rsidRPr="007D44B2">
        <w:rPr>
          <w:rFonts w:eastAsia="PMingLiU" w:cs="Times New Roman"/>
          <w:sz w:val="22"/>
          <w:szCs w:val="22"/>
          <w:lang w:eastAsia="zh-TW"/>
        </w:rPr>
        <w:t>.</w:t>
      </w:r>
      <w:r w:rsidRPr="007D44B2">
        <w:rPr>
          <w:rFonts w:eastAsia="PMingLiU" w:cs="Times New Roman"/>
          <w:sz w:val="22"/>
          <w:szCs w:val="22"/>
          <w:lang w:eastAsia="zh-TW"/>
        </w:rPr>
        <w:t xml:space="preserve">H. 2014 Linear genetic programming for shear strength prediction of reinforced </w:t>
      </w:r>
      <w:r w:rsidR="00031154" w:rsidRPr="007D44B2">
        <w:rPr>
          <w:rFonts w:eastAsia="PMingLiU" w:cs="Times New Roman"/>
          <w:sz w:val="22"/>
          <w:szCs w:val="22"/>
          <w:lang w:eastAsia="zh-TW"/>
        </w:rPr>
        <w:t>concrete beams without stirrups.</w:t>
      </w:r>
      <w:r w:rsidRPr="007D44B2">
        <w:rPr>
          <w:rFonts w:eastAsia="PMingLiU" w:cs="Times New Roman"/>
          <w:sz w:val="22"/>
          <w:szCs w:val="22"/>
          <w:lang w:eastAsia="zh-TW"/>
        </w:rPr>
        <w:t xml:space="preserve"> </w:t>
      </w:r>
      <w:r w:rsidRPr="007D44B2">
        <w:rPr>
          <w:rFonts w:eastAsia="PMingLiU" w:cs="Times New Roman"/>
          <w:i/>
          <w:iCs/>
          <w:sz w:val="22"/>
          <w:szCs w:val="22"/>
          <w:lang w:eastAsia="zh-TW"/>
        </w:rPr>
        <w:t>Applied Soft Computing,</w:t>
      </w:r>
      <w:r w:rsidRPr="007D44B2">
        <w:rPr>
          <w:rFonts w:eastAsia="PMingLiU" w:cs="Times New Roman"/>
          <w:sz w:val="22"/>
          <w:szCs w:val="22"/>
          <w:lang w:eastAsia="zh-TW"/>
        </w:rPr>
        <w:t xml:space="preserve"> 19, 112–120.</w:t>
      </w:r>
    </w:p>
    <w:p w:rsidR="007302B3" w:rsidRPr="007D44B2" w:rsidRDefault="007302B3" w:rsidP="007D44B2">
      <w:pPr>
        <w:autoSpaceDE w:val="0"/>
        <w:autoSpaceDN w:val="0"/>
        <w:bidi w:val="0"/>
        <w:adjustRightInd w:val="0"/>
        <w:ind w:left="426" w:hanging="426"/>
        <w:jc w:val="both"/>
        <w:rPr>
          <w:rFonts w:eastAsia="PMingLiU" w:cs="Times New Roman"/>
          <w:sz w:val="22"/>
          <w:szCs w:val="22"/>
          <w:lang w:eastAsia="zh-TW"/>
        </w:rPr>
      </w:pPr>
      <w:r w:rsidRPr="007D44B2">
        <w:rPr>
          <w:rFonts w:eastAsia="PMingLiU" w:cs="Times New Roman"/>
          <w:sz w:val="22"/>
          <w:szCs w:val="22"/>
          <w:lang w:eastAsia="zh-TW"/>
        </w:rPr>
        <w:t>[30]</w:t>
      </w:r>
      <w:r w:rsidRPr="007D44B2">
        <w:rPr>
          <w:rFonts w:ascii="Arial" w:eastAsiaTheme="minorHAnsi" w:hAnsi="Arial" w:cs="Arial"/>
          <w:color w:val="222222"/>
          <w:sz w:val="22"/>
          <w:szCs w:val="22"/>
          <w:shd w:val="clear" w:color="auto" w:fill="FFFFFF"/>
        </w:rPr>
        <w:t xml:space="preserve"> </w:t>
      </w:r>
      <w:r w:rsidRPr="007D44B2">
        <w:rPr>
          <w:rFonts w:eastAsia="PMingLiU" w:cs="Times New Roman"/>
          <w:sz w:val="22"/>
          <w:szCs w:val="22"/>
          <w:lang w:eastAsia="zh-TW"/>
        </w:rPr>
        <w:t>Sharifi Y</w:t>
      </w:r>
      <w:r w:rsidR="00031154" w:rsidRPr="007D44B2">
        <w:rPr>
          <w:rFonts w:eastAsia="PMingLiU" w:cs="Times New Roman"/>
          <w:sz w:val="22"/>
          <w:szCs w:val="22"/>
          <w:lang w:eastAsia="zh-TW"/>
        </w:rPr>
        <w:t>. &amp;</w:t>
      </w:r>
      <w:r w:rsidRPr="007D44B2">
        <w:rPr>
          <w:rFonts w:eastAsia="PMingLiU" w:cs="Times New Roman"/>
          <w:sz w:val="22"/>
          <w:szCs w:val="22"/>
          <w:lang w:eastAsia="zh-TW"/>
        </w:rPr>
        <w:t xml:space="preserve"> Hosseinpour M. 2019 Adaptive neuro-fuzzy inference system and stepwise regression for compressive strength assessment of concrete containing metakaolin. </w:t>
      </w:r>
      <w:r w:rsidRPr="007D44B2">
        <w:rPr>
          <w:rFonts w:eastAsia="PMingLiU" w:cs="Times New Roman"/>
          <w:i/>
          <w:iCs/>
          <w:sz w:val="22"/>
          <w:szCs w:val="22"/>
          <w:lang w:eastAsia="zh-TW"/>
        </w:rPr>
        <w:t>International Journal of Optimization in Civil Engineering</w:t>
      </w:r>
      <w:r w:rsidR="00031154" w:rsidRPr="007D44B2">
        <w:rPr>
          <w:rFonts w:eastAsia="PMingLiU" w:cs="Times New Roman"/>
          <w:sz w:val="22"/>
          <w:szCs w:val="22"/>
          <w:lang w:eastAsia="zh-TW"/>
        </w:rPr>
        <w:t>,</w:t>
      </w:r>
      <w:r w:rsidRPr="007D44B2">
        <w:rPr>
          <w:rFonts w:eastAsia="PMingLiU" w:cs="Times New Roman"/>
          <w:sz w:val="22"/>
          <w:szCs w:val="22"/>
          <w:lang w:eastAsia="zh-TW"/>
        </w:rPr>
        <w:t xml:space="preserve"> 9(2), 251-72.</w:t>
      </w:r>
    </w:p>
    <w:p w:rsidR="007302B3" w:rsidRPr="007D44B2" w:rsidRDefault="007302B3" w:rsidP="007D44B2">
      <w:pPr>
        <w:autoSpaceDE w:val="0"/>
        <w:autoSpaceDN w:val="0"/>
        <w:bidi w:val="0"/>
        <w:adjustRightInd w:val="0"/>
        <w:ind w:left="426" w:hanging="426"/>
        <w:jc w:val="both"/>
        <w:rPr>
          <w:rFonts w:eastAsia="PMingLiU" w:cs="Times New Roman"/>
          <w:sz w:val="22"/>
          <w:szCs w:val="22"/>
          <w:lang w:eastAsia="zh-TW"/>
        </w:rPr>
      </w:pPr>
      <w:r w:rsidRPr="007D44B2">
        <w:rPr>
          <w:rFonts w:eastAsia="PMingLiU" w:cs="Times New Roman"/>
          <w:sz w:val="22"/>
          <w:szCs w:val="22"/>
          <w:lang w:eastAsia="zh-TW"/>
        </w:rPr>
        <w:t>[31] Asghshahr M</w:t>
      </w:r>
      <w:r w:rsidR="00031154" w:rsidRPr="007D44B2">
        <w:rPr>
          <w:rFonts w:eastAsia="PMingLiU" w:cs="Times New Roman"/>
          <w:sz w:val="22"/>
          <w:szCs w:val="22"/>
          <w:lang w:eastAsia="zh-TW"/>
        </w:rPr>
        <w:t>.</w:t>
      </w:r>
      <w:r w:rsidRPr="007D44B2">
        <w:rPr>
          <w:rFonts w:eastAsia="PMingLiU" w:cs="Times New Roman"/>
          <w:sz w:val="22"/>
          <w:szCs w:val="22"/>
          <w:lang w:eastAsia="zh-TW"/>
        </w:rPr>
        <w:t>S</w:t>
      </w:r>
      <w:r w:rsidR="00031154" w:rsidRPr="007D44B2">
        <w:rPr>
          <w:rFonts w:eastAsia="PMingLiU" w:cs="Times New Roman"/>
          <w:sz w:val="22"/>
          <w:szCs w:val="22"/>
          <w:lang w:eastAsia="zh-TW"/>
        </w:rPr>
        <w:t>.</w:t>
      </w:r>
      <w:r w:rsidRPr="007D44B2">
        <w:rPr>
          <w:rFonts w:eastAsia="PMingLiU" w:cs="Times New Roman"/>
          <w:sz w:val="22"/>
          <w:szCs w:val="22"/>
          <w:lang w:eastAsia="zh-TW"/>
        </w:rPr>
        <w:t>, Rahai A</w:t>
      </w:r>
      <w:r w:rsidR="00031154" w:rsidRPr="007D44B2">
        <w:rPr>
          <w:rFonts w:eastAsia="PMingLiU" w:cs="Times New Roman"/>
          <w:sz w:val="22"/>
          <w:szCs w:val="22"/>
          <w:lang w:eastAsia="zh-TW"/>
        </w:rPr>
        <w:t>. &amp;</w:t>
      </w:r>
      <w:r w:rsidRPr="007D44B2">
        <w:rPr>
          <w:rFonts w:eastAsia="PMingLiU" w:cs="Times New Roman"/>
          <w:sz w:val="22"/>
          <w:szCs w:val="22"/>
          <w:lang w:eastAsia="zh-TW"/>
        </w:rPr>
        <w:t xml:space="preserve"> Ashrafi H. 2016 Prediction of chloride content in concrete using ANN and CART. </w:t>
      </w:r>
      <w:r w:rsidRPr="007D44B2">
        <w:rPr>
          <w:rFonts w:eastAsia="PMingLiU" w:cs="Times New Roman"/>
          <w:i/>
          <w:iCs/>
          <w:sz w:val="22"/>
          <w:szCs w:val="22"/>
          <w:lang w:eastAsia="zh-TW"/>
        </w:rPr>
        <w:t>Magazine of Concrete Research</w:t>
      </w:r>
      <w:r w:rsidRPr="007D44B2">
        <w:rPr>
          <w:rFonts w:eastAsia="PMingLiU" w:cs="Times New Roman"/>
          <w:sz w:val="22"/>
          <w:szCs w:val="22"/>
          <w:lang w:eastAsia="zh-TW"/>
        </w:rPr>
        <w:t>, 68(21),1085-98.</w:t>
      </w:r>
    </w:p>
    <w:p w:rsidR="007302B3" w:rsidRDefault="007302B3" w:rsidP="007D44B2">
      <w:pPr>
        <w:autoSpaceDE w:val="0"/>
        <w:autoSpaceDN w:val="0"/>
        <w:bidi w:val="0"/>
        <w:adjustRightInd w:val="0"/>
        <w:ind w:left="426" w:hanging="426"/>
        <w:jc w:val="both"/>
        <w:rPr>
          <w:lang w:bidi="fa-IR"/>
        </w:rPr>
      </w:pPr>
    </w:p>
    <w:p w:rsidR="007302B3" w:rsidRDefault="007302B3" w:rsidP="007302B3">
      <w:pPr>
        <w:autoSpaceDE w:val="0"/>
        <w:autoSpaceDN w:val="0"/>
        <w:bidi w:val="0"/>
        <w:adjustRightInd w:val="0"/>
        <w:jc w:val="both"/>
        <w:rPr>
          <w:lang w:bidi="fa-IR"/>
        </w:rPr>
      </w:pPr>
    </w:p>
    <w:p w:rsidR="007302B3" w:rsidRDefault="007302B3" w:rsidP="007302B3">
      <w:pPr>
        <w:autoSpaceDE w:val="0"/>
        <w:autoSpaceDN w:val="0"/>
        <w:bidi w:val="0"/>
        <w:adjustRightInd w:val="0"/>
        <w:jc w:val="both"/>
        <w:rPr>
          <w:rtl/>
          <w:lang w:bidi="fa-IR"/>
        </w:rPr>
      </w:pPr>
    </w:p>
    <w:p w:rsidR="007302B3" w:rsidRDefault="007302B3" w:rsidP="007302B3">
      <w:pPr>
        <w:autoSpaceDE w:val="0"/>
        <w:autoSpaceDN w:val="0"/>
        <w:bidi w:val="0"/>
        <w:adjustRightInd w:val="0"/>
        <w:jc w:val="both"/>
        <w:rPr>
          <w:lang w:bidi="fa-IR"/>
        </w:rPr>
        <w:sectPr w:rsidR="007302B3" w:rsidSect="007637E0">
          <w:footnotePr>
            <w:numRestart w:val="eachPage"/>
          </w:footnotePr>
          <w:endnotePr>
            <w:numFmt w:val="decimal"/>
          </w:endnotePr>
          <w:type w:val="continuous"/>
          <w:pgSz w:w="11906" w:h="16838" w:code="9"/>
          <w:pgMar w:top="1140" w:right="1140" w:bottom="1140" w:left="1140" w:header="1140" w:footer="1140" w:gutter="0"/>
          <w:pgNumType w:start="9"/>
          <w:cols w:num="2" w:space="504"/>
          <w:titlePg/>
          <w:bidi/>
          <w:docGrid w:linePitch="360"/>
        </w:sectPr>
      </w:pPr>
    </w:p>
    <w:p w:rsidR="007302B3" w:rsidRPr="00AE610F" w:rsidRDefault="007302B3" w:rsidP="007302B3">
      <w:pPr>
        <w:tabs>
          <w:tab w:val="left" w:pos="4148"/>
        </w:tabs>
        <w:bidi w:val="0"/>
        <w:rPr>
          <w:lang w:bidi="fa-IR"/>
        </w:rPr>
        <w:sectPr w:rsidR="007302B3" w:rsidRPr="00AE610F" w:rsidSect="007637E0">
          <w:footnotePr>
            <w:numRestart w:val="eachPage"/>
          </w:footnotePr>
          <w:endnotePr>
            <w:numFmt w:val="decimal"/>
          </w:endnotePr>
          <w:type w:val="continuous"/>
          <w:pgSz w:w="11906" w:h="16838" w:code="9"/>
          <w:pgMar w:top="1140" w:right="1140" w:bottom="1140" w:left="1140" w:header="1140" w:footer="1140" w:gutter="0"/>
          <w:pgNumType w:start="3"/>
          <w:cols w:space="504"/>
          <w:titlePg/>
          <w:bidi/>
          <w:docGrid w:linePitch="360"/>
        </w:sectPr>
      </w:pPr>
    </w:p>
    <w:p w:rsidR="007302B3" w:rsidRDefault="007302B3" w:rsidP="007302B3">
      <w:pPr>
        <w:autoSpaceDE w:val="0"/>
        <w:autoSpaceDN w:val="0"/>
        <w:bidi w:val="0"/>
        <w:adjustRightInd w:val="0"/>
        <w:jc w:val="both"/>
        <w:rPr>
          <w:lang w:bidi="fa-IR"/>
        </w:rPr>
      </w:pPr>
    </w:p>
    <w:p w:rsidR="007D44B2" w:rsidRDefault="007D44B2" w:rsidP="007D44B2">
      <w:pPr>
        <w:bidi w:val="0"/>
        <w:jc w:val="center"/>
        <w:rPr>
          <w:b/>
          <w:bCs/>
          <w:sz w:val="16"/>
          <w:szCs w:val="18"/>
          <w:rtl/>
          <w:lang w:bidi="fa-IR"/>
        </w:rPr>
      </w:pPr>
    </w:p>
    <w:p w:rsidR="007D44B2" w:rsidRPr="007D44B2" w:rsidRDefault="007D44B2" w:rsidP="007D44B2">
      <w:pPr>
        <w:bidi w:val="0"/>
        <w:jc w:val="center"/>
        <w:rPr>
          <w:b/>
          <w:bCs/>
          <w:sz w:val="16"/>
          <w:szCs w:val="18"/>
          <w:rtl/>
          <w:lang w:bidi="fa-IR"/>
        </w:rPr>
      </w:pPr>
    </w:p>
    <w:p w:rsidR="007302B3" w:rsidRPr="00C5734B" w:rsidRDefault="007302B3" w:rsidP="007D44B2">
      <w:pPr>
        <w:bidi w:val="0"/>
        <w:jc w:val="center"/>
        <w:rPr>
          <w:b/>
          <w:bCs/>
          <w:sz w:val="34"/>
          <w:szCs w:val="40"/>
          <w:lang w:bidi="fa-IR"/>
        </w:rPr>
      </w:pPr>
      <w:r w:rsidRPr="0099225A">
        <w:rPr>
          <w:b/>
          <w:bCs/>
          <w:sz w:val="34"/>
          <w:szCs w:val="40"/>
          <w:lang w:bidi="fa-IR"/>
        </w:rPr>
        <w:lastRenderedPageBreak/>
        <w:t xml:space="preserve">Evaluation of </w:t>
      </w:r>
      <w:r w:rsidR="008D12AB" w:rsidRPr="0099225A">
        <w:rPr>
          <w:b/>
          <w:bCs/>
          <w:sz w:val="34"/>
          <w:szCs w:val="40"/>
          <w:lang w:bidi="fa-IR"/>
        </w:rPr>
        <w:t>compressive strength</w:t>
      </w:r>
      <w:r w:rsidRPr="0099225A">
        <w:rPr>
          <w:b/>
          <w:bCs/>
          <w:sz w:val="34"/>
          <w:szCs w:val="40"/>
          <w:lang w:bidi="fa-IR"/>
        </w:rPr>
        <w:t xml:space="preserve"> and </w:t>
      </w:r>
      <w:r w:rsidR="008D12AB" w:rsidRPr="0099225A">
        <w:rPr>
          <w:b/>
          <w:bCs/>
          <w:sz w:val="34"/>
          <w:szCs w:val="40"/>
          <w:lang w:bidi="fa-IR"/>
        </w:rPr>
        <w:t>rapid chloride permeability test</w:t>
      </w:r>
      <w:r w:rsidRPr="0099225A">
        <w:rPr>
          <w:b/>
          <w:bCs/>
          <w:sz w:val="34"/>
          <w:szCs w:val="40"/>
          <w:lang w:bidi="fa-IR"/>
        </w:rPr>
        <w:t xml:space="preserve"> of concrete</w:t>
      </w:r>
      <w:r w:rsidR="007B073C" w:rsidRPr="0099225A">
        <w:rPr>
          <w:b/>
          <w:bCs/>
          <w:sz w:val="34"/>
          <w:szCs w:val="40"/>
          <w:lang w:bidi="fa-IR"/>
        </w:rPr>
        <w:t>s containing metakaolin</w:t>
      </w:r>
      <w:r w:rsidRPr="0099225A">
        <w:rPr>
          <w:b/>
          <w:bCs/>
          <w:sz w:val="34"/>
          <w:szCs w:val="40"/>
          <w:lang w:bidi="fa-IR"/>
        </w:rPr>
        <w:t xml:space="preserve"> using </w:t>
      </w:r>
      <w:r w:rsidR="008D12AB" w:rsidRPr="0099225A">
        <w:rPr>
          <w:b/>
          <w:bCs/>
          <w:sz w:val="34"/>
          <w:szCs w:val="40"/>
          <w:lang w:bidi="fa-IR"/>
        </w:rPr>
        <w:t xml:space="preserve">Bayesian </w:t>
      </w:r>
      <w:r w:rsidR="00577CE7" w:rsidRPr="0099225A">
        <w:rPr>
          <w:b/>
          <w:bCs/>
          <w:sz w:val="34"/>
          <w:szCs w:val="40"/>
          <w:lang w:bidi="fa-IR"/>
        </w:rPr>
        <w:t xml:space="preserve">inference </w:t>
      </w:r>
      <w:r w:rsidR="008D12AB" w:rsidRPr="0099225A">
        <w:rPr>
          <w:b/>
          <w:bCs/>
          <w:sz w:val="34"/>
          <w:szCs w:val="40"/>
          <w:lang w:bidi="fa-IR"/>
        </w:rPr>
        <w:t>and GEP</w:t>
      </w:r>
      <w:r w:rsidR="00E95D0C" w:rsidRPr="0099225A">
        <w:rPr>
          <w:b/>
          <w:bCs/>
          <w:sz w:val="34"/>
          <w:szCs w:val="40"/>
          <w:lang w:bidi="fa-IR"/>
        </w:rPr>
        <w:t xml:space="preserve"> methods</w:t>
      </w:r>
    </w:p>
    <w:p w:rsidR="007302B3" w:rsidRPr="00C5734B" w:rsidRDefault="007302B3" w:rsidP="007302B3">
      <w:pPr>
        <w:bidi w:val="0"/>
        <w:jc w:val="center"/>
        <w:rPr>
          <w:b/>
          <w:bCs/>
          <w:sz w:val="34"/>
          <w:szCs w:val="40"/>
          <w:lang w:bidi="fa-IR"/>
        </w:rPr>
      </w:pPr>
    </w:p>
    <w:p w:rsidR="007302B3" w:rsidRDefault="007302B3" w:rsidP="007302B3">
      <w:pPr>
        <w:bidi w:val="0"/>
        <w:jc w:val="center"/>
        <w:rPr>
          <w:b/>
          <w:bCs/>
          <w:sz w:val="24"/>
          <w:szCs w:val="34"/>
          <w:vertAlign w:val="superscript"/>
          <w:rtl/>
          <w:lang w:bidi="fa-IR"/>
        </w:rPr>
      </w:pPr>
      <w:r w:rsidRPr="00C5734B">
        <w:rPr>
          <w:b/>
          <w:bCs/>
          <w:sz w:val="24"/>
          <w:szCs w:val="34"/>
          <w:lang w:bidi="fa-IR"/>
        </w:rPr>
        <w:t>M. Komasi</w:t>
      </w:r>
      <w:r w:rsidRPr="007A31E0">
        <w:rPr>
          <w:b/>
          <w:bCs/>
          <w:sz w:val="24"/>
          <w:szCs w:val="34"/>
          <w:vertAlign w:val="superscript"/>
          <w:lang w:bidi="fa-IR"/>
        </w:rPr>
        <w:t>1</w:t>
      </w:r>
      <w:r>
        <w:rPr>
          <w:b/>
          <w:bCs/>
          <w:sz w:val="24"/>
          <w:szCs w:val="34"/>
          <w:lang w:bidi="fa-IR"/>
        </w:rPr>
        <w:t>*</w:t>
      </w:r>
      <w:r w:rsidRPr="00C5734B">
        <w:rPr>
          <w:b/>
          <w:bCs/>
          <w:sz w:val="24"/>
          <w:szCs w:val="34"/>
          <w:lang w:bidi="fa-IR"/>
        </w:rPr>
        <w:t>, S.A. Hassanzadeh</w:t>
      </w:r>
      <w:r w:rsidRPr="007A31E0">
        <w:rPr>
          <w:b/>
          <w:bCs/>
          <w:sz w:val="24"/>
          <w:szCs w:val="34"/>
          <w:vertAlign w:val="superscript"/>
          <w:lang w:bidi="fa-IR"/>
        </w:rPr>
        <w:t>2</w:t>
      </w:r>
    </w:p>
    <w:p w:rsidR="007302B3" w:rsidRPr="00C5734B" w:rsidRDefault="007302B3" w:rsidP="007D44B2">
      <w:pPr>
        <w:bidi w:val="0"/>
        <w:ind w:left="567"/>
        <w:jc w:val="center"/>
        <w:rPr>
          <w:b/>
          <w:bCs/>
          <w:sz w:val="24"/>
          <w:szCs w:val="34"/>
          <w:lang w:bidi="fa-IR"/>
        </w:rPr>
      </w:pPr>
    </w:p>
    <w:p w:rsidR="007302B3" w:rsidRPr="007D44B2" w:rsidRDefault="007302B3" w:rsidP="007D44B2">
      <w:pPr>
        <w:widowControl/>
        <w:bidi w:val="0"/>
        <w:ind w:left="709" w:hanging="142"/>
        <w:jc w:val="left"/>
        <w:rPr>
          <w:rFonts w:asciiTheme="majorBidi" w:hAnsiTheme="majorBidi" w:cstheme="majorBidi"/>
          <w:sz w:val="24"/>
          <w:szCs w:val="32"/>
          <w:lang w:bidi="fa-IR"/>
        </w:rPr>
      </w:pPr>
      <w:r w:rsidRPr="007D44B2">
        <w:rPr>
          <w:rFonts w:asciiTheme="majorBidi" w:hAnsiTheme="majorBidi" w:cstheme="majorBidi"/>
          <w:sz w:val="24"/>
          <w:szCs w:val="32"/>
          <w:lang w:bidi="fa-IR"/>
        </w:rPr>
        <w:t>1</w:t>
      </w:r>
      <w:r w:rsidR="007D44B2" w:rsidRPr="007D44B2">
        <w:rPr>
          <w:rFonts w:asciiTheme="majorBidi" w:hAnsiTheme="majorBidi" w:cstheme="majorBidi"/>
          <w:sz w:val="24"/>
          <w:szCs w:val="32"/>
          <w:rtl/>
          <w:lang w:bidi="fa-IR"/>
        </w:rPr>
        <w:t>.</w:t>
      </w:r>
      <w:r w:rsidRPr="007D44B2">
        <w:rPr>
          <w:rFonts w:asciiTheme="majorBidi" w:hAnsiTheme="majorBidi" w:cstheme="majorBidi"/>
          <w:sz w:val="24"/>
          <w:szCs w:val="32"/>
          <w:lang w:bidi="fa-IR"/>
        </w:rPr>
        <w:t>Ass</w:t>
      </w:r>
      <w:r w:rsidR="006D7765" w:rsidRPr="007D44B2">
        <w:rPr>
          <w:rFonts w:asciiTheme="majorBidi" w:hAnsiTheme="majorBidi" w:cstheme="majorBidi"/>
          <w:sz w:val="24"/>
          <w:szCs w:val="32"/>
          <w:lang w:bidi="fa-IR"/>
        </w:rPr>
        <w:t>ociate</w:t>
      </w:r>
      <w:r w:rsidRPr="007D44B2">
        <w:rPr>
          <w:rFonts w:asciiTheme="majorBidi" w:hAnsiTheme="majorBidi" w:cstheme="majorBidi"/>
          <w:sz w:val="24"/>
          <w:szCs w:val="32"/>
          <w:lang w:bidi="fa-IR"/>
        </w:rPr>
        <w:t xml:space="preserve"> Professor, Department of Civil Engineering, University of Ayatollah </w:t>
      </w:r>
      <w:r w:rsidR="0099225A" w:rsidRPr="007D44B2">
        <w:rPr>
          <w:rFonts w:asciiTheme="majorBidi" w:hAnsiTheme="majorBidi" w:cstheme="majorBidi"/>
          <w:sz w:val="24"/>
          <w:szCs w:val="32"/>
          <w:lang w:bidi="fa-IR"/>
        </w:rPr>
        <w:t>O</w:t>
      </w:r>
      <w:r w:rsidRPr="007D44B2">
        <w:rPr>
          <w:rFonts w:asciiTheme="majorBidi" w:hAnsiTheme="majorBidi" w:cstheme="majorBidi"/>
          <w:sz w:val="24"/>
          <w:szCs w:val="32"/>
          <w:lang w:bidi="fa-IR"/>
        </w:rPr>
        <w:t xml:space="preserve">zma Borujerdi, </w:t>
      </w:r>
      <w:r w:rsidR="00B34DAF" w:rsidRPr="007D44B2">
        <w:rPr>
          <w:rFonts w:asciiTheme="majorBidi" w:hAnsiTheme="majorBidi" w:cstheme="majorBidi"/>
          <w:sz w:val="24"/>
          <w:szCs w:val="32"/>
          <w:lang w:bidi="fa-IR"/>
        </w:rPr>
        <w:t xml:space="preserve">Borujerd, </w:t>
      </w:r>
      <w:r w:rsidRPr="007D44B2">
        <w:rPr>
          <w:rFonts w:asciiTheme="majorBidi" w:hAnsiTheme="majorBidi" w:cstheme="majorBidi"/>
          <w:sz w:val="24"/>
          <w:szCs w:val="32"/>
          <w:lang w:bidi="fa-IR"/>
        </w:rPr>
        <w:t>Iran.</w:t>
      </w:r>
    </w:p>
    <w:p w:rsidR="007302B3" w:rsidRPr="007D44B2" w:rsidRDefault="007302B3" w:rsidP="007D44B2">
      <w:pPr>
        <w:widowControl/>
        <w:bidi w:val="0"/>
        <w:ind w:left="709" w:hanging="142"/>
        <w:jc w:val="left"/>
        <w:rPr>
          <w:rFonts w:asciiTheme="majorBidi" w:hAnsiTheme="majorBidi" w:cstheme="majorBidi"/>
          <w:sz w:val="24"/>
          <w:szCs w:val="32"/>
          <w:lang w:bidi="fa-IR"/>
        </w:rPr>
      </w:pPr>
      <w:r w:rsidRPr="007D44B2">
        <w:rPr>
          <w:rFonts w:asciiTheme="majorBidi" w:hAnsiTheme="majorBidi" w:cstheme="majorBidi"/>
          <w:sz w:val="24"/>
          <w:szCs w:val="32"/>
          <w:lang w:bidi="fa-IR"/>
        </w:rPr>
        <w:t>2</w:t>
      </w:r>
      <w:r w:rsidR="007D44B2" w:rsidRPr="007D44B2">
        <w:rPr>
          <w:rFonts w:asciiTheme="majorBidi" w:hAnsiTheme="majorBidi" w:cstheme="majorBidi"/>
          <w:sz w:val="24"/>
          <w:szCs w:val="32"/>
          <w:rtl/>
          <w:lang w:bidi="fa-IR"/>
        </w:rPr>
        <w:t>.</w:t>
      </w:r>
      <w:r w:rsidRPr="007D44B2">
        <w:rPr>
          <w:rFonts w:asciiTheme="majorBidi" w:hAnsiTheme="majorBidi" w:cstheme="majorBidi"/>
          <w:sz w:val="24"/>
          <w:szCs w:val="32"/>
          <w:lang w:bidi="fa-IR"/>
        </w:rPr>
        <w:t>M.Sc. of Civil Engineering, Razi University, Kermanshah, Iran.</w:t>
      </w:r>
    </w:p>
    <w:p w:rsidR="007302B3" w:rsidRPr="00430EF9" w:rsidRDefault="007302B3" w:rsidP="007302B3">
      <w:pPr>
        <w:jc w:val="center"/>
        <w:rPr>
          <w:b/>
          <w:bCs/>
          <w:rtl/>
          <w:lang w:bidi="fa-IR"/>
        </w:rPr>
      </w:pPr>
      <w:r w:rsidRPr="00430EF9">
        <w:rPr>
          <w:b/>
          <w:bCs/>
          <w:sz w:val="22"/>
          <w:szCs w:val="28"/>
          <w:lang w:bidi="fa-IR"/>
        </w:rPr>
        <w:t>*</w:t>
      </w:r>
      <w:r w:rsidRPr="00430EF9">
        <w:rPr>
          <w:b/>
          <w:bCs/>
          <w:sz w:val="20"/>
          <w:szCs w:val="26"/>
          <w:lang w:bidi="fa-IR"/>
        </w:rPr>
        <w:t>[</w:t>
      </w:r>
      <w:r>
        <w:rPr>
          <w:b/>
          <w:bCs/>
          <w:lang w:bidi="fa-IR"/>
        </w:rPr>
        <w:t>Komasi@abru.ac.ir</w:t>
      </w:r>
      <w:r w:rsidRPr="00430EF9">
        <w:rPr>
          <w:b/>
          <w:bCs/>
          <w:sz w:val="20"/>
          <w:szCs w:val="26"/>
          <w:lang w:bidi="fa-IR"/>
        </w:rPr>
        <w:t>]</w:t>
      </w:r>
    </w:p>
    <w:p w:rsidR="007302B3" w:rsidRPr="00C5734B" w:rsidRDefault="007302B3" w:rsidP="007302B3">
      <w:pPr>
        <w:autoSpaceDE w:val="0"/>
        <w:autoSpaceDN w:val="0"/>
        <w:bidi w:val="0"/>
        <w:adjustRightInd w:val="0"/>
        <w:rPr>
          <w:b/>
          <w:bCs/>
          <w:sz w:val="22"/>
          <w:szCs w:val="28"/>
          <w:lang w:bidi="fa-IR"/>
        </w:rPr>
      </w:pPr>
      <w:r w:rsidRPr="00C5734B">
        <w:rPr>
          <w:b/>
          <w:bCs/>
          <w:sz w:val="22"/>
          <w:szCs w:val="28"/>
          <w:lang w:bidi="fa-IR"/>
        </w:rPr>
        <w:t>Abstract:</w:t>
      </w:r>
    </w:p>
    <w:p w:rsidR="00781848" w:rsidRDefault="00781848" w:rsidP="00781848">
      <w:pPr>
        <w:widowControl/>
        <w:bidi w:val="0"/>
        <w:spacing w:after="160" w:line="259" w:lineRule="auto"/>
        <w:jc w:val="both"/>
        <w:rPr>
          <w:rFonts w:eastAsia="Calibri" w:cs="Times New Roman"/>
          <w:sz w:val="22"/>
          <w:szCs w:val="22"/>
        </w:rPr>
      </w:pPr>
      <w:r w:rsidRPr="00781848">
        <w:rPr>
          <w:rFonts w:eastAsia="Calibri" w:cs="Times New Roman"/>
          <w:sz w:val="22"/>
          <w:szCs w:val="22"/>
        </w:rPr>
        <w:t>Compressive strength (CS) and rapid chloride permeability test (RCPT) are the most important tests in the concrete industry. CS is the most significant characteristic of concrete mechanical properties that can show other mechanical properties like the module of elasticity. Chloride penetration could degradation of concrete durability. In the Persian Gulf, chloride penetration is the most dangerous effect on steel rebar corrosion. Therefore, CS and RCPT are related to mechanical and durability properties and should be studied more carefully. In this research, CS and RCPT are predicted using soft computing. For this purpose, Bayesian inference is used for prediction of them. Bayesian inference is a subset of linear regression but unlike conventional regressions that are deterministic, this type of regression is probabilistic. So, in this research is used of probabilistic analysis replaced deterministic analysis. Gene expression programming (GEP) is used for comparison of their results versus Bayesian inference. For research performing, 100 concrete samples containing metakaolin are considered that 75 samples are selected as training, and 25 samples are selected as testing data. seven input data are considered for prediction of CS and RCPT that contains the age of concrete (day), cement (kg/m</w:t>
      </w:r>
      <w:r w:rsidRPr="00781848">
        <w:rPr>
          <w:rFonts w:eastAsia="Calibri" w:cs="Times New Roman"/>
          <w:sz w:val="22"/>
          <w:szCs w:val="22"/>
          <w:vertAlign w:val="superscript"/>
        </w:rPr>
        <w:t>3</w:t>
      </w:r>
      <w:r w:rsidRPr="00781848">
        <w:rPr>
          <w:rFonts w:eastAsia="Calibri" w:cs="Times New Roman"/>
          <w:sz w:val="22"/>
          <w:szCs w:val="22"/>
        </w:rPr>
        <w:t>), water (kg/m</w:t>
      </w:r>
      <w:r w:rsidRPr="00781848">
        <w:rPr>
          <w:rFonts w:eastAsia="Calibri" w:cs="Times New Roman"/>
          <w:sz w:val="22"/>
          <w:szCs w:val="22"/>
          <w:vertAlign w:val="superscript"/>
        </w:rPr>
        <w:t>3</w:t>
      </w:r>
      <w:r w:rsidRPr="00781848">
        <w:rPr>
          <w:rFonts w:eastAsia="Calibri" w:cs="Times New Roman"/>
          <w:sz w:val="22"/>
          <w:szCs w:val="22"/>
        </w:rPr>
        <w:t>), metakaolin (kg/m</w:t>
      </w:r>
      <w:r w:rsidRPr="00781848">
        <w:rPr>
          <w:rFonts w:eastAsia="Calibri" w:cs="Times New Roman"/>
          <w:sz w:val="22"/>
          <w:szCs w:val="22"/>
          <w:vertAlign w:val="superscript"/>
        </w:rPr>
        <w:t>3</w:t>
      </w:r>
      <w:r w:rsidRPr="00781848">
        <w:rPr>
          <w:rFonts w:eastAsia="Calibri" w:cs="Times New Roman"/>
          <w:sz w:val="22"/>
          <w:szCs w:val="22"/>
        </w:rPr>
        <w:t>), fine aggregate (kg/m</w:t>
      </w:r>
      <w:r w:rsidRPr="00781848">
        <w:rPr>
          <w:rFonts w:eastAsia="Calibri" w:cs="Times New Roman"/>
          <w:sz w:val="22"/>
          <w:szCs w:val="22"/>
          <w:vertAlign w:val="superscript"/>
        </w:rPr>
        <w:t>3</w:t>
      </w:r>
      <w:r w:rsidRPr="00781848">
        <w:rPr>
          <w:rFonts w:eastAsia="Calibri" w:cs="Times New Roman"/>
          <w:sz w:val="22"/>
          <w:szCs w:val="22"/>
        </w:rPr>
        <w:t>), coarse aggregate (kg/m</w:t>
      </w:r>
      <w:r w:rsidRPr="00781848">
        <w:rPr>
          <w:rFonts w:eastAsia="Calibri" w:cs="Times New Roman"/>
          <w:sz w:val="22"/>
          <w:szCs w:val="22"/>
          <w:vertAlign w:val="superscript"/>
        </w:rPr>
        <w:t>3</w:t>
      </w:r>
      <w:r w:rsidRPr="00781848">
        <w:rPr>
          <w:rFonts w:eastAsia="Calibri" w:cs="Times New Roman"/>
          <w:sz w:val="22"/>
          <w:szCs w:val="22"/>
        </w:rPr>
        <w:t>) and surface resistance (K</w:t>
      </w:r>
      <w:r>
        <w:rPr>
          <w:rFonts w:eastAsia="Calibri" w:cs="Times New Roman"/>
          <w:sz w:val="22"/>
          <w:szCs w:val="22"/>
        </w:rPr>
        <w:t>Ω</w:t>
      </w:r>
      <w:r w:rsidRPr="00781848">
        <w:rPr>
          <w:rFonts w:eastAsia="Calibri" w:cs="Times New Roman"/>
          <w:sz w:val="22"/>
          <w:szCs w:val="22"/>
        </w:rPr>
        <w:t>S). Output parameters are CS (MPa) and RCPT (Coulomb) that for predicting them, independent analysis should be performed. Results show that Bayesian inference in CS prediction has an excellent ability that the R</w:t>
      </w:r>
      <w:r w:rsidRPr="00781848">
        <w:rPr>
          <w:rFonts w:eastAsia="Calibri" w:cs="Times New Roman"/>
          <w:sz w:val="22"/>
          <w:szCs w:val="22"/>
          <w:vertAlign w:val="superscript"/>
        </w:rPr>
        <w:t xml:space="preserve">2 </w:t>
      </w:r>
      <w:r w:rsidRPr="00781848">
        <w:rPr>
          <w:rFonts w:eastAsia="Calibri" w:cs="Times New Roman"/>
          <w:sz w:val="22"/>
          <w:szCs w:val="22"/>
        </w:rPr>
        <w:t>coefficient for training and testing is 0.96. These values for GEP were 0.93 and 0.96 respectively. Values of root mean square error (RMSE) and mean absolute error (MAE) in Bayesian inference for training are 2.55 and 1.84 MPa respectively. These values for testing are 2.75 and 2.25 MPa. The values of RMSE and MAE for GEP training are 3.46 and 2.60 MPa and for testing these values are 3.43 and 2.65 MPa respectively. A comparison between evaluation parameters (i.e. R</w:t>
      </w:r>
      <w:r w:rsidRPr="00781848">
        <w:rPr>
          <w:rFonts w:eastAsia="Calibri" w:cs="Times New Roman"/>
          <w:sz w:val="22"/>
          <w:szCs w:val="22"/>
          <w:vertAlign w:val="superscript"/>
        </w:rPr>
        <w:t>2</w:t>
      </w:r>
      <w:r w:rsidRPr="00781848">
        <w:rPr>
          <w:rFonts w:eastAsia="Calibri" w:cs="Times New Roman"/>
          <w:sz w:val="22"/>
          <w:szCs w:val="22"/>
        </w:rPr>
        <w:t>, RMSE, and MAE) showed that Bayesian inference and GEP have excellent accuracy. In Bayesian inference, R</w:t>
      </w:r>
      <w:r w:rsidRPr="00781848">
        <w:rPr>
          <w:rFonts w:eastAsia="Calibri" w:cs="Times New Roman"/>
          <w:sz w:val="22"/>
          <w:szCs w:val="22"/>
          <w:vertAlign w:val="superscript"/>
        </w:rPr>
        <w:t>2</w:t>
      </w:r>
      <w:r w:rsidRPr="00781848">
        <w:rPr>
          <w:rFonts w:eastAsia="Calibri" w:cs="Times New Roman"/>
          <w:sz w:val="22"/>
          <w:szCs w:val="22"/>
        </w:rPr>
        <w:t xml:space="preserve"> coefficients for RCPT training and testing are 0.98 and 0.97 respectively. These values for GEP are 0.96 and 0.97 respectively. RMSE and MAE values in Bayesian inference for training are 223.14 and 161.58 Coulomb and these values for testing are 269.56 and 233.25 Coulomb respectively. RMSE and MAE values for GEP in training are 311.73 and 239.34 Coulomb respectively and these values for testing are 306.92 and 252.67 respectively. Results of CS and RCPT are showed that Bayesian inference is a good method for the prediction of concrete properties. On the other side, Bayesian is linear and has a little time consuming compared to nonlinear methods like GEP. In the next part of this study, first-order reliability method (FORM) is used for reliability analysis of CS and RCPT. Reliability index or beta and probability of failure (</w:t>
      </w:r>
      <w:r w:rsidRPr="00781848">
        <w:rPr>
          <w:rFonts w:eastAsia="Calibri" w:cs="Times New Roman"/>
          <w:i/>
          <w:iCs/>
          <w:sz w:val="22"/>
          <w:szCs w:val="22"/>
        </w:rPr>
        <w:t>P</w:t>
      </w:r>
      <w:r w:rsidRPr="00781848">
        <w:rPr>
          <w:rFonts w:eastAsia="Calibri" w:cs="Times New Roman"/>
          <w:i/>
          <w:iCs/>
          <w:sz w:val="22"/>
          <w:szCs w:val="22"/>
          <w:vertAlign w:val="subscript"/>
        </w:rPr>
        <w:t>f</w:t>
      </w:r>
      <w:r w:rsidRPr="00781848">
        <w:rPr>
          <w:rFonts w:eastAsia="Calibri" w:cs="Times New Roman"/>
          <w:sz w:val="22"/>
          <w:szCs w:val="22"/>
        </w:rPr>
        <w:t xml:space="preserve">) are the most important component in FORM analysis that are calculated in each analysis. For this purpose, mean values of input data are selected as inputs in reliability analysis. Results of reliability analysis indicated that when the CS is considered less than 45 MPa, the probability of failure is not considerable. Reliability analysis of RCPT in concrete samples is indicated that the value of 2000 Coulomb is a threshold value for the probability of failure. Therefore, if the RCPT of concrete samples is less than 2000 Coulomb, the probability of permeability is increased. </w:t>
      </w:r>
    </w:p>
    <w:p w:rsidR="00814C11" w:rsidRPr="007C797A" w:rsidRDefault="007302B3" w:rsidP="007C797A">
      <w:pPr>
        <w:widowControl/>
        <w:bidi w:val="0"/>
        <w:spacing w:after="160" w:line="259" w:lineRule="auto"/>
        <w:jc w:val="left"/>
        <w:rPr>
          <w:sz w:val="22"/>
          <w:szCs w:val="28"/>
          <w:lang w:bidi="fa-IR"/>
        </w:rPr>
      </w:pPr>
      <w:r w:rsidRPr="00C5734B">
        <w:rPr>
          <w:b/>
          <w:bCs/>
          <w:sz w:val="22"/>
          <w:szCs w:val="28"/>
          <w:lang w:bidi="fa-IR"/>
        </w:rPr>
        <w:t>Keywords</w:t>
      </w:r>
      <w:r w:rsidRPr="00C5734B">
        <w:rPr>
          <w:sz w:val="22"/>
          <w:szCs w:val="28"/>
          <w:lang w:bidi="fa-IR"/>
        </w:rPr>
        <w:t xml:space="preserve">: </w:t>
      </w:r>
      <w:r>
        <w:rPr>
          <w:sz w:val="22"/>
          <w:szCs w:val="28"/>
          <w:lang w:bidi="fa-IR"/>
        </w:rPr>
        <w:t xml:space="preserve">CS, RCPT, </w:t>
      </w:r>
      <w:r w:rsidRPr="00C5734B">
        <w:rPr>
          <w:sz w:val="22"/>
          <w:szCs w:val="28"/>
          <w:lang w:bidi="fa-IR"/>
        </w:rPr>
        <w:t xml:space="preserve">Bayesian inference, gene expression programming, </w:t>
      </w:r>
      <w:r>
        <w:rPr>
          <w:sz w:val="22"/>
          <w:szCs w:val="28"/>
          <w:lang w:bidi="fa-IR"/>
        </w:rPr>
        <w:t>reliability analysis, FORM.</w:t>
      </w:r>
      <w:r w:rsidRPr="00C5734B">
        <w:rPr>
          <w:sz w:val="22"/>
          <w:szCs w:val="28"/>
          <w:lang w:bidi="fa-IR"/>
        </w:rPr>
        <w:t xml:space="preserve"> </w:t>
      </w:r>
    </w:p>
    <w:sectPr w:rsidR="00814C11" w:rsidRPr="007C797A" w:rsidSect="007637E0">
      <w:footnotePr>
        <w:numRestart w:val="eachPage"/>
      </w:footnotePr>
      <w:endnotePr>
        <w:numFmt w:val="decimal"/>
      </w:endnotePr>
      <w:type w:val="continuous"/>
      <w:pgSz w:w="11906" w:h="16838" w:code="9"/>
      <w:pgMar w:top="1140" w:right="1140" w:bottom="1140" w:left="1140" w:header="1140" w:footer="1140" w:gutter="0"/>
      <w:pgNumType w:start="14"/>
      <w:cols w:space="504"/>
      <w:titlePg/>
      <w:bidi/>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242A" w:rsidRDefault="0093242A" w:rsidP="007302B3">
      <w:r>
        <w:separator/>
      </w:r>
    </w:p>
  </w:endnote>
  <w:endnote w:type="continuationSeparator" w:id="0">
    <w:p w:rsidR="0093242A" w:rsidRDefault="0093242A" w:rsidP="00730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B Nazanin">
    <w:altName w:val="Arial"/>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B Lotus">
    <w:panose1 w:val="00000400000000000000"/>
    <w:charset w:val="B2"/>
    <w:family w:val="auto"/>
    <w:pitch w:val="variable"/>
    <w:sig w:usb0="00002001" w:usb1="80000000" w:usb2="00000008" w:usb3="00000000" w:csb0="00000040" w:csb1="00000000"/>
  </w:font>
  <w:font w:name="MingLiU">
    <w:altName w:val="細明體"/>
    <w:panose1 w:val="02010609000101010101"/>
    <w:charset w:val="88"/>
    <w:family w:val="modern"/>
    <w:notTrueType/>
    <w:pitch w:val="fixed"/>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B Yagut">
    <w:panose1 w:val="000004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0"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Lotus">
    <w:panose1 w:val="00000400000000000000"/>
    <w:charset w:val="B2"/>
    <w:family w:val="auto"/>
    <w:pitch w:val="variable"/>
    <w:sig w:usb0="00002001" w:usb1="80000000" w:usb2="00000008" w:usb3="00000000" w:csb0="00000040" w:csb1="00000000"/>
  </w:font>
  <w:font w:name="Nazanin">
    <w:altName w:val="Courier New"/>
    <w:panose1 w:val="00000400000000000000"/>
    <w:charset w:val="B2"/>
    <w:family w:val="auto"/>
    <w:pitch w:val="variable"/>
    <w:sig w:usb0="00002000" w:usb1="80000000" w:usb2="00000008" w:usb3="00000000" w:csb0="00000040"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HLOFNM+Garamond">
    <w:altName w:val="Garamond"/>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Yagut">
    <w:altName w:val="Courier New"/>
    <w:panose1 w:val="00000400000000000000"/>
    <w:charset w:val="B2"/>
    <w:family w:val="auto"/>
    <w:pitch w:val="variable"/>
    <w:sig w:usb0="00002000"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MS Mincho">
    <w:altName w:val="ＭＳ 明朝"/>
    <w:panose1 w:val="02020609040205080304"/>
    <w:charset w:val="80"/>
    <w:family w:val="roman"/>
    <w:notTrueType/>
    <w:pitch w:val="fixed"/>
    <w:sig w:usb0="00000000" w:usb1="08070000" w:usb2="00000010" w:usb3="00000000" w:csb0="00020000" w:csb1="00000000"/>
  </w:font>
  <w:font w:name="B Mitra">
    <w:panose1 w:val="00000400000000000000"/>
    <w:charset w:val="B2"/>
    <w:family w:val="auto"/>
    <w:pitch w:val="variable"/>
    <w:sig w:usb0="00002001" w:usb1="80000000" w:usb2="00000008" w:usb3="00000000" w:csb0="00000040" w:csb1="00000000"/>
  </w:font>
  <w:font w:name="ArialMT">
    <w:altName w:val="Arial"/>
    <w:panose1 w:val="00000000000000000000"/>
    <w:charset w:val="00"/>
    <w:family w:val="swiss"/>
    <w:notTrueType/>
    <w:pitch w:val="default"/>
    <w:sig w:usb0="00000003" w:usb1="00000000" w:usb2="00000000" w:usb3="00000000" w:csb0="00000001" w:csb1="00000000"/>
  </w:font>
  <w:font w:name="Latha">
    <w:panose1 w:val="02000400000000000000"/>
    <w:charset w:val="01"/>
    <w:family w:val="roman"/>
    <w:notTrueType/>
    <w:pitch w:val="variable"/>
    <w:sig w:usb0="00040000" w:usb1="00000000" w:usb2="00000000" w:usb3="00000000" w:csb0="00000000" w:csb1="00000000"/>
  </w:font>
  <w:font w:name="Mitra">
    <w:altName w:val="Courier New"/>
    <w:panose1 w:val="00000400000000000000"/>
    <w:charset w:val="B2"/>
    <w:family w:val="auto"/>
    <w:pitch w:val="variable"/>
    <w:sig w:usb0="00002000" w:usb1="80000000" w:usb2="00000008" w:usb3="00000000" w:csb0="00000040" w:csb1="00000000"/>
  </w:font>
  <w:font w:name="Titr">
    <w:panose1 w:val="00000700000000000000"/>
    <w:charset w:val="B2"/>
    <w:family w:val="auto"/>
    <w:pitch w:val="variable"/>
    <w:sig w:usb0="00002001" w:usb1="80000000" w:usb2="00000008" w:usb3="00000000" w:csb0="00000040"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Nimbus Roman No9 L">
    <w:altName w:val="Arial"/>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Roya">
    <w:panose1 w:val="00000400000000000000"/>
    <w:charset w:val="B2"/>
    <w:family w:val="auto"/>
    <w:pitch w:val="variable"/>
    <w:sig w:usb0="00002001" w:usb1="80000000" w:usb2="00000008" w:usb3="00000000" w:csb0="00000040" w:csb1="00000000"/>
  </w:font>
  <w:font w:name="F_mitra Bold">
    <w:altName w:val="Times New Roman"/>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utch801 Rm BT">
    <w:charset w:val="00"/>
    <w:family w:val="roman"/>
    <w:pitch w:val="variable"/>
    <w:sig w:usb0="00000087" w:usb1="00000000" w:usb2="00000000" w:usb3="00000000" w:csb0="0000001B" w:csb1="00000000"/>
  </w:font>
  <w:font w:name="BTit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B Nazanin"/>
        <w:sz w:val="24"/>
        <w:rtl/>
      </w:rPr>
      <w:id w:val="-147054403"/>
      <w:docPartObj>
        <w:docPartGallery w:val="Page Numbers (Bottom of Page)"/>
        <w:docPartUnique/>
      </w:docPartObj>
    </w:sdtPr>
    <w:sdtEndPr/>
    <w:sdtContent>
      <w:p w:rsidR="00A218EC" w:rsidRPr="00BF2AA8" w:rsidRDefault="00A218EC" w:rsidP="00801A09">
        <w:pPr>
          <w:jc w:val="center"/>
          <w:rPr>
            <w:rFonts w:cs="B Nazanin"/>
            <w:sz w:val="24"/>
          </w:rPr>
        </w:pPr>
        <w:r w:rsidRPr="00BF2AA8">
          <w:rPr>
            <w:rFonts w:cs="B Nazanin"/>
            <w:sz w:val="24"/>
          </w:rPr>
          <w:fldChar w:fldCharType="begin"/>
        </w:r>
        <w:r w:rsidRPr="00BF2AA8">
          <w:rPr>
            <w:rFonts w:cs="B Nazanin"/>
            <w:sz w:val="24"/>
          </w:rPr>
          <w:instrText xml:space="preserve"> PAGE   \* MERGEFORMAT </w:instrText>
        </w:r>
        <w:r w:rsidRPr="00BF2AA8">
          <w:rPr>
            <w:rFonts w:cs="B Nazanin"/>
            <w:sz w:val="24"/>
          </w:rPr>
          <w:fldChar w:fldCharType="separate"/>
        </w:r>
        <w:r w:rsidR="000852B7">
          <w:rPr>
            <w:rFonts w:cs="B Nazanin"/>
            <w:noProof/>
            <w:sz w:val="24"/>
            <w:rtl/>
          </w:rPr>
          <w:t>14</w:t>
        </w:r>
        <w:r w:rsidRPr="00BF2AA8">
          <w:rPr>
            <w:rFonts w:cs="B Nazanin"/>
            <w:sz w:val="24"/>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B Nazanin"/>
        <w:sz w:val="24"/>
        <w:rtl/>
      </w:rPr>
      <w:id w:val="791936861"/>
      <w:docPartObj>
        <w:docPartGallery w:val="Page Numbers (Bottom of Page)"/>
        <w:docPartUnique/>
      </w:docPartObj>
    </w:sdtPr>
    <w:sdtEndPr>
      <w:rPr>
        <w:highlight w:val="cyan"/>
      </w:rPr>
    </w:sdtEndPr>
    <w:sdtContent>
      <w:p w:rsidR="00A218EC" w:rsidRPr="00DB0B2A" w:rsidRDefault="00A218EC" w:rsidP="00A35380">
        <w:pPr>
          <w:tabs>
            <w:tab w:val="left" w:pos="4470"/>
            <w:tab w:val="center" w:pos="4535"/>
          </w:tabs>
          <w:jc w:val="left"/>
          <w:rPr>
            <w:rFonts w:cs="B Nazanin"/>
            <w:sz w:val="24"/>
          </w:rPr>
        </w:pPr>
        <w:r>
          <w:rPr>
            <w:rFonts w:cs="B Nazanin"/>
            <w:sz w:val="24"/>
            <w:rtl/>
          </w:rPr>
          <w:tab/>
        </w:r>
        <w:r>
          <w:rPr>
            <w:rFonts w:cs="B Nazanin"/>
            <w:sz w:val="24"/>
            <w:rtl/>
          </w:rPr>
          <w:tab/>
        </w:r>
        <w:r w:rsidRPr="00A35380">
          <w:rPr>
            <w:rFonts w:cs="B Nazanin" w:hint="cs"/>
            <w:sz w:val="24"/>
            <w:rtl/>
            <w:lang w:bidi="fa-IR"/>
          </w:rPr>
          <w:t>1</w: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highlight w:val="cyan"/>
        <w:rtl/>
      </w:rPr>
      <w:id w:val="1502705116"/>
      <w:docPartObj>
        <w:docPartGallery w:val="Page Numbers (Bottom of Page)"/>
        <w:docPartUnique/>
      </w:docPartObj>
    </w:sdtPr>
    <w:sdtEndPr>
      <w:rPr>
        <w:noProof/>
      </w:rPr>
    </w:sdtEndPr>
    <w:sdtContent>
      <w:p w:rsidR="00A218EC" w:rsidRDefault="00A218EC">
        <w:pPr>
          <w:pStyle w:val="Footer"/>
          <w:framePr w:wrap="around"/>
        </w:pPr>
        <w:r w:rsidRPr="00A35380">
          <w:rPr>
            <w:noProof w:val="0"/>
          </w:rPr>
          <w:fldChar w:fldCharType="begin"/>
        </w:r>
        <w:r w:rsidRPr="00A35380">
          <w:instrText xml:space="preserve"> PAGE   \* MERGEFORMAT </w:instrText>
        </w:r>
        <w:r w:rsidRPr="00A35380">
          <w:rPr>
            <w:noProof w:val="0"/>
          </w:rPr>
          <w:fldChar w:fldCharType="separate"/>
        </w:r>
        <w:r w:rsidR="000852B7">
          <w:rPr>
            <w:rtl/>
          </w:rPr>
          <w:t>1</w:t>
        </w:r>
        <w:r w:rsidRPr="00A35380">
          <w:fldChar w:fldCharType="end"/>
        </w:r>
      </w:p>
    </w:sdtContent>
  </w:sdt>
  <w:p w:rsidR="00A218EC" w:rsidRPr="00BF2AA8" w:rsidRDefault="00A218EC" w:rsidP="00801A09">
    <w:pPr>
      <w:jc w:val="both"/>
      <w:rPr>
        <w:rFonts w:cs="B Nazanin"/>
        <w:sz w:val="24"/>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tl/>
      </w:rPr>
      <w:id w:val="-950011096"/>
      <w:docPartObj>
        <w:docPartGallery w:val="Page Numbers (Bottom of Page)"/>
        <w:docPartUnique/>
      </w:docPartObj>
    </w:sdtPr>
    <w:sdtEndPr>
      <w:rPr>
        <w:noProof/>
      </w:rPr>
    </w:sdtEndPr>
    <w:sdtContent>
      <w:p w:rsidR="00A218EC" w:rsidRDefault="00A218EC">
        <w:pPr>
          <w:pStyle w:val="Footer"/>
          <w:framePr w:wrap="around"/>
        </w:pPr>
        <w:r w:rsidRPr="0099225A">
          <w:rPr>
            <w:noProof w:val="0"/>
          </w:rPr>
          <w:fldChar w:fldCharType="begin"/>
        </w:r>
        <w:r w:rsidRPr="0099225A">
          <w:instrText xml:space="preserve"> PAGE   \* MERGEFORMAT </w:instrText>
        </w:r>
        <w:r w:rsidRPr="0099225A">
          <w:rPr>
            <w:noProof w:val="0"/>
          </w:rPr>
          <w:fldChar w:fldCharType="separate"/>
        </w:r>
        <w:r w:rsidR="000852B7">
          <w:rPr>
            <w:rtl/>
          </w:rPr>
          <w:t>15</w:t>
        </w:r>
        <w:r w:rsidRPr="0099225A">
          <w:fldChar w:fldCharType="end"/>
        </w:r>
      </w:p>
    </w:sdtContent>
  </w:sdt>
  <w:p w:rsidR="00A218EC" w:rsidRPr="00975641" w:rsidRDefault="00A218EC" w:rsidP="00801A09">
    <w:pPr>
      <w:rPr>
        <w:rt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242A" w:rsidRDefault="0093242A" w:rsidP="007637E0">
      <w:r>
        <w:continuationSeparator/>
      </w:r>
    </w:p>
    <w:p w:rsidR="0093242A" w:rsidRPr="007637E0" w:rsidRDefault="0093242A" w:rsidP="007637E0">
      <w:pPr>
        <w:pStyle w:val="Footer"/>
        <w:framePr w:wrap="around"/>
      </w:pPr>
    </w:p>
  </w:footnote>
  <w:footnote w:type="continuationSeparator" w:id="0">
    <w:p w:rsidR="0093242A" w:rsidRDefault="0093242A" w:rsidP="007302B3">
      <w:r>
        <w:continuationSeparator/>
      </w:r>
    </w:p>
  </w:footnote>
  <w:footnote w:id="1">
    <w:p w:rsidR="00A218EC" w:rsidRPr="007637E0" w:rsidRDefault="00A218EC" w:rsidP="007302B3">
      <w:pPr>
        <w:pStyle w:val="FootnoteText"/>
        <w:bidi w:val="0"/>
        <w:rPr>
          <w:rStyle w:val="FootnoteReference"/>
          <w:sz w:val="18"/>
          <w:szCs w:val="18"/>
        </w:rPr>
      </w:pPr>
      <w:r w:rsidRPr="007637E0">
        <w:rPr>
          <w:rStyle w:val="FootnoteReference"/>
          <w:sz w:val="18"/>
          <w:szCs w:val="18"/>
        </w:rPr>
        <w:footnoteRef/>
      </w:r>
      <w:r>
        <w:rPr>
          <w:rFonts w:hint="cs"/>
          <w:sz w:val="18"/>
          <w:szCs w:val="18"/>
          <w:rtl/>
        </w:rPr>
        <w:t>.</w:t>
      </w:r>
      <w:r w:rsidRPr="007637E0">
        <w:rPr>
          <w:rStyle w:val="FootnoteReference"/>
          <w:sz w:val="18"/>
          <w:szCs w:val="18"/>
        </w:rPr>
        <w:t xml:space="preserve"> Baykasoglu et al.</w:t>
      </w:r>
    </w:p>
  </w:footnote>
  <w:footnote w:id="2">
    <w:p w:rsidR="00A218EC" w:rsidRPr="007637E0" w:rsidRDefault="00A218EC" w:rsidP="007302B3">
      <w:pPr>
        <w:pStyle w:val="FootnoteText"/>
        <w:bidi w:val="0"/>
        <w:rPr>
          <w:rStyle w:val="FootnoteReference"/>
          <w:sz w:val="18"/>
          <w:szCs w:val="18"/>
          <w:rtl/>
        </w:rPr>
      </w:pPr>
      <w:r w:rsidRPr="007637E0">
        <w:rPr>
          <w:rStyle w:val="FootnoteReference"/>
          <w:sz w:val="18"/>
          <w:szCs w:val="18"/>
        </w:rPr>
        <w:footnoteRef/>
      </w:r>
      <w:r>
        <w:rPr>
          <w:rStyle w:val="FootnoteReference"/>
          <w:rFonts w:hint="cs"/>
          <w:sz w:val="18"/>
          <w:szCs w:val="18"/>
          <w:rtl/>
        </w:rPr>
        <w:t>.</w:t>
      </w:r>
      <w:r w:rsidRPr="007637E0">
        <w:rPr>
          <w:rStyle w:val="FootnoteReference"/>
          <w:sz w:val="18"/>
          <w:szCs w:val="18"/>
        </w:rPr>
        <w:t xml:space="preserve"> Artificial neural network </w:t>
      </w:r>
    </w:p>
  </w:footnote>
  <w:footnote w:id="3">
    <w:p w:rsidR="00A218EC" w:rsidRPr="007637E0" w:rsidRDefault="00A218EC" w:rsidP="007637E0">
      <w:pPr>
        <w:pStyle w:val="FootnoteText"/>
        <w:bidi w:val="0"/>
        <w:rPr>
          <w:rStyle w:val="FootnoteReference"/>
          <w:sz w:val="18"/>
          <w:szCs w:val="18"/>
        </w:rPr>
      </w:pPr>
      <w:r w:rsidRPr="007637E0">
        <w:rPr>
          <w:rStyle w:val="FootnoteReference"/>
          <w:sz w:val="18"/>
          <w:szCs w:val="18"/>
        </w:rPr>
        <w:footnoteRef/>
      </w:r>
      <w:r w:rsidRPr="007637E0">
        <w:rPr>
          <w:rStyle w:val="FootnoteReference"/>
          <w:sz w:val="18"/>
          <w:szCs w:val="18"/>
          <w:rtl/>
        </w:rPr>
        <w:t xml:space="preserve"> </w:t>
      </w:r>
      <w:r>
        <w:rPr>
          <w:rStyle w:val="FootnoteReference"/>
          <w:rFonts w:hint="cs"/>
          <w:sz w:val="18"/>
          <w:szCs w:val="18"/>
          <w:rtl/>
        </w:rPr>
        <w:t>.</w:t>
      </w:r>
      <w:r w:rsidRPr="007637E0">
        <w:rPr>
          <w:rStyle w:val="FootnoteReference"/>
          <w:sz w:val="18"/>
          <w:szCs w:val="18"/>
        </w:rPr>
        <w:t>Gene expression programming</w:t>
      </w:r>
    </w:p>
  </w:footnote>
  <w:footnote w:id="4">
    <w:p w:rsidR="00A218EC" w:rsidRPr="007637E0" w:rsidRDefault="00A218EC" w:rsidP="007302B3">
      <w:pPr>
        <w:pStyle w:val="FootnoteText"/>
        <w:bidi w:val="0"/>
        <w:rPr>
          <w:rStyle w:val="FootnoteReference"/>
          <w:sz w:val="18"/>
          <w:szCs w:val="18"/>
        </w:rPr>
      </w:pPr>
      <w:r w:rsidRPr="007637E0">
        <w:rPr>
          <w:rStyle w:val="FootnoteReference"/>
          <w:sz w:val="18"/>
          <w:szCs w:val="18"/>
        </w:rPr>
        <w:footnoteRef/>
      </w:r>
      <w:r>
        <w:rPr>
          <w:rFonts w:hint="cs"/>
          <w:sz w:val="18"/>
          <w:szCs w:val="18"/>
          <w:rtl/>
        </w:rPr>
        <w:t>.</w:t>
      </w:r>
      <w:r w:rsidRPr="007637E0">
        <w:rPr>
          <w:rStyle w:val="FootnoteReference"/>
          <w:sz w:val="18"/>
          <w:szCs w:val="18"/>
        </w:rPr>
        <w:t xml:space="preserve"> Chou et al.</w:t>
      </w:r>
    </w:p>
  </w:footnote>
  <w:footnote w:id="5">
    <w:p w:rsidR="00A218EC" w:rsidRPr="007637E0" w:rsidRDefault="00A218EC" w:rsidP="007637E0">
      <w:pPr>
        <w:pStyle w:val="FootnoteText"/>
        <w:bidi w:val="0"/>
        <w:rPr>
          <w:rStyle w:val="FootnoteReference"/>
          <w:sz w:val="18"/>
          <w:szCs w:val="18"/>
        </w:rPr>
      </w:pPr>
      <w:r w:rsidRPr="007637E0">
        <w:rPr>
          <w:rStyle w:val="FootnoteReference"/>
          <w:sz w:val="18"/>
          <w:szCs w:val="18"/>
        </w:rPr>
        <w:footnoteRef/>
      </w:r>
      <w:r w:rsidRPr="007637E0">
        <w:rPr>
          <w:rStyle w:val="FootnoteReference"/>
          <w:sz w:val="18"/>
          <w:szCs w:val="18"/>
          <w:rtl/>
        </w:rPr>
        <w:t xml:space="preserve"> </w:t>
      </w:r>
      <w:r>
        <w:rPr>
          <w:rStyle w:val="FootnoteReference"/>
          <w:rFonts w:hint="cs"/>
          <w:sz w:val="18"/>
          <w:szCs w:val="18"/>
          <w:rtl/>
        </w:rPr>
        <w:t>.</w:t>
      </w:r>
      <w:r w:rsidRPr="007637E0">
        <w:rPr>
          <w:rStyle w:val="FootnoteReference"/>
          <w:sz w:val="18"/>
          <w:szCs w:val="18"/>
        </w:rPr>
        <w:t>High performance concrete</w:t>
      </w:r>
    </w:p>
  </w:footnote>
  <w:footnote w:id="6">
    <w:p w:rsidR="00A218EC" w:rsidRPr="007637E0" w:rsidRDefault="00A218EC" w:rsidP="007302B3">
      <w:pPr>
        <w:pStyle w:val="FootnoteText"/>
        <w:bidi w:val="0"/>
        <w:rPr>
          <w:rStyle w:val="FootnoteReference"/>
          <w:sz w:val="18"/>
          <w:szCs w:val="18"/>
        </w:rPr>
      </w:pPr>
      <w:r>
        <w:rPr>
          <w:rStyle w:val="FootnoteReference"/>
          <w:rFonts w:hint="cs"/>
          <w:sz w:val="18"/>
          <w:szCs w:val="18"/>
          <w:rtl/>
        </w:rPr>
        <w:t>.</w:t>
      </w:r>
      <w:r w:rsidRPr="007637E0">
        <w:rPr>
          <w:rStyle w:val="FootnoteReference"/>
          <w:sz w:val="18"/>
          <w:szCs w:val="18"/>
        </w:rPr>
        <w:footnoteRef/>
      </w:r>
      <w:r w:rsidRPr="007637E0">
        <w:rPr>
          <w:rStyle w:val="FootnoteReference"/>
          <w:sz w:val="18"/>
          <w:szCs w:val="18"/>
          <w:rtl/>
        </w:rPr>
        <w:t xml:space="preserve"> </w:t>
      </w:r>
      <w:r w:rsidRPr="007637E0">
        <w:rPr>
          <w:rStyle w:val="FootnoteReference"/>
          <w:sz w:val="18"/>
          <w:szCs w:val="18"/>
        </w:rPr>
        <w:t>Erdal et al.</w:t>
      </w:r>
    </w:p>
  </w:footnote>
  <w:footnote w:id="7">
    <w:p w:rsidR="00A218EC" w:rsidRPr="007637E0" w:rsidRDefault="00A218EC" w:rsidP="007302B3">
      <w:pPr>
        <w:pStyle w:val="FootnoteText"/>
        <w:bidi w:val="0"/>
        <w:rPr>
          <w:rStyle w:val="FootnoteReference"/>
          <w:sz w:val="18"/>
          <w:szCs w:val="18"/>
        </w:rPr>
      </w:pPr>
      <w:r>
        <w:rPr>
          <w:rStyle w:val="FootnoteReference"/>
          <w:rFonts w:hint="cs"/>
          <w:sz w:val="18"/>
          <w:szCs w:val="18"/>
          <w:rtl/>
        </w:rPr>
        <w:t>.</w:t>
      </w:r>
      <w:r w:rsidRPr="007637E0">
        <w:rPr>
          <w:rStyle w:val="FootnoteReference"/>
          <w:sz w:val="18"/>
          <w:szCs w:val="18"/>
        </w:rPr>
        <w:footnoteRef/>
      </w:r>
      <w:r w:rsidRPr="007637E0">
        <w:rPr>
          <w:rStyle w:val="FootnoteReference"/>
          <w:sz w:val="18"/>
          <w:szCs w:val="18"/>
          <w:rtl/>
        </w:rPr>
        <w:t xml:space="preserve"> </w:t>
      </w:r>
      <w:r w:rsidRPr="007637E0">
        <w:rPr>
          <w:rStyle w:val="FootnoteReference"/>
          <w:sz w:val="18"/>
          <w:szCs w:val="18"/>
        </w:rPr>
        <w:t xml:space="preserve">Discrete Wavelet Transform </w:t>
      </w:r>
    </w:p>
  </w:footnote>
  <w:footnote w:id="8">
    <w:p w:rsidR="00A218EC" w:rsidRPr="007637E0" w:rsidRDefault="00A218EC" w:rsidP="007302B3">
      <w:pPr>
        <w:pStyle w:val="FootnoteText"/>
        <w:bidi w:val="0"/>
        <w:rPr>
          <w:rStyle w:val="FootnoteReference"/>
          <w:sz w:val="18"/>
          <w:szCs w:val="18"/>
        </w:rPr>
      </w:pPr>
      <w:r>
        <w:rPr>
          <w:rStyle w:val="FootnoteReference"/>
          <w:rFonts w:hint="cs"/>
          <w:sz w:val="18"/>
          <w:szCs w:val="18"/>
          <w:rtl/>
        </w:rPr>
        <w:t>.</w:t>
      </w:r>
      <w:r w:rsidRPr="007637E0">
        <w:rPr>
          <w:rStyle w:val="FootnoteReference"/>
          <w:sz w:val="18"/>
          <w:szCs w:val="18"/>
        </w:rPr>
        <w:footnoteRef/>
      </w:r>
      <w:r w:rsidRPr="007637E0">
        <w:rPr>
          <w:rStyle w:val="FootnoteReference"/>
          <w:sz w:val="18"/>
          <w:szCs w:val="18"/>
          <w:rtl/>
        </w:rPr>
        <w:t xml:space="preserve"> </w:t>
      </w:r>
      <w:r w:rsidRPr="007637E0">
        <w:rPr>
          <w:rStyle w:val="FootnoteReference"/>
          <w:sz w:val="18"/>
          <w:szCs w:val="18"/>
        </w:rPr>
        <w:t>Chithra et al.</w:t>
      </w:r>
    </w:p>
  </w:footnote>
  <w:footnote w:id="9">
    <w:p w:rsidR="00A218EC" w:rsidRPr="007637E0" w:rsidRDefault="00A218EC" w:rsidP="007302B3">
      <w:pPr>
        <w:pStyle w:val="FootnoteText"/>
        <w:bidi w:val="0"/>
        <w:rPr>
          <w:rStyle w:val="FootnoteReference"/>
          <w:sz w:val="18"/>
          <w:szCs w:val="18"/>
        </w:rPr>
      </w:pPr>
      <w:r>
        <w:rPr>
          <w:rStyle w:val="FootnoteReference"/>
          <w:rFonts w:hint="cs"/>
          <w:sz w:val="18"/>
          <w:szCs w:val="18"/>
          <w:rtl/>
        </w:rPr>
        <w:t>.</w:t>
      </w:r>
      <w:r w:rsidRPr="007637E0">
        <w:rPr>
          <w:rStyle w:val="FootnoteReference"/>
          <w:sz w:val="18"/>
          <w:szCs w:val="18"/>
        </w:rPr>
        <w:footnoteRef/>
      </w:r>
      <w:r w:rsidRPr="007637E0">
        <w:rPr>
          <w:rStyle w:val="FootnoteReference"/>
          <w:sz w:val="18"/>
          <w:szCs w:val="18"/>
          <w:rtl/>
        </w:rPr>
        <w:t xml:space="preserve"> </w:t>
      </w:r>
      <w:r w:rsidRPr="007637E0">
        <w:rPr>
          <w:rStyle w:val="FootnoteReference"/>
          <w:sz w:val="18"/>
          <w:szCs w:val="18"/>
        </w:rPr>
        <w:t xml:space="preserve">Multiple regression analysis </w:t>
      </w:r>
    </w:p>
  </w:footnote>
  <w:footnote w:id="10">
    <w:p w:rsidR="00A218EC" w:rsidRPr="007637E0" w:rsidRDefault="00A218EC" w:rsidP="007302B3">
      <w:pPr>
        <w:pStyle w:val="FootnoteText"/>
        <w:bidi w:val="0"/>
        <w:rPr>
          <w:rStyle w:val="FootnoteReference"/>
          <w:sz w:val="18"/>
          <w:szCs w:val="18"/>
        </w:rPr>
      </w:pPr>
      <w:r>
        <w:rPr>
          <w:rFonts w:hint="cs"/>
          <w:sz w:val="18"/>
          <w:szCs w:val="18"/>
          <w:rtl/>
        </w:rPr>
        <w:t>.</w:t>
      </w:r>
      <w:r w:rsidRPr="007637E0">
        <w:rPr>
          <w:rStyle w:val="FootnoteReference"/>
          <w:sz w:val="18"/>
          <w:szCs w:val="18"/>
        </w:rPr>
        <w:footnoteRef/>
      </w:r>
      <w:r w:rsidRPr="007637E0">
        <w:rPr>
          <w:rStyle w:val="FootnoteReference"/>
          <w:sz w:val="18"/>
          <w:szCs w:val="18"/>
          <w:rtl/>
        </w:rPr>
        <w:t xml:space="preserve"> </w:t>
      </w:r>
      <w:r w:rsidRPr="007637E0">
        <w:rPr>
          <w:rStyle w:val="FootnoteReference"/>
          <w:sz w:val="18"/>
          <w:szCs w:val="18"/>
        </w:rPr>
        <w:t>Group method data handling</w:t>
      </w:r>
    </w:p>
  </w:footnote>
  <w:footnote w:id="11">
    <w:p w:rsidR="00A218EC" w:rsidRPr="007637E0" w:rsidRDefault="00A218EC" w:rsidP="007302B3">
      <w:pPr>
        <w:pStyle w:val="FootnoteText"/>
        <w:bidi w:val="0"/>
        <w:rPr>
          <w:rStyle w:val="FootnoteReference"/>
          <w:sz w:val="18"/>
          <w:szCs w:val="18"/>
        </w:rPr>
      </w:pPr>
      <w:r w:rsidRPr="007637E0">
        <w:rPr>
          <w:rStyle w:val="FootnoteReference"/>
          <w:sz w:val="18"/>
          <w:szCs w:val="18"/>
        </w:rPr>
        <w:footnoteRef/>
      </w:r>
      <w:r w:rsidRPr="007637E0">
        <w:rPr>
          <w:rStyle w:val="FootnoteReference"/>
          <w:sz w:val="18"/>
          <w:szCs w:val="18"/>
          <w:rtl/>
        </w:rPr>
        <w:t xml:space="preserve"> </w:t>
      </w:r>
      <w:r w:rsidR="00692C84">
        <w:rPr>
          <w:sz w:val="18"/>
          <w:szCs w:val="18"/>
        </w:rPr>
        <w:t>.</w:t>
      </w:r>
      <w:r w:rsidRPr="007637E0">
        <w:rPr>
          <w:rStyle w:val="FootnoteReference"/>
          <w:sz w:val="18"/>
          <w:szCs w:val="18"/>
        </w:rPr>
        <w:t>Adaptive neuro-fuzzy inference system</w:t>
      </w:r>
    </w:p>
  </w:footnote>
  <w:footnote w:id="12">
    <w:p w:rsidR="00A218EC" w:rsidRPr="007637E0" w:rsidRDefault="00A218EC" w:rsidP="007302B3">
      <w:pPr>
        <w:pStyle w:val="FootnoteText"/>
        <w:bidi w:val="0"/>
        <w:rPr>
          <w:rStyle w:val="FootnoteReference"/>
          <w:sz w:val="18"/>
          <w:szCs w:val="18"/>
        </w:rPr>
      </w:pPr>
      <w:r w:rsidRPr="007637E0">
        <w:rPr>
          <w:rStyle w:val="FootnoteReference"/>
          <w:sz w:val="18"/>
          <w:szCs w:val="18"/>
        </w:rPr>
        <w:footnoteRef/>
      </w:r>
      <w:r w:rsidR="00692C84">
        <w:rPr>
          <w:sz w:val="18"/>
          <w:szCs w:val="18"/>
        </w:rPr>
        <w:t>.</w:t>
      </w:r>
      <w:r w:rsidRPr="007637E0">
        <w:rPr>
          <w:rStyle w:val="FootnoteReference"/>
          <w:sz w:val="18"/>
          <w:szCs w:val="18"/>
          <w:rtl/>
        </w:rPr>
        <w:t xml:space="preserve"> </w:t>
      </w:r>
      <w:r w:rsidRPr="007637E0">
        <w:rPr>
          <w:rStyle w:val="FootnoteReference"/>
          <w:sz w:val="18"/>
          <w:szCs w:val="18"/>
        </w:rPr>
        <w:t>multiple linear regression</w:t>
      </w:r>
    </w:p>
  </w:footnote>
  <w:footnote w:id="13">
    <w:p w:rsidR="00A218EC" w:rsidRPr="007637E0" w:rsidRDefault="00A218EC" w:rsidP="007302B3">
      <w:pPr>
        <w:pStyle w:val="FootnoteText"/>
        <w:bidi w:val="0"/>
        <w:rPr>
          <w:rStyle w:val="FootnoteReference"/>
          <w:sz w:val="18"/>
          <w:szCs w:val="18"/>
        </w:rPr>
      </w:pPr>
      <w:r w:rsidRPr="007637E0">
        <w:rPr>
          <w:rStyle w:val="FootnoteReference"/>
          <w:sz w:val="18"/>
          <w:szCs w:val="18"/>
        </w:rPr>
        <w:footnoteRef/>
      </w:r>
      <w:r w:rsidR="00692C84">
        <w:rPr>
          <w:sz w:val="18"/>
          <w:szCs w:val="18"/>
        </w:rPr>
        <w:t>.</w:t>
      </w:r>
      <w:r w:rsidRPr="007637E0">
        <w:rPr>
          <w:rStyle w:val="FootnoteReference"/>
          <w:sz w:val="18"/>
          <w:szCs w:val="18"/>
          <w:rtl/>
        </w:rPr>
        <w:t xml:space="preserve"> </w:t>
      </w:r>
      <w:r w:rsidRPr="007637E0">
        <w:rPr>
          <w:rStyle w:val="FootnoteReference"/>
          <w:sz w:val="18"/>
          <w:szCs w:val="18"/>
        </w:rPr>
        <w:t>Bayesian inference</w:t>
      </w:r>
    </w:p>
  </w:footnote>
  <w:footnote w:id="14">
    <w:p w:rsidR="00A218EC" w:rsidRPr="007637E0" w:rsidRDefault="00A218EC" w:rsidP="007302B3">
      <w:pPr>
        <w:pStyle w:val="FootnoteText"/>
        <w:bidi w:val="0"/>
        <w:rPr>
          <w:rStyle w:val="FootnoteReference"/>
          <w:sz w:val="18"/>
          <w:szCs w:val="18"/>
        </w:rPr>
      </w:pPr>
      <w:r w:rsidRPr="007637E0">
        <w:rPr>
          <w:rStyle w:val="FootnoteReference"/>
          <w:sz w:val="18"/>
          <w:szCs w:val="18"/>
        </w:rPr>
        <w:footnoteRef/>
      </w:r>
      <w:r w:rsidR="00692C84">
        <w:rPr>
          <w:sz w:val="18"/>
          <w:szCs w:val="18"/>
        </w:rPr>
        <w:t>.</w:t>
      </w:r>
      <w:r w:rsidRPr="007637E0">
        <w:rPr>
          <w:rStyle w:val="FootnoteReference"/>
          <w:sz w:val="18"/>
          <w:szCs w:val="18"/>
          <w:rtl/>
        </w:rPr>
        <w:t xml:space="preserve"> </w:t>
      </w:r>
      <w:r w:rsidRPr="007637E0">
        <w:rPr>
          <w:rStyle w:val="FootnoteReference"/>
          <w:sz w:val="18"/>
          <w:szCs w:val="18"/>
        </w:rPr>
        <w:t>First order reliability method (FORM)</w:t>
      </w:r>
    </w:p>
  </w:footnote>
  <w:footnote w:id="15">
    <w:p w:rsidR="00A218EC" w:rsidRPr="007637E0" w:rsidRDefault="00A218EC" w:rsidP="007302B3">
      <w:pPr>
        <w:pStyle w:val="FootnoteText"/>
        <w:bidi w:val="0"/>
        <w:rPr>
          <w:rStyle w:val="FootnoteReference"/>
          <w:sz w:val="18"/>
          <w:szCs w:val="18"/>
        </w:rPr>
      </w:pPr>
      <w:r w:rsidRPr="007637E0">
        <w:rPr>
          <w:rStyle w:val="FootnoteReference"/>
          <w:sz w:val="18"/>
          <w:szCs w:val="18"/>
        </w:rPr>
        <w:footnoteRef/>
      </w:r>
      <w:r w:rsidR="00692C84">
        <w:rPr>
          <w:sz w:val="18"/>
          <w:szCs w:val="18"/>
        </w:rPr>
        <w:t>.</w:t>
      </w:r>
      <w:r w:rsidRPr="007637E0">
        <w:rPr>
          <w:rStyle w:val="FootnoteReference"/>
          <w:sz w:val="18"/>
          <w:szCs w:val="18"/>
          <w:rtl/>
        </w:rPr>
        <w:t xml:space="preserve"> </w:t>
      </w:r>
      <w:r w:rsidRPr="007637E0">
        <w:rPr>
          <w:rStyle w:val="FootnoteReference"/>
          <w:sz w:val="18"/>
          <w:szCs w:val="18"/>
        </w:rPr>
        <w:t>Probability of failure (Pf)</w:t>
      </w:r>
    </w:p>
  </w:footnote>
  <w:footnote w:id="16">
    <w:p w:rsidR="00A218EC" w:rsidRPr="007637E0" w:rsidRDefault="00A218EC" w:rsidP="007302B3">
      <w:pPr>
        <w:pStyle w:val="FootnoteText"/>
        <w:bidi w:val="0"/>
        <w:rPr>
          <w:rStyle w:val="FootnoteReference"/>
          <w:sz w:val="18"/>
          <w:szCs w:val="18"/>
        </w:rPr>
      </w:pPr>
      <w:r w:rsidRPr="007637E0">
        <w:rPr>
          <w:rStyle w:val="FootnoteReference"/>
          <w:sz w:val="18"/>
          <w:szCs w:val="18"/>
        </w:rPr>
        <w:footnoteRef/>
      </w:r>
      <w:r w:rsidR="00692C84">
        <w:rPr>
          <w:sz w:val="18"/>
          <w:szCs w:val="18"/>
        </w:rPr>
        <w:t>.</w:t>
      </w:r>
      <w:r w:rsidRPr="007637E0">
        <w:rPr>
          <w:rStyle w:val="FootnoteReference"/>
          <w:sz w:val="18"/>
          <w:szCs w:val="18"/>
          <w:rtl/>
        </w:rPr>
        <w:t xml:space="preserve"> </w:t>
      </w:r>
      <w:r w:rsidRPr="007637E0">
        <w:rPr>
          <w:rStyle w:val="FootnoteReference"/>
          <w:sz w:val="18"/>
          <w:szCs w:val="18"/>
        </w:rPr>
        <w:t>Prior probability</w:t>
      </w:r>
    </w:p>
  </w:footnote>
  <w:footnote w:id="17">
    <w:p w:rsidR="00A218EC" w:rsidRPr="007637E0" w:rsidRDefault="00A218EC" w:rsidP="007302B3">
      <w:pPr>
        <w:pStyle w:val="FootnoteText"/>
        <w:bidi w:val="0"/>
        <w:rPr>
          <w:rStyle w:val="FootnoteReference"/>
          <w:sz w:val="18"/>
          <w:szCs w:val="18"/>
        </w:rPr>
      </w:pPr>
      <w:r w:rsidRPr="007637E0">
        <w:rPr>
          <w:rStyle w:val="FootnoteReference"/>
          <w:sz w:val="18"/>
          <w:szCs w:val="18"/>
        </w:rPr>
        <w:footnoteRef/>
      </w:r>
      <w:r w:rsidR="00692C84">
        <w:rPr>
          <w:rStyle w:val="FootnoteReference"/>
          <w:sz w:val="18"/>
          <w:szCs w:val="18"/>
        </w:rPr>
        <w:t>.</w:t>
      </w:r>
      <w:r w:rsidRPr="007637E0">
        <w:rPr>
          <w:rStyle w:val="FootnoteReference"/>
          <w:sz w:val="18"/>
          <w:szCs w:val="18"/>
          <w:rtl/>
        </w:rPr>
        <w:t xml:space="preserve"> </w:t>
      </w:r>
      <w:r w:rsidRPr="007637E0">
        <w:rPr>
          <w:rStyle w:val="FootnoteReference"/>
          <w:sz w:val="18"/>
          <w:szCs w:val="18"/>
        </w:rPr>
        <w:t>Posterior probability</w:t>
      </w:r>
    </w:p>
  </w:footnote>
  <w:footnote w:id="18">
    <w:p w:rsidR="00A218EC" w:rsidRPr="007637E0" w:rsidRDefault="00A218EC" w:rsidP="007302B3">
      <w:pPr>
        <w:pStyle w:val="FootnoteText"/>
        <w:bidi w:val="0"/>
        <w:rPr>
          <w:rStyle w:val="FootnoteReference"/>
          <w:sz w:val="18"/>
          <w:szCs w:val="18"/>
        </w:rPr>
      </w:pPr>
      <w:r w:rsidRPr="007637E0">
        <w:rPr>
          <w:rStyle w:val="FootnoteReference"/>
          <w:sz w:val="18"/>
          <w:szCs w:val="18"/>
        </w:rPr>
        <w:footnoteRef/>
      </w:r>
      <w:r w:rsidR="00692C84">
        <w:rPr>
          <w:rStyle w:val="FootnoteReference"/>
          <w:sz w:val="18"/>
          <w:szCs w:val="18"/>
        </w:rPr>
        <w:t>.</w:t>
      </w:r>
      <w:r w:rsidRPr="007637E0">
        <w:rPr>
          <w:rStyle w:val="FootnoteReference"/>
          <w:sz w:val="18"/>
          <w:szCs w:val="18"/>
          <w:rtl/>
        </w:rPr>
        <w:t xml:space="preserve"> </w:t>
      </w:r>
      <w:r w:rsidRPr="007637E0">
        <w:rPr>
          <w:rStyle w:val="FootnoteReference"/>
          <w:sz w:val="18"/>
          <w:szCs w:val="18"/>
        </w:rPr>
        <w:t>Likelihood function</w:t>
      </w:r>
    </w:p>
  </w:footnote>
  <w:footnote w:id="19">
    <w:p w:rsidR="00A218EC" w:rsidRPr="007637E0" w:rsidRDefault="00A218EC" w:rsidP="007302B3">
      <w:pPr>
        <w:pStyle w:val="FootnoteText"/>
        <w:bidi w:val="0"/>
        <w:rPr>
          <w:rStyle w:val="FootnoteReference"/>
          <w:sz w:val="18"/>
          <w:szCs w:val="18"/>
        </w:rPr>
      </w:pPr>
      <w:r w:rsidRPr="007637E0">
        <w:rPr>
          <w:rStyle w:val="FootnoteReference"/>
          <w:sz w:val="18"/>
          <w:szCs w:val="18"/>
        </w:rPr>
        <w:footnoteRef/>
      </w:r>
      <w:r w:rsidRPr="007637E0">
        <w:rPr>
          <w:rStyle w:val="FootnoteReference"/>
          <w:rFonts w:hint="cs"/>
          <w:sz w:val="18"/>
          <w:szCs w:val="18"/>
          <w:rtl/>
        </w:rPr>
        <w:t xml:space="preserve"> </w:t>
      </w:r>
      <w:r w:rsidRPr="007637E0">
        <w:rPr>
          <w:rStyle w:val="FootnoteReference"/>
          <w:sz w:val="18"/>
          <w:szCs w:val="18"/>
        </w:rPr>
        <w:t>Ferreira</w:t>
      </w:r>
    </w:p>
  </w:footnote>
  <w:footnote w:id="20">
    <w:p w:rsidR="00A218EC" w:rsidRPr="007637E0" w:rsidRDefault="00A218EC" w:rsidP="007302B3">
      <w:pPr>
        <w:pStyle w:val="FootnoteText"/>
        <w:bidi w:val="0"/>
        <w:rPr>
          <w:rStyle w:val="FootnoteReference"/>
          <w:sz w:val="18"/>
          <w:szCs w:val="18"/>
        </w:rPr>
      </w:pPr>
      <w:r w:rsidRPr="007637E0">
        <w:rPr>
          <w:rStyle w:val="FootnoteReference"/>
          <w:sz w:val="18"/>
          <w:szCs w:val="18"/>
        </w:rPr>
        <w:footnoteRef/>
      </w:r>
      <w:r w:rsidRPr="007637E0">
        <w:rPr>
          <w:rStyle w:val="FootnoteReference"/>
          <w:sz w:val="18"/>
          <w:szCs w:val="18"/>
          <w:rtl/>
        </w:rPr>
        <w:t xml:space="preserve"> </w:t>
      </w:r>
      <w:r w:rsidRPr="007637E0">
        <w:rPr>
          <w:rStyle w:val="FootnoteReference"/>
          <w:sz w:val="18"/>
          <w:szCs w:val="18"/>
        </w:rPr>
        <w:t>Genetic programming</w:t>
      </w:r>
    </w:p>
  </w:footnote>
  <w:footnote w:id="21">
    <w:p w:rsidR="00A218EC" w:rsidRPr="007637E0" w:rsidRDefault="00A218EC" w:rsidP="007302B3">
      <w:pPr>
        <w:pStyle w:val="FootnoteText"/>
        <w:bidi w:val="0"/>
        <w:rPr>
          <w:rStyle w:val="FootnoteReference"/>
          <w:sz w:val="18"/>
          <w:szCs w:val="18"/>
        </w:rPr>
      </w:pPr>
      <w:r w:rsidRPr="007637E0">
        <w:rPr>
          <w:rStyle w:val="FootnoteReference"/>
          <w:sz w:val="18"/>
          <w:szCs w:val="18"/>
        </w:rPr>
        <w:footnoteRef/>
      </w:r>
      <w:r w:rsidRPr="007637E0">
        <w:rPr>
          <w:rStyle w:val="FootnoteReference"/>
          <w:sz w:val="18"/>
          <w:szCs w:val="18"/>
          <w:rtl/>
        </w:rPr>
        <w:t xml:space="preserve"> </w:t>
      </w:r>
      <w:r w:rsidRPr="007637E0">
        <w:rPr>
          <w:rStyle w:val="FootnoteReference"/>
          <w:sz w:val="18"/>
          <w:szCs w:val="18"/>
        </w:rPr>
        <w:t>Genetic algorithm</w:t>
      </w:r>
    </w:p>
  </w:footnote>
  <w:footnote w:id="22">
    <w:p w:rsidR="00A218EC" w:rsidRPr="007637E0" w:rsidRDefault="00A218EC" w:rsidP="002F4D38">
      <w:pPr>
        <w:pStyle w:val="FootnoteText"/>
        <w:bidi w:val="0"/>
        <w:rPr>
          <w:rStyle w:val="FootnoteReference"/>
          <w:sz w:val="18"/>
          <w:szCs w:val="18"/>
        </w:rPr>
      </w:pPr>
      <w:r w:rsidRPr="007637E0">
        <w:rPr>
          <w:rStyle w:val="FootnoteReference"/>
          <w:sz w:val="18"/>
          <w:szCs w:val="18"/>
        </w:rPr>
        <w:footnoteRef/>
      </w:r>
      <w:r w:rsidRPr="007637E0">
        <w:rPr>
          <w:rStyle w:val="FootnoteReference"/>
          <w:sz w:val="18"/>
          <w:szCs w:val="18"/>
          <w:rtl/>
        </w:rPr>
        <w:t xml:space="preserve"> </w:t>
      </w:r>
      <w:r w:rsidRPr="007637E0">
        <w:rPr>
          <w:rStyle w:val="FootnoteReference"/>
          <w:sz w:val="18"/>
          <w:szCs w:val="18"/>
        </w:rPr>
        <w:t>Mutation</w:t>
      </w:r>
    </w:p>
  </w:footnote>
  <w:footnote w:id="23">
    <w:p w:rsidR="00A218EC" w:rsidRPr="007637E0" w:rsidRDefault="00A218EC" w:rsidP="002F4D38">
      <w:pPr>
        <w:pStyle w:val="FootnoteText"/>
        <w:bidi w:val="0"/>
        <w:rPr>
          <w:rStyle w:val="FootnoteReference"/>
          <w:sz w:val="18"/>
          <w:szCs w:val="18"/>
        </w:rPr>
      </w:pPr>
      <w:r w:rsidRPr="007637E0">
        <w:rPr>
          <w:rStyle w:val="FootnoteReference"/>
          <w:sz w:val="18"/>
          <w:szCs w:val="18"/>
        </w:rPr>
        <w:footnoteRef/>
      </w:r>
      <w:r w:rsidRPr="007637E0">
        <w:rPr>
          <w:rStyle w:val="FootnoteReference"/>
          <w:sz w:val="18"/>
          <w:szCs w:val="18"/>
          <w:rtl/>
        </w:rPr>
        <w:t xml:space="preserve"> </w:t>
      </w:r>
      <w:r w:rsidRPr="007637E0">
        <w:rPr>
          <w:rStyle w:val="FootnoteReference"/>
          <w:sz w:val="18"/>
          <w:szCs w:val="18"/>
        </w:rPr>
        <w:t>Expression tree</w:t>
      </w:r>
    </w:p>
  </w:footnote>
  <w:footnote w:id="24">
    <w:p w:rsidR="00A218EC" w:rsidRPr="007637E0" w:rsidRDefault="00A218EC" w:rsidP="002F4D38">
      <w:pPr>
        <w:pStyle w:val="FootnoteText"/>
        <w:bidi w:val="0"/>
        <w:rPr>
          <w:rStyle w:val="FootnoteReference"/>
          <w:sz w:val="18"/>
          <w:szCs w:val="18"/>
        </w:rPr>
      </w:pPr>
      <w:r w:rsidRPr="007637E0">
        <w:rPr>
          <w:rStyle w:val="FootnoteReference"/>
          <w:sz w:val="18"/>
          <w:szCs w:val="18"/>
        </w:rPr>
        <w:footnoteRef/>
      </w:r>
      <w:r w:rsidRPr="007637E0">
        <w:rPr>
          <w:rStyle w:val="FootnoteReference"/>
          <w:sz w:val="18"/>
          <w:szCs w:val="18"/>
          <w:rtl/>
        </w:rPr>
        <w:t xml:space="preserve"> </w:t>
      </w:r>
      <w:r w:rsidRPr="007637E0">
        <w:rPr>
          <w:rStyle w:val="FootnoteReference"/>
          <w:sz w:val="18"/>
          <w:szCs w:val="18"/>
        </w:rPr>
        <w:t>Linking Function</w:t>
      </w:r>
    </w:p>
  </w:footnote>
  <w:footnote w:id="25">
    <w:p w:rsidR="00A218EC" w:rsidRPr="007637E0" w:rsidRDefault="00A218EC" w:rsidP="007302B3">
      <w:pPr>
        <w:pStyle w:val="FootnoteText"/>
        <w:bidi w:val="0"/>
        <w:rPr>
          <w:rStyle w:val="FootnoteReference"/>
          <w:sz w:val="18"/>
          <w:szCs w:val="18"/>
        </w:rPr>
      </w:pPr>
      <w:r w:rsidRPr="007637E0">
        <w:rPr>
          <w:rStyle w:val="FootnoteReference"/>
          <w:sz w:val="18"/>
          <w:szCs w:val="18"/>
        </w:rPr>
        <w:footnoteRef/>
      </w:r>
      <w:r w:rsidRPr="007637E0">
        <w:rPr>
          <w:rStyle w:val="FootnoteReference"/>
          <w:sz w:val="18"/>
          <w:szCs w:val="18"/>
          <w:rtl/>
        </w:rPr>
        <w:t xml:space="preserve"> </w:t>
      </w:r>
      <w:r w:rsidRPr="007637E0">
        <w:rPr>
          <w:rStyle w:val="FootnoteReference"/>
          <w:sz w:val="18"/>
          <w:szCs w:val="18"/>
        </w:rPr>
        <w:t>Mean value first order second</w:t>
      </w:r>
      <w:r w:rsidRPr="007637E0">
        <w:rPr>
          <w:rStyle w:val="FootnoteReference"/>
          <w:rFonts w:hint="cs"/>
          <w:sz w:val="18"/>
          <w:szCs w:val="18"/>
          <w:rtl/>
        </w:rPr>
        <w:t>-</w:t>
      </w:r>
      <w:r w:rsidRPr="007637E0">
        <w:rPr>
          <w:rStyle w:val="FootnoteReference"/>
          <w:sz w:val="18"/>
          <w:szCs w:val="18"/>
        </w:rPr>
        <w:t>moment method</w:t>
      </w:r>
    </w:p>
  </w:footnote>
  <w:footnote w:id="26">
    <w:p w:rsidR="00A218EC" w:rsidRPr="007637E0" w:rsidRDefault="00A218EC" w:rsidP="007302B3">
      <w:pPr>
        <w:pStyle w:val="FootnoteText"/>
        <w:bidi w:val="0"/>
        <w:rPr>
          <w:rStyle w:val="FootnoteReference"/>
          <w:sz w:val="18"/>
          <w:szCs w:val="18"/>
        </w:rPr>
      </w:pPr>
      <w:r w:rsidRPr="007637E0">
        <w:rPr>
          <w:rStyle w:val="FootnoteReference"/>
          <w:sz w:val="18"/>
          <w:szCs w:val="18"/>
        </w:rPr>
        <w:footnoteRef/>
      </w:r>
      <w:r w:rsidRPr="007637E0">
        <w:rPr>
          <w:rStyle w:val="FootnoteReference"/>
          <w:sz w:val="18"/>
          <w:szCs w:val="18"/>
          <w:rtl/>
        </w:rPr>
        <w:t xml:space="preserve"> </w:t>
      </w:r>
      <w:r w:rsidRPr="007637E0">
        <w:rPr>
          <w:rStyle w:val="FootnoteReference"/>
          <w:sz w:val="18"/>
          <w:szCs w:val="18"/>
        </w:rPr>
        <w:t>Standard normal space</w:t>
      </w:r>
    </w:p>
  </w:footnote>
  <w:footnote w:id="27">
    <w:p w:rsidR="00A218EC" w:rsidRPr="007637E0" w:rsidRDefault="00A218EC" w:rsidP="007302B3">
      <w:pPr>
        <w:pStyle w:val="FootnoteText"/>
        <w:bidi w:val="0"/>
        <w:rPr>
          <w:rStyle w:val="FootnoteReference"/>
          <w:sz w:val="18"/>
          <w:szCs w:val="18"/>
        </w:rPr>
      </w:pPr>
      <w:r w:rsidRPr="007637E0">
        <w:rPr>
          <w:rStyle w:val="FootnoteReference"/>
          <w:sz w:val="18"/>
          <w:szCs w:val="18"/>
        </w:rPr>
        <w:footnoteRef/>
      </w:r>
      <w:r w:rsidRPr="007637E0">
        <w:rPr>
          <w:rStyle w:val="FootnoteReference"/>
          <w:sz w:val="18"/>
          <w:szCs w:val="18"/>
          <w:rtl/>
        </w:rPr>
        <w:t xml:space="preserve"> </w:t>
      </w:r>
      <w:r w:rsidRPr="007637E0">
        <w:rPr>
          <w:rStyle w:val="FootnoteReference"/>
          <w:sz w:val="18"/>
          <w:szCs w:val="18"/>
        </w:rPr>
        <w:t>Design point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34B" w:rsidRPr="00692C84" w:rsidRDefault="0082334B" w:rsidP="0082334B">
    <w:pPr>
      <w:pBdr>
        <w:top w:val="single" w:sz="4" w:space="1" w:color="0070C0"/>
        <w:bottom w:val="single" w:sz="4" w:space="1" w:color="0070C0"/>
      </w:pBdr>
      <w:tabs>
        <w:tab w:val="center" w:pos="4680"/>
        <w:tab w:val="right" w:pos="9360"/>
      </w:tabs>
      <w:contextualSpacing/>
      <w:jc w:val="both"/>
      <w:rPr>
        <w:color w:val="000000"/>
        <w:sz w:val="22"/>
        <w:szCs w:val="22"/>
        <w:rtl/>
      </w:rPr>
    </w:pPr>
    <w:r w:rsidRPr="00692C84">
      <w:rPr>
        <w:sz w:val="16"/>
        <w:szCs w:val="22"/>
      </w:rPr>
      <w:tab/>
    </w:r>
    <w:r w:rsidRPr="00692C84">
      <w:rPr>
        <w:rFonts w:hint="cs"/>
        <w:sz w:val="16"/>
        <w:szCs w:val="22"/>
        <w:rtl/>
      </w:rPr>
      <w:t>بر</w:t>
    </w:r>
    <w:r w:rsidRPr="00692C84">
      <w:rPr>
        <w:rFonts w:hint="cs"/>
        <w:szCs w:val="22"/>
        <w:rtl/>
        <w:lang w:bidi="fa-IR"/>
      </w:rPr>
      <w:t xml:space="preserve">رسی مقاومت فشاری و نفوذین </w:t>
    </w:r>
    <w:r w:rsidRPr="00692C84">
      <w:rPr>
        <w:rFonts w:hint="cs"/>
        <w:szCs w:val="22"/>
        <w:rtl/>
      </w:rPr>
      <w:t xml:space="preserve">                                                       </w:t>
    </w:r>
    <w:r>
      <w:rPr>
        <w:rFonts w:hint="cs"/>
        <w:szCs w:val="22"/>
        <w:rtl/>
      </w:rPr>
      <w:t xml:space="preserve">                  </w:t>
    </w:r>
    <w:r w:rsidRPr="00692C84">
      <w:rPr>
        <w:rFonts w:hint="cs"/>
        <w:szCs w:val="22"/>
        <w:rtl/>
      </w:rPr>
      <w:t xml:space="preserve">                   مهدی کماسی، سیدعلی حسن زاده</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18EC" w:rsidRPr="00772100" w:rsidRDefault="00A218EC" w:rsidP="007637E0">
    <w:pPr>
      <w:pBdr>
        <w:top w:val="single" w:sz="4" w:space="1" w:color="0070C0"/>
        <w:bottom w:val="single" w:sz="4" w:space="1" w:color="0070C0"/>
      </w:pBdr>
      <w:tabs>
        <w:tab w:val="center" w:pos="4680"/>
        <w:tab w:val="right" w:pos="9360"/>
      </w:tabs>
      <w:jc w:val="both"/>
      <w:rPr>
        <w:color w:val="000000"/>
        <w:rtl/>
      </w:rPr>
    </w:pPr>
    <w:r>
      <w:tab/>
    </w:r>
    <w:r>
      <w:rPr>
        <w:rFonts w:hint="cs"/>
        <w:rtl/>
        <w:lang w:bidi="fa-IR"/>
      </w:rPr>
      <w:t>بررسی مقاومت فشاری و نفوذین</w:t>
    </w:r>
    <w:r>
      <w:rPr>
        <w:rFonts w:hint="cs"/>
        <w:rtl/>
      </w:rPr>
      <w:t>...</w:t>
    </w:r>
    <w:r w:rsidRPr="00143956">
      <w:rPr>
        <w:rFonts w:hint="cs"/>
        <w:color w:val="000000"/>
        <w:rtl/>
      </w:rPr>
      <w:t xml:space="preserve">                                </w:t>
    </w:r>
    <w:r>
      <w:rPr>
        <w:rFonts w:hint="cs"/>
        <w:color w:val="000000"/>
        <w:rtl/>
      </w:rPr>
      <w:t xml:space="preserve">                                          </w:t>
    </w:r>
    <w:r>
      <w:rPr>
        <w:rFonts w:eastAsia="Calibri" w:hint="cs"/>
        <w:rtl/>
      </w:rPr>
      <w:t xml:space="preserve"> مهدی کماسی، سید علی حسن زاده</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18EC" w:rsidRPr="00692C84" w:rsidRDefault="00A218EC" w:rsidP="00692C84">
    <w:pPr>
      <w:pBdr>
        <w:top w:val="single" w:sz="4" w:space="1" w:color="0070C0"/>
        <w:bottom w:val="single" w:sz="4" w:space="1" w:color="0070C0"/>
      </w:pBdr>
      <w:tabs>
        <w:tab w:val="center" w:pos="4680"/>
        <w:tab w:val="right" w:pos="9360"/>
      </w:tabs>
      <w:contextualSpacing/>
      <w:jc w:val="both"/>
      <w:rPr>
        <w:color w:val="000000"/>
        <w:sz w:val="22"/>
        <w:szCs w:val="22"/>
        <w:rtl/>
      </w:rPr>
    </w:pPr>
    <w:r w:rsidRPr="00692C84">
      <w:rPr>
        <w:sz w:val="16"/>
        <w:szCs w:val="22"/>
      </w:rPr>
      <w:tab/>
    </w:r>
    <w:r w:rsidR="00692C84" w:rsidRPr="00692C84">
      <w:rPr>
        <w:rFonts w:hint="cs"/>
        <w:sz w:val="16"/>
        <w:szCs w:val="22"/>
        <w:rtl/>
      </w:rPr>
      <w:t>بر</w:t>
    </w:r>
    <w:r w:rsidR="00692C84" w:rsidRPr="00692C84">
      <w:rPr>
        <w:rFonts w:hint="cs"/>
        <w:szCs w:val="22"/>
        <w:rtl/>
        <w:lang w:bidi="fa-IR"/>
      </w:rPr>
      <w:t xml:space="preserve">رسی مقاومت فشاری و نفوذین </w:t>
    </w:r>
    <w:r w:rsidRPr="00692C84">
      <w:rPr>
        <w:rFonts w:hint="cs"/>
        <w:szCs w:val="22"/>
        <w:rtl/>
      </w:rPr>
      <w:t xml:space="preserve">                                  </w:t>
    </w:r>
    <w:r w:rsidR="00692C84" w:rsidRPr="00692C84">
      <w:rPr>
        <w:rFonts w:hint="cs"/>
        <w:szCs w:val="22"/>
        <w:rtl/>
      </w:rPr>
      <w:t xml:space="preserve">           </w:t>
    </w:r>
    <w:r w:rsidRPr="00692C84">
      <w:rPr>
        <w:rFonts w:hint="cs"/>
        <w:szCs w:val="22"/>
        <w:rtl/>
      </w:rPr>
      <w:t xml:space="preserve">         </w:t>
    </w:r>
    <w:r w:rsidR="00692C84" w:rsidRPr="00692C84">
      <w:rPr>
        <w:rFonts w:hint="cs"/>
        <w:szCs w:val="22"/>
        <w:rtl/>
      </w:rPr>
      <w:t xml:space="preserve"> </w:t>
    </w:r>
    <w:r w:rsidR="00692C84">
      <w:rPr>
        <w:rFonts w:hint="cs"/>
        <w:szCs w:val="22"/>
        <w:rtl/>
      </w:rPr>
      <w:t xml:space="preserve">                </w:t>
    </w:r>
    <w:r w:rsidR="00692C84" w:rsidRPr="00692C84">
      <w:rPr>
        <w:rFonts w:hint="cs"/>
        <w:szCs w:val="22"/>
        <w:rtl/>
      </w:rPr>
      <w:t xml:space="preserve">           </w:t>
    </w:r>
    <w:r w:rsidRPr="00692C84">
      <w:rPr>
        <w:rFonts w:hint="cs"/>
        <w:szCs w:val="22"/>
        <w:rtl/>
      </w:rPr>
      <w:t xml:space="preserve">        </w:t>
    </w:r>
    <w:r w:rsidR="00692C84" w:rsidRPr="00692C84">
      <w:rPr>
        <w:rFonts w:hint="cs"/>
        <w:szCs w:val="22"/>
        <w:rtl/>
      </w:rPr>
      <w:t>مهدی کماسی، سیدعلی حسن زاده</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C84" w:rsidRPr="00F7093E" w:rsidRDefault="00692C84" w:rsidP="00692C84">
    <w:pPr>
      <w:pBdr>
        <w:top w:val="single" w:sz="4" w:space="1" w:color="0070C0"/>
        <w:bottom w:val="single" w:sz="4" w:space="1" w:color="0070C0"/>
      </w:pBdr>
      <w:tabs>
        <w:tab w:val="center" w:pos="4680"/>
        <w:tab w:val="right" w:pos="9360"/>
      </w:tabs>
      <w:contextualSpacing/>
      <w:jc w:val="both"/>
      <w:rPr>
        <w:color w:val="000000"/>
        <w:sz w:val="24"/>
        <w:rtl/>
      </w:rPr>
    </w:pPr>
    <w:r>
      <w:tab/>
    </w:r>
    <w:r w:rsidRPr="00772100">
      <w:rPr>
        <w:rFonts w:hint="cs"/>
        <w:sz w:val="20"/>
        <w:rtl/>
      </w:rPr>
      <w:t xml:space="preserve">مجله علمی </w:t>
    </w:r>
    <w:r w:rsidRPr="00772100">
      <w:rPr>
        <w:rFonts w:cs="Times New Roman" w:hint="cs"/>
        <w:sz w:val="20"/>
        <w:rtl/>
      </w:rPr>
      <w:t>–</w:t>
    </w:r>
    <w:r w:rsidRPr="00772100">
      <w:rPr>
        <w:rFonts w:hint="cs"/>
        <w:sz w:val="20"/>
        <w:rtl/>
      </w:rPr>
      <w:t xml:space="preserve"> پژوهشی مهندسی عمران مدرس                             </w:t>
    </w:r>
    <w:r>
      <w:rPr>
        <w:rFonts w:hint="cs"/>
        <w:sz w:val="20"/>
        <w:rtl/>
      </w:rPr>
      <w:t xml:space="preserve">         </w:t>
    </w:r>
    <w:r w:rsidRPr="00772100">
      <w:rPr>
        <w:rFonts w:hint="cs"/>
        <w:sz w:val="20"/>
        <w:rtl/>
      </w:rPr>
      <w:t xml:space="preserve">                  دوره</w:t>
    </w:r>
    <w:r>
      <w:rPr>
        <w:rFonts w:hint="cs"/>
        <w:sz w:val="20"/>
        <w:rtl/>
      </w:rPr>
      <w:t xml:space="preserve"> بیست و یکم</w:t>
    </w:r>
    <w:r w:rsidRPr="00772100">
      <w:rPr>
        <w:rFonts w:hint="cs"/>
        <w:sz w:val="20"/>
        <w:rtl/>
      </w:rPr>
      <w:t xml:space="preserve">/ شماره </w:t>
    </w:r>
    <w:r>
      <w:rPr>
        <w:rFonts w:hint="cs"/>
        <w:sz w:val="20"/>
        <w:rtl/>
      </w:rPr>
      <w:t>1</w:t>
    </w:r>
    <w:r w:rsidRPr="00772100">
      <w:rPr>
        <w:rFonts w:hint="cs"/>
        <w:sz w:val="20"/>
        <w:rtl/>
      </w:rPr>
      <w:t xml:space="preserve">/ سال </w:t>
    </w:r>
    <w:r>
      <w:rPr>
        <w:rFonts w:hint="cs"/>
        <w:sz w:val="20"/>
        <w:rtl/>
      </w:rPr>
      <w:t>1400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1" type="#_x0000_t75" style="width:14.95pt;height:14.1pt" o:bullet="t">
        <v:imagedata r:id="rId1" o:title="BD21331_"/>
      </v:shape>
    </w:pict>
  </w:numPicBullet>
  <w:numPicBullet w:numPicBulletId="1">
    <w:pict>
      <v:shape id="_x0000_i1162" type="#_x0000_t75" style="width:659.3pt;height:408pt" o:bullet="t">
        <v:imagedata r:id="rId2" o:title="Picture2"/>
      </v:shape>
    </w:pict>
  </w:numPicBullet>
  <w:numPicBullet w:numPicBulletId="2">
    <w:pict>
      <v:shape id="_x0000_i1163" type="#_x0000_t75" style="width:10in;height:540.15pt" o:bullet="t">
        <v:imagedata r:id="rId3" o:title="Picture3"/>
      </v:shape>
    </w:pict>
  </w:numPicBullet>
  <w:numPicBullet w:numPicBulletId="3">
    <w:pict>
      <v:shape id="_x0000_i1164" type="#_x0000_t75" style="width:11.3pt;height:11.3pt" o:bullet="t">
        <v:imagedata r:id="rId4" o:title="BD21375_"/>
      </v:shape>
    </w:pict>
  </w:numPicBullet>
  <w:numPicBullet w:numPicBulletId="4">
    <w:pict>
      <v:shape id="_x0000_i1165" type="#_x0000_t75" style="width:414.8pt;height:291.65pt" o:bullet="t">
        <v:imagedata r:id="rId5" o:title="Picture4"/>
      </v:shape>
    </w:pict>
  </w:numPicBullet>
  <w:numPicBullet w:numPicBulletId="5">
    <w:pict>
      <v:shape id="_x0000_i1166" type="#_x0000_t75" style="width:9.05pt;height:9.05pt" o:bullet="t">
        <v:imagedata r:id="rId6" o:title="BD15171_"/>
      </v:shape>
    </w:pict>
  </w:numPicBullet>
  <w:numPicBullet w:numPicBulletId="6">
    <w:pict>
      <v:shape id="_x0000_i1167" type="#_x0000_t75" style="width:11.3pt;height:11.3pt" o:bullet="t">
        <v:imagedata r:id="rId7" o:title="BD10297_"/>
      </v:shape>
    </w:pict>
  </w:numPicBullet>
  <w:numPicBullet w:numPicBulletId="7">
    <w:pict>
      <v:shape id="_x0000_i1168" type="#_x0000_t75" style="width:11.3pt;height:11.3pt" o:bullet="t">
        <v:imagedata r:id="rId8" o:title="BD14513_"/>
      </v:shape>
    </w:pict>
  </w:numPicBullet>
  <w:numPicBullet w:numPicBulletId="8">
    <w:pict>
      <v:shape id="_x0000_i1169" type="#_x0000_t75" style="width:10in;height:540.15pt" o:bullet="t">
        <v:imagedata r:id="rId9" o:title="1"/>
      </v:shape>
    </w:pict>
  </w:numPicBullet>
  <w:numPicBullet w:numPicBulletId="9">
    <w:pict>
      <v:shape id="_x0000_i1170" type="#_x0000_t75" style="width:11.3pt;height:11.3pt" o:bullet="t">
        <v:imagedata r:id="rId10" o:title="BD14980_"/>
      </v:shape>
    </w:pict>
  </w:numPicBullet>
  <w:numPicBullet w:numPicBulletId="10">
    <w:pict>
      <v:shape id="_x0000_i1171" type="#_x0000_t75" style="width:11.3pt;height:11.3pt" o:bullet="t">
        <v:imagedata r:id="rId11" o:title="BD15019_"/>
      </v:shape>
    </w:pict>
  </w:numPicBullet>
  <w:numPicBullet w:numPicBulletId="11">
    <w:pict>
      <v:shape id="_x0000_i1172" type="#_x0000_t75" style="width:11.3pt;height:11.3pt" o:bullet="t">
        <v:imagedata r:id="rId12" o:title="BD15272_"/>
      </v:shape>
    </w:pict>
  </w:numPicBullet>
  <w:numPicBullet w:numPicBulletId="12">
    <w:pict>
      <v:shape id="_x0000_i1173" type="#_x0000_t75" style="width:11.3pt;height:11.3pt" o:bullet="t">
        <v:imagedata r:id="rId13" o:title="BD21518_"/>
      </v:shape>
    </w:pict>
  </w:numPicBullet>
  <w:numPicBullet w:numPicBulletId="13">
    <w:pict>
      <v:shape id="_x0000_i1174" type="#_x0000_t75" style="width:9.05pt;height:9.05pt" o:bullet="t">
        <v:imagedata r:id="rId14" o:title="BD10267_"/>
      </v:shape>
    </w:pict>
  </w:numPicBullet>
  <w:numPicBullet w:numPicBulletId="14">
    <w:pict>
      <v:shape id="_x0000_i1175" type="#_x0000_t75" style="width:11.3pt;height:11.3pt" o:bullet="t">
        <v:imagedata r:id="rId15" o:title="BD14829_"/>
      </v:shape>
    </w:pict>
  </w:numPicBullet>
  <w:numPicBullet w:numPicBulletId="15">
    <w:pict>
      <v:shape id="_x0000_i1176" type="#_x0000_t75" style="width:9.05pt;height:9.05pt" o:bullet="t">
        <v:imagedata r:id="rId16" o:title="BD14985_"/>
      </v:shape>
    </w:pict>
  </w:numPicBullet>
  <w:numPicBullet w:numPicBulletId="16">
    <w:pict>
      <v:shape id="_x0000_i1177" type="#_x0000_t75" style="width:9.05pt;height:9.05pt" o:bullet="t">
        <v:imagedata r:id="rId17" o:title="BD14794_"/>
      </v:shape>
    </w:pict>
  </w:numPicBullet>
  <w:numPicBullet w:numPicBulletId="17">
    <w:pict>
      <v:shape id="_x0000_i1178" type="#_x0000_t75" style="width:9.9pt;height:9.9pt" o:bullet="t">
        <v:imagedata r:id="rId18" o:title="BD21301_"/>
      </v:shape>
    </w:pict>
  </w:numPicBullet>
  <w:numPicBullet w:numPicBulletId="18">
    <w:pict>
      <v:shape id="_x0000_i1179" type="#_x0000_t75" style="width:14.95pt;height:13.55pt" o:bullet="t">
        <v:imagedata r:id="rId19" o:title="BD21337_"/>
      </v:shape>
    </w:pict>
  </w:numPicBullet>
  <w:numPicBullet w:numPicBulletId="19">
    <w:pict>
      <v:shape id="_x0000_i1180" type="#_x0000_t75" style="width:12.7pt;height:12.7pt" o:bullet="t">
        <v:imagedata r:id="rId20" o:title="BD21306_"/>
      </v:shape>
    </w:pict>
  </w:numPicBullet>
  <w:numPicBullet w:numPicBulletId="20">
    <w:pict>
      <v:shape id="_x0000_i1181" type="#_x0000_t75" style="width:154.45pt;height:116.35pt" o:bullet="t">
        <v:imagedata r:id="rId21" o:title="Picture5"/>
      </v:shape>
    </w:pict>
  </w:numPicBullet>
  <w:numPicBullet w:numPicBulletId="21">
    <w:pict>
      <v:shape id="_x0000_i1182" type="#_x0000_t75" style="width:566.4pt;height:480.85pt" o:bullet="t">
        <v:imagedata r:id="rId22" o:title="7"/>
      </v:shape>
    </w:pict>
  </w:numPicBullet>
  <w:numPicBullet w:numPicBulletId="22">
    <w:pict>
      <v:shape id="_x0000_i1183" type="#_x0000_t75" style="width:600pt;height:450.05pt" o:bullet="t">
        <v:imagedata r:id="rId23" o:title="Winter"/>
      </v:shape>
    </w:pict>
  </w:numPicBullet>
  <w:numPicBullet w:numPicBulletId="23">
    <w:pict>
      <v:shape id="_x0000_i1184" type="#_x0000_t75" style="width:11.3pt;height:11.3pt" o:bullet="t">
        <v:imagedata r:id="rId24" o:title="mso6"/>
      </v:shape>
    </w:pict>
  </w:numPicBullet>
  <w:numPicBullet w:numPicBulletId="24">
    <w:pict>
      <v:shape id="_x0000_i1185" type="#_x0000_t75" style="width:454.3pt;height:542.4pt" o:bullet="t">
        <v:imagedata r:id="rId25" o:title="1"/>
      </v:shape>
    </w:pict>
  </w:numPicBullet>
  <w:numPicBullet w:numPicBulletId="25">
    <w:pict>
      <v:shape id="_x0000_i1186" type="#_x0000_t75" style="width:11.3pt;height:11.3pt" o:bullet="t">
        <v:imagedata r:id="rId26" o:title="BD14565_"/>
      </v:shape>
    </w:pict>
  </w:numPicBullet>
  <w:numPicBullet w:numPicBulletId="26">
    <w:pict>
      <v:shape id="_x0000_i1187" type="#_x0000_t75" style="width:10in;height:539.85pt" o:bullet="t">
        <v:imagedata r:id="rId27" o:title="Picture1"/>
      </v:shape>
    </w:pict>
  </w:numPicBullet>
  <w:abstractNum w:abstractNumId="0" w15:restartNumberingAfterBreak="0">
    <w:nsid w:val="FFFFFF88"/>
    <w:multiLevelType w:val="singleLevel"/>
    <w:tmpl w:val="97E0FA0A"/>
    <w:lvl w:ilvl="0">
      <w:start w:val="1"/>
      <w:numFmt w:val="lowerLetter"/>
      <w:pStyle w:val="ListNumber"/>
      <w:lvlText w:val="%1)"/>
      <w:lvlJc w:val="left"/>
      <w:pPr>
        <w:ind w:left="1080" w:hanging="360"/>
      </w:pPr>
      <w:rPr>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6D127AB"/>
    <w:multiLevelType w:val="multilevel"/>
    <w:tmpl w:val="0409001D"/>
    <w:styleLink w:val="Style26"/>
    <w:lvl w:ilvl="0">
      <w:start w:val="1"/>
      <w:numFmt w:val="bullet"/>
      <w:lvlText w:val=""/>
      <w:lvlPicBulletId w:val="21"/>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73C4961"/>
    <w:multiLevelType w:val="multilevel"/>
    <w:tmpl w:val="0409001D"/>
    <w:styleLink w:val="Style23"/>
    <w:lvl w:ilvl="0">
      <w:start w:val="1"/>
      <w:numFmt w:val="bullet"/>
      <w:lvlText w:val=""/>
      <w:lvlPicBulletId w:val="19"/>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76F6234"/>
    <w:multiLevelType w:val="multilevel"/>
    <w:tmpl w:val="0409001D"/>
    <w:styleLink w:val="Style10"/>
    <w:lvl w:ilvl="0">
      <w:start w:val="1"/>
      <w:numFmt w:val="bullet"/>
      <w:lvlText w:val=""/>
      <w:lvlPicBulletId w:val="7"/>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A422E12"/>
    <w:multiLevelType w:val="hybridMultilevel"/>
    <w:tmpl w:val="4CB04BAA"/>
    <w:lvl w:ilvl="0" w:tplc="3C3A0828">
      <w:start w:val="1"/>
      <w:numFmt w:val="bullet"/>
      <w:pStyle w:val="TOC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EC1E53"/>
    <w:multiLevelType w:val="multilevel"/>
    <w:tmpl w:val="2DD6B7A4"/>
    <w:lvl w:ilvl="0">
      <w:start w:val="1"/>
      <w:numFmt w:val="decimal"/>
      <w:pStyle w:val="a"/>
      <w:suff w:val="nothing"/>
      <w:lvlText w:val="فصل%1 "/>
      <w:lvlJc w:val="left"/>
      <w:pPr>
        <w:ind w:left="0" w:firstLine="0"/>
      </w:pPr>
      <w:rPr>
        <w:rFonts w:ascii="Times New Roman" w:hAnsi="Times New Roman" w:cs="B Titr" w:hint="default"/>
        <w:b w:val="0"/>
        <w:bCs/>
        <w:i w:val="0"/>
        <w:iCs w:val="0"/>
        <w:caps w:val="0"/>
        <w:smallCaps w:val="0"/>
        <w:strike w:val="0"/>
        <w:dstrike w:val="0"/>
        <w:noProof w:val="0"/>
        <w:vanish w:val="0"/>
        <w:color w:val="000000"/>
        <w:spacing w:val="0"/>
        <w:kern w:val="0"/>
        <w:position w:val="0"/>
        <w:szCs w:val="7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0"/>
      <w:suff w:val="space"/>
      <w:lvlText w:val="%1-%2."/>
      <w:lvlJc w:val="left"/>
      <w:pPr>
        <w:ind w:left="0" w:firstLine="0"/>
      </w:pPr>
      <w:rPr>
        <w:rFonts w:ascii="Times New Roman" w:hAnsi="Times New Roman" w:cs="B Nazanin" w:hint="default"/>
        <w:b/>
        <w:bCs/>
        <w:i w:val="0"/>
        <w:iCs w:val="0"/>
        <w:sz w:val="32"/>
        <w:szCs w:val="32"/>
      </w:rPr>
    </w:lvl>
    <w:lvl w:ilvl="2">
      <w:start w:val="1"/>
      <w:numFmt w:val="decimal"/>
      <w:pStyle w:val="a1"/>
      <w:suff w:val="space"/>
      <w:lvlText w:val="%1-%2-%3."/>
      <w:lvlJc w:val="left"/>
      <w:pPr>
        <w:ind w:left="0" w:firstLine="0"/>
      </w:pPr>
      <w:rPr>
        <w:rFonts w:ascii="Times New Roman" w:hAnsi="Times New Roman" w:cs="B Nazanin" w:hint="default"/>
        <w:b w:val="0"/>
        <w:bCs/>
        <w:iCs w:val="0"/>
        <w:caps w:val="0"/>
        <w:smallCaps w:val="0"/>
        <w:strike w:val="0"/>
        <w:dstrike w:val="0"/>
        <w:vanish w:val="0"/>
        <w:color w:val="000000"/>
        <w:spacing w:val="0"/>
        <w:kern w:val="0"/>
        <w:position w:val="0"/>
        <w:sz w:val="26"/>
        <w:szCs w:val="30"/>
        <w:u w:val="none"/>
        <w:vertAlign w:val="baseline"/>
        <w:em w:val="none"/>
        <w:lang w:val="en-US" w:bidi="fa-IR"/>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2"/>
      <w:suff w:val="space"/>
      <w:lvlText w:val="%1-%2-%3-%4."/>
      <w:lvlJc w:val="left"/>
      <w:pPr>
        <w:ind w:left="0" w:firstLine="0"/>
      </w:pPr>
      <w:rPr>
        <w:rFonts w:ascii="Times New Roman" w:hAnsi="Times New Roman" w:cs="B Nazanin" w:hint="default"/>
        <w:b w:val="0"/>
        <w:bCs/>
        <w:i w:val="0"/>
        <w:iCs w:val="0"/>
        <w:sz w:val="24"/>
        <w:szCs w:val="28"/>
      </w:rPr>
    </w:lvl>
    <w:lvl w:ilvl="4">
      <w:start w:val="1"/>
      <w:numFmt w:val="arabicAbjad"/>
      <w:suff w:val="space"/>
      <w:lvlText w:val="(%5)"/>
      <w:lvlJc w:val="left"/>
      <w:pPr>
        <w:ind w:left="0" w:firstLine="0"/>
      </w:pPr>
      <w:rPr>
        <w:rFonts w:hint="default"/>
      </w:rPr>
    </w:lvl>
    <w:lvl w:ilvl="5">
      <w:start w:val="1"/>
      <w:numFmt w:val="decimal"/>
      <w:lvlRestart w:val="1"/>
      <w:pStyle w:val="a3"/>
      <w:suff w:val="space"/>
      <w:lvlText w:val="شکل%1-%6."/>
      <w:lvlJc w:val="left"/>
      <w:pPr>
        <w:ind w:left="0" w:firstLine="0"/>
      </w:pPr>
      <w:rPr>
        <w:rFonts w:ascii="Times New Roman" w:hAnsi="Times New Roman" w:cs="B Nazanin" w:hint="default"/>
        <w:b/>
        <w:bCs/>
        <w:i w:val="0"/>
        <w:iCs w:val="0"/>
        <w:sz w:val="20"/>
        <w:szCs w:val="24"/>
      </w:rPr>
    </w:lvl>
    <w:lvl w:ilvl="6">
      <w:start w:val="1"/>
      <w:numFmt w:val="decimal"/>
      <w:lvlRestart w:val="1"/>
      <w:pStyle w:val="a4"/>
      <w:suff w:val="nothing"/>
      <w:lvlText w:val="(%1-%7)"/>
      <w:lvlJc w:val="left"/>
      <w:pPr>
        <w:ind w:left="0" w:firstLine="0"/>
      </w:pPr>
      <w:rPr>
        <w:rFonts w:ascii="Arial" w:hAnsi="Arial" w:cs="B Nazanin" w:hint="default"/>
        <w:b w:val="0"/>
        <w:bCs w:val="0"/>
        <w:i w:val="0"/>
        <w:iCs w:val="0"/>
        <w:sz w:val="26"/>
        <w:szCs w:val="30"/>
        <w:lang w:bidi="ar-SA"/>
      </w:rPr>
    </w:lvl>
    <w:lvl w:ilvl="7">
      <w:start w:val="1"/>
      <w:numFmt w:val="decimal"/>
      <w:lvlRestart w:val="1"/>
      <w:pStyle w:val="a5"/>
      <w:suff w:val="space"/>
      <w:lvlText w:val="جدول%1-%8."/>
      <w:lvlJc w:val="left"/>
      <w:pPr>
        <w:ind w:left="0" w:firstLine="0"/>
      </w:pPr>
      <w:rPr>
        <w:rFonts w:ascii="Times New Roman" w:hAnsi="Times New Roman" w:cs="B Nazanin" w:hint="default"/>
        <w:b/>
        <w:bCs/>
        <w:i w:val="0"/>
        <w:iCs w:val="0"/>
        <w:sz w:val="20"/>
        <w:szCs w:val="24"/>
      </w:rPr>
    </w:lvl>
    <w:lvl w:ilvl="8">
      <w:start w:val="1"/>
      <w:numFmt w:val="lowerRoman"/>
      <w:suff w:val="space"/>
      <w:lvlText w:val="%9."/>
      <w:lvlJc w:val="left"/>
      <w:pPr>
        <w:ind w:left="0" w:firstLine="0"/>
      </w:pPr>
      <w:rPr>
        <w:rFonts w:hint="default"/>
      </w:rPr>
    </w:lvl>
  </w:abstractNum>
  <w:abstractNum w:abstractNumId="6" w15:restartNumberingAfterBreak="0">
    <w:nsid w:val="1A2771AB"/>
    <w:multiLevelType w:val="multilevel"/>
    <w:tmpl w:val="0409001D"/>
    <w:styleLink w:val="Style4"/>
    <w:lvl w:ilvl="0">
      <w:start w:val="1"/>
      <w:numFmt w:val="bullet"/>
      <w:lvlText w:val=""/>
      <w:lvlPicBulletId w:val="1"/>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C50513C"/>
    <w:multiLevelType w:val="multilevel"/>
    <w:tmpl w:val="0409001D"/>
    <w:styleLink w:val="Style29"/>
    <w:lvl w:ilvl="0">
      <w:start w:val="1"/>
      <w:numFmt w:val="bullet"/>
      <w:lvlText w:val=""/>
      <w:lvlPicBulletId w:val="24"/>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DFF722E"/>
    <w:multiLevelType w:val="multilevel"/>
    <w:tmpl w:val="0409001D"/>
    <w:styleLink w:val="Style20"/>
    <w:lvl w:ilvl="0">
      <w:start w:val="1"/>
      <w:numFmt w:val="bullet"/>
      <w:lvlText w:val=""/>
      <w:lvlPicBulletId w:val="16"/>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0447D29"/>
    <w:multiLevelType w:val="multilevel"/>
    <w:tmpl w:val="0409001D"/>
    <w:styleLink w:val="Style3"/>
    <w:lvl w:ilvl="0">
      <w:start w:val="1"/>
      <w:numFmt w:val="bullet"/>
      <w:lvlText w:val=""/>
      <w:lvlPicBulletId w:val="0"/>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25C41BDD"/>
    <w:multiLevelType w:val="multilevel"/>
    <w:tmpl w:val="0409001D"/>
    <w:styleLink w:val="Style30"/>
    <w:lvl w:ilvl="0">
      <w:start w:val="1"/>
      <w:numFmt w:val="bullet"/>
      <w:lvlText w:val=""/>
      <w:lvlPicBulletId w:val="2"/>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F482B46"/>
    <w:multiLevelType w:val="multilevel"/>
    <w:tmpl w:val="0409001D"/>
    <w:styleLink w:val="Style14"/>
    <w:lvl w:ilvl="0">
      <w:start w:val="1"/>
      <w:numFmt w:val="bullet"/>
      <w:lvlText w:val=""/>
      <w:lvlPicBulletId w:val="11"/>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34CA5743"/>
    <w:multiLevelType w:val="multilevel"/>
    <w:tmpl w:val="0409001D"/>
    <w:styleLink w:val="Style31"/>
    <w:lvl w:ilvl="0">
      <w:start w:val="1"/>
      <w:numFmt w:val="bullet"/>
      <w:lvlText w:val=""/>
      <w:lvlPicBulletId w:val="25"/>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382E6A88"/>
    <w:multiLevelType w:val="multilevel"/>
    <w:tmpl w:val="0409001D"/>
    <w:styleLink w:val="Style16"/>
    <w:lvl w:ilvl="0">
      <w:start w:val="1"/>
      <w:numFmt w:val="bullet"/>
      <w:lvlText w:val=""/>
      <w:lvlPicBulletId w:val="13"/>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A8F4035"/>
    <w:multiLevelType w:val="multilevel"/>
    <w:tmpl w:val="0409001D"/>
    <w:styleLink w:val="Style32"/>
    <w:lvl w:ilvl="0">
      <w:start w:val="1"/>
      <w:numFmt w:val="bullet"/>
      <w:lvlText w:val=""/>
      <w:lvlPicBulletId w:val="26"/>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EB619D2"/>
    <w:multiLevelType w:val="hybridMultilevel"/>
    <w:tmpl w:val="6002A3A0"/>
    <w:lvl w:ilvl="0" w:tplc="D1AC6F3A">
      <w:start w:val="1"/>
      <w:numFmt w:val="decimal"/>
      <w:pStyle w:val="Table"/>
      <w:lvlText w:val="[%1]"/>
      <w:lvlJc w:val="left"/>
      <w:pPr>
        <w:ind w:left="720" w:hanging="360"/>
      </w:pPr>
      <w:rPr>
        <w:rFonts w:hint="default"/>
        <w:b w:val="0"/>
        <w:bCs w:val="0"/>
      </w:rPr>
    </w:lvl>
    <w:lvl w:ilvl="1" w:tplc="8AFE9BAE" w:tentative="1">
      <w:start w:val="1"/>
      <w:numFmt w:val="lowerLetter"/>
      <w:lvlText w:val="%2."/>
      <w:lvlJc w:val="left"/>
      <w:pPr>
        <w:ind w:left="1440" w:hanging="360"/>
      </w:pPr>
    </w:lvl>
    <w:lvl w:ilvl="2" w:tplc="04A68F5A" w:tentative="1">
      <w:start w:val="1"/>
      <w:numFmt w:val="lowerRoman"/>
      <w:lvlText w:val="%3."/>
      <w:lvlJc w:val="right"/>
      <w:pPr>
        <w:ind w:left="2160" w:hanging="180"/>
      </w:pPr>
    </w:lvl>
    <w:lvl w:ilvl="3" w:tplc="05A83FC0" w:tentative="1">
      <w:start w:val="1"/>
      <w:numFmt w:val="decimal"/>
      <w:lvlText w:val="%4."/>
      <w:lvlJc w:val="left"/>
      <w:pPr>
        <w:ind w:left="2880" w:hanging="360"/>
      </w:pPr>
    </w:lvl>
    <w:lvl w:ilvl="4" w:tplc="F9FE0DA2" w:tentative="1">
      <w:start w:val="1"/>
      <w:numFmt w:val="lowerLetter"/>
      <w:lvlText w:val="%5."/>
      <w:lvlJc w:val="left"/>
      <w:pPr>
        <w:ind w:left="3600" w:hanging="360"/>
      </w:pPr>
    </w:lvl>
    <w:lvl w:ilvl="5" w:tplc="5BE4A9D8" w:tentative="1">
      <w:start w:val="1"/>
      <w:numFmt w:val="lowerRoman"/>
      <w:lvlText w:val="%6."/>
      <w:lvlJc w:val="right"/>
      <w:pPr>
        <w:ind w:left="4320" w:hanging="180"/>
      </w:pPr>
    </w:lvl>
    <w:lvl w:ilvl="6" w:tplc="63308964" w:tentative="1">
      <w:start w:val="1"/>
      <w:numFmt w:val="decimal"/>
      <w:lvlText w:val="%7."/>
      <w:lvlJc w:val="left"/>
      <w:pPr>
        <w:ind w:left="5040" w:hanging="360"/>
      </w:pPr>
    </w:lvl>
    <w:lvl w:ilvl="7" w:tplc="510C8D30" w:tentative="1">
      <w:start w:val="1"/>
      <w:numFmt w:val="lowerLetter"/>
      <w:lvlText w:val="%8."/>
      <w:lvlJc w:val="left"/>
      <w:pPr>
        <w:ind w:left="5760" w:hanging="360"/>
      </w:pPr>
    </w:lvl>
    <w:lvl w:ilvl="8" w:tplc="F13AC1B0" w:tentative="1">
      <w:start w:val="1"/>
      <w:numFmt w:val="lowerRoman"/>
      <w:lvlText w:val="%9."/>
      <w:lvlJc w:val="right"/>
      <w:pPr>
        <w:ind w:left="6480" w:hanging="180"/>
      </w:pPr>
    </w:lvl>
  </w:abstractNum>
  <w:abstractNum w:abstractNumId="16" w15:restartNumberingAfterBreak="0">
    <w:nsid w:val="429752A8"/>
    <w:multiLevelType w:val="multilevel"/>
    <w:tmpl w:val="0409001D"/>
    <w:styleLink w:val="Style12"/>
    <w:lvl w:ilvl="0">
      <w:start w:val="1"/>
      <w:numFmt w:val="bullet"/>
      <w:lvlText w:val=""/>
      <w:lvlPicBulletId w:val="9"/>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47DC73E9"/>
    <w:multiLevelType w:val="multilevel"/>
    <w:tmpl w:val="0409001D"/>
    <w:styleLink w:val="Style18"/>
    <w:lvl w:ilvl="0">
      <w:start w:val="1"/>
      <w:numFmt w:val="bullet"/>
      <w:lvlText w:val=""/>
      <w:lvlPicBulletId w:val="11"/>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B8446ED"/>
    <w:multiLevelType w:val="multilevel"/>
    <w:tmpl w:val="0409001D"/>
    <w:styleLink w:val="Style7"/>
    <w:lvl w:ilvl="0">
      <w:start w:val="1"/>
      <w:numFmt w:val="bullet"/>
      <w:lvlText w:val=""/>
      <w:lvlPicBulletId w:val="4"/>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DE34419"/>
    <w:multiLevelType w:val="multilevel"/>
    <w:tmpl w:val="0409001D"/>
    <w:styleLink w:val="Style17"/>
    <w:lvl w:ilvl="0">
      <w:start w:val="1"/>
      <w:numFmt w:val="bullet"/>
      <w:lvlText w:val=""/>
      <w:lvlPicBulletId w:val="14"/>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002229F"/>
    <w:multiLevelType w:val="multilevel"/>
    <w:tmpl w:val="0409001D"/>
    <w:styleLink w:val="Style13"/>
    <w:lvl w:ilvl="0">
      <w:start w:val="1"/>
      <w:numFmt w:val="bullet"/>
      <w:lvlText w:val=""/>
      <w:lvlPicBulletId w:val="10"/>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68A33FD"/>
    <w:multiLevelType w:val="multilevel"/>
    <w:tmpl w:val="0409001D"/>
    <w:styleLink w:val="Style24"/>
    <w:lvl w:ilvl="0">
      <w:start w:val="1"/>
      <w:numFmt w:val="bullet"/>
      <w:lvlText w:val=""/>
      <w:lvlPicBulletId w:val="20"/>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5923568F"/>
    <w:multiLevelType w:val="hybridMultilevel"/>
    <w:tmpl w:val="7A9C1DC0"/>
    <w:lvl w:ilvl="0" w:tplc="E774DF26">
      <w:start w:val="1"/>
      <w:numFmt w:val="decimal"/>
      <w:pStyle w:val="NumberedParagraphs"/>
      <w:lvlText w:val="%1."/>
      <w:lvlJc w:val="left"/>
      <w:pPr>
        <w:tabs>
          <w:tab w:val="num" w:pos="720"/>
        </w:tabs>
        <w:ind w:left="720" w:hanging="360"/>
      </w:pPr>
    </w:lvl>
    <w:lvl w:ilvl="1" w:tplc="5FAE0F9E">
      <w:start w:val="1"/>
      <w:numFmt w:val="decimal"/>
      <w:lvlText w:val="%2."/>
      <w:lvlJc w:val="left"/>
      <w:pPr>
        <w:tabs>
          <w:tab w:val="num" w:pos="1440"/>
        </w:tabs>
        <w:ind w:left="1440" w:hanging="360"/>
      </w:pPr>
    </w:lvl>
    <w:lvl w:ilvl="2" w:tplc="88242D1A">
      <w:start w:val="1"/>
      <w:numFmt w:val="decimal"/>
      <w:lvlText w:val="%3."/>
      <w:lvlJc w:val="left"/>
      <w:pPr>
        <w:tabs>
          <w:tab w:val="num" w:pos="2160"/>
        </w:tabs>
        <w:ind w:left="2160" w:hanging="360"/>
      </w:pPr>
    </w:lvl>
    <w:lvl w:ilvl="3" w:tplc="B37E58DE">
      <w:start w:val="1"/>
      <w:numFmt w:val="decimal"/>
      <w:lvlText w:val="%4."/>
      <w:lvlJc w:val="left"/>
      <w:pPr>
        <w:tabs>
          <w:tab w:val="num" w:pos="2880"/>
        </w:tabs>
        <w:ind w:left="2880" w:hanging="360"/>
      </w:pPr>
    </w:lvl>
    <w:lvl w:ilvl="4" w:tplc="B31CC3CA">
      <w:start w:val="1"/>
      <w:numFmt w:val="decimal"/>
      <w:lvlText w:val="%5."/>
      <w:lvlJc w:val="left"/>
      <w:pPr>
        <w:tabs>
          <w:tab w:val="num" w:pos="3600"/>
        </w:tabs>
        <w:ind w:left="3600" w:hanging="360"/>
      </w:pPr>
    </w:lvl>
    <w:lvl w:ilvl="5" w:tplc="CC3EDA7E">
      <w:start w:val="1"/>
      <w:numFmt w:val="decimal"/>
      <w:lvlText w:val="%6."/>
      <w:lvlJc w:val="left"/>
      <w:pPr>
        <w:tabs>
          <w:tab w:val="num" w:pos="4320"/>
        </w:tabs>
        <w:ind w:left="4320" w:hanging="360"/>
      </w:pPr>
    </w:lvl>
    <w:lvl w:ilvl="6" w:tplc="93721650">
      <w:start w:val="1"/>
      <w:numFmt w:val="decimal"/>
      <w:lvlText w:val="%7."/>
      <w:lvlJc w:val="left"/>
      <w:pPr>
        <w:tabs>
          <w:tab w:val="num" w:pos="5040"/>
        </w:tabs>
        <w:ind w:left="5040" w:hanging="360"/>
      </w:pPr>
    </w:lvl>
    <w:lvl w:ilvl="7" w:tplc="6E30C716">
      <w:start w:val="1"/>
      <w:numFmt w:val="decimal"/>
      <w:lvlText w:val="%8."/>
      <w:lvlJc w:val="left"/>
      <w:pPr>
        <w:tabs>
          <w:tab w:val="num" w:pos="5760"/>
        </w:tabs>
        <w:ind w:left="5760" w:hanging="360"/>
      </w:pPr>
    </w:lvl>
    <w:lvl w:ilvl="8" w:tplc="22903716">
      <w:start w:val="1"/>
      <w:numFmt w:val="decimal"/>
      <w:lvlText w:val="%9."/>
      <w:lvlJc w:val="left"/>
      <w:pPr>
        <w:tabs>
          <w:tab w:val="num" w:pos="6480"/>
        </w:tabs>
        <w:ind w:left="6480" w:hanging="360"/>
      </w:pPr>
    </w:lvl>
  </w:abstractNum>
  <w:abstractNum w:abstractNumId="23" w15:restartNumberingAfterBreak="0">
    <w:nsid w:val="5A483F95"/>
    <w:multiLevelType w:val="multilevel"/>
    <w:tmpl w:val="0409001D"/>
    <w:styleLink w:val="Style22"/>
    <w:lvl w:ilvl="0">
      <w:start w:val="1"/>
      <w:numFmt w:val="bullet"/>
      <w:lvlText w:val=""/>
      <w:lvlPicBulletId w:val="18"/>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5B370E85"/>
    <w:multiLevelType w:val="multilevel"/>
    <w:tmpl w:val="0409001D"/>
    <w:styleLink w:val="Style11"/>
    <w:lvl w:ilvl="0">
      <w:start w:val="1"/>
      <w:numFmt w:val="bullet"/>
      <w:lvlText w:val=""/>
      <w:lvlPicBulletId w:val="8"/>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627905C8"/>
    <w:multiLevelType w:val="multilevel"/>
    <w:tmpl w:val="0409001D"/>
    <w:styleLink w:val="Style9"/>
    <w:lvl w:ilvl="0">
      <w:start w:val="1"/>
      <w:numFmt w:val="bullet"/>
      <w:lvlText w:val=""/>
      <w:lvlPicBulletId w:val="6"/>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632D754A"/>
    <w:multiLevelType w:val="multilevel"/>
    <w:tmpl w:val="F61E892C"/>
    <w:lvl w:ilvl="0">
      <w:start w:val="5"/>
      <w:numFmt w:val="none"/>
      <w:suff w:val="space"/>
      <w:lvlText w:val="2."/>
      <w:lvlJc w:val="center"/>
      <w:pPr>
        <w:ind w:left="1" w:firstLine="288"/>
      </w:pPr>
      <w:rPr>
        <w:rFonts w:hint="default"/>
      </w:rPr>
    </w:lvl>
    <w:lvl w:ilvl="1">
      <w:start w:val="1"/>
      <w:numFmt w:val="decimal"/>
      <w:pStyle w:val="NumberinginTables"/>
      <w:suff w:val="space"/>
      <w:lvlText w:val="(4-%2)"/>
      <w:lvlJc w:val="center"/>
      <w:pPr>
        <w:ind w:left="-108" w:firstLine="448"/>
      </w:pPr>
      <w:rPr>
        <w:rFonts w:cs="B Lotus" w:hint="cs"/>
      </w:rPr>
    </w:lvl>
    <w:lvl w:ilvl="2">
      <w:start w:val="1"/>
      <w:numFmt w:val="decimal"/>
      <w:lvlText w:val="%12.%2.%3."/>
      <w:lvlJc w:val="left"/>
      <w:pPr>
        <w:tabs>
          <w:tab w:val="num" w:pos="1441"/>
        </w:tabs>
        <w:ind w:left="1225" w:hanging="504"/>
      </w:pPr>
      <w:rPr>
        <w:rFonts w:hint="default"/>
      </w:rPr>
    </w:lvl>
    <w:lvl w:ilvl="3">
      <w:start w:val="1"/>
      <w:numFmt w:val="decimal"/>
      <w:lvlText w:val="%1.%2.%3.%4."/>
      <w:lvlJc w:val="left"/>
      <w:pPr>
        <w:tabs>
          <w:tab w:val="num" w:pos="2161"/>
        </w:tabs>
        <w:ind w:left="1729" w:hanging="648"/>
      </w:pPr>
      <w:rPr>
        <w:rFonts w:hint="default"/>
      </w:rPr>
    </w:lvl>
    <w:lvl w:ilvl="4">
      <w:start w:val="1"/>
      <w:numFmt w:val="decimal"/>
      <w:lvlText w:val="%1.%2.%3.%4.%5."/>
      <w:lvlJc w:val="left"/>
      <w:pPr>
        <w:tabs>
          <w:tab w:val="num" w:pos="2521"/>
        </w:tabs>
        <w:ind w:left="2233" w:hanging="792"/>
      </w:pPr>
      <w:rPr>
        <w:rFonts w:hint="default"/>
      </w:rPr>
    </w:lvl>
    <w:lvl w:ilvl="5">
      <w:start w:val="1"/>
      <w:numFmt w:val="decimal"/>
      <w:lvlText w:val="%1.%2.%3.%4.%5.%6."/>
      <w:lvlJc w:val="left"/>
      <w:pPr>
        <w:tabs>
          <w:tab w:val="num" w:pos="3241"/>
        </w:tabs>
        <w:ind w:left="2737" w:hanging="936"/>
      </w:pPr>
      <w:rPr>
        <w:rFonts w:hint="default"/>
      </w:rPr>
    </w:lvl>
    <w:lvl w:ilvl="6">
      <w:start w:val="1"/>
      <w:numFmt w:val="decimal"/>
      <w:lvlText w:val="%1.%2.%3.%4.%5.%6.%7."/>
      <w:lvlJc w:val="left"/>
      <w:pPr>
        <w:tabs>
          <w:tab w:val="num" w:pos="3961"/>
        </w:tabs>
        <w:ind w:left="3241" w:hanging="1080"/>
      </w:pPr>
      <w:rPr>
        <w:rFonts w:hint="default"/>
      </w:rPr>
    </w:lvl>
    <w:lvl w:ilvl="7">
      <w:start w:val="1"/>
      <w:numFmt w:val="decimal"/>
      <w:lvlText w:val="%1.%2.%3.%4.%5.%6.%7.%8."/>
      <w:lvlJc w:val="left"/>
      <w:pPr>
        <w:tabs>
          <w:tab w:val="num" w:pos="4321"/>
        </w:tabs>
        <w:ind w:left="3745" w:hanging="1224"/>
      </w:pPr>
      <w:rPr>
        <w:rFonts w:hint="default"/>
      </w:rPr>
    </w:lvl>
    <w:lvl w:ilvl="8">
      <w:start w:val="1"/>
      <w:numFmt w:val="decimal"/>
      <w:lvlText w:val="%1.%2.%3.%4.%5.%6.%7.%8.%9."/>
      <w:lvlJc w:val="left"/>
      <w:pPr>
        <w:tabs>
          <w:tab w:val="num" w:pos="5041"/>
        </w:tabs>
        <w:ind w:left="4321" w:hanging="1440"/>
      </w:pPr>
      <w:rPr>
        <w:rFonts w:hint="default"/>
      </w:rPr>
    </w:lvl>
  </w:abstractNum>
  <w:abstractNum w:abstractNumId="27" w15:restartNumberingAfterBreak="0">
    <w:nsid w:val="66E40A1E"/>
    <w:multiLevelType w:val="multilevel"/>
    <w:tmpl w:val="7BF00C82"/>
    <w:lvl w:ilvl="0">
      <w:start w:val="1"/>
      <w:numFmt w:val="arabicAbjad"/>
      <w:pStyle w:val="HeadingAppendix"/>
      <w:lvlText w:val="ضميمه %1 -"/>
      <w:lvlJc w:val="left"/>
      <w:pPr>
        <w:tabs>
          <w:tab w:val="num" w:pos="1418"/>
        </w:tabs>
        <w:ind w:left="432" w:hanging="432"/>
      </w:pPr>
      <w:rPr>
        <w:rFonts w:hint="default"/>
      </w:rPr>
    </w:lvl>
    <w:lvl w:ilvl="1">
      <w:start w:val="1"/>
      <w:numFmt w:val="decimal"/>
      <w:lvlText w:val="%1-%2-"/>
      <w:lvlJc w:val="left"/>
      <w:pPr>
        <w:tabs>
          <w:tab w:val="num" w:pos="907"/>
        </w:tabs>
        <w:ind w:left="576" w:hanging="576"/>
      </w:pPr>
      <w:rPr>
        <w:rFonts w:hint="default"/>
      </w:rPr>
    </w:lvl>
    <w:lvl w:ilvl="2">
      <w:start w:val="1"/>
      <w:numFmt w:val="decimal"/>
      <w:lvlText w:val="%1-%2-%3-"/>
      <w:lvlJc w:val="left"/>
      <w:pPr>
        <w:tabs>
          <w:tab w:val="num" w:pos="1134"/>
        </w:tabs>
        <w:ind w:left="720" w:hanging="720"/>
      </w:pPr>
      <w:rPr>
        <w:rFonts w:hint="default"/>
      </w:rPr>
    </w:lvl>
    <w:lvl w:ilvl="3">
      <w:start w:val="1"/>
      <w:numFmt w:val="decimal"/>
      <w:lvlText w:val="%1-%2-%3-%4-"/>
      <w:lvlJc w:val="left"/>
      <w:pPr>
        <w:tabs>
          <w:tab w:val="num" w:pos="1247"/>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6AC378A7"/>
    <w:multiLevelType w:val="multilevel"/>
    <w:tmpl w:val="0409001D"/>
    <w:styleLink w:val="Style25"/>
    <w:lvl w:ilvl="0">
      <w:start w:val="1"/>
      <w:numFmt w:val="bullet"/>
      <w:lvlText w:val=""/>
      <w:lvlPicBulletId w:val="9"/>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6C4F6BE6"/>
    <w:multiLevelType w:val="multilevel"/>
    <w:tmpl w:val="0409001D"/>
    <w:styleLink w:val="Style15"/>
    <w:lvl w:ilvl="0">
      <w:start w:val="1"/>
      <w:numFmt w:val="bullet"/>
      <w:lvlText w:val=""/>
      <w:lvlPicBulletId w:val="12"/>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72E33933"/>
    <w:multiLevelType w:val="multilevel"/>
    <w:tmpl w:val="0409001D"/>
    <w:styleLink w:val="Style6"/>
    <w:lvl w:ilvl="0">
      <w:start w:val="1"/>
      <w:numFmt w:val="bullet"/>
      <w:lvlText w:val=""/>
      <w:lvlPicBulletId w:val="3"/>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730A2963"/>
    <w:multiLevelType w:val="multilevel"/>
    <w:tmpl w:val="0409001D"/>
    <w:styleLink w:val="Style21"/>
    <w:lvl w:ilvl="0">
      <w:start w:val="1"/>
      <w:numFmt w:val="bullet"/>
      <w:lvlText w:val=""/>
      <w:lvlPicBulletId w:val="17"/>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730C74B7"/>
    <w:multiLevelType w:val="multilevel"/>
    <w:tmpl w:val="0409001D"/>
    <w:styleLink w:val="Style5"/>
    <w:lvl w:ilvl="0">
      <w:start w:val="1"/>
      <w:numFmt w:val="bullet"/>
      <w:lvlText w:val=""/>
      <w:lvlPicBulletId w:val="2"/>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788A18B2"/>
    <w:multiLevelType w:val="multilevel"/>
    <w:tmpl w:val="0409001D"/>
    <w:styleLink w:val="Style19"/>
    <w:lvl w:ilvl="0">
      <w:start w:val="1"/>
      <w:numFmt w:val="bullet"/>
      <w:lvlText w:val=""/>
      <w:lvlPicBulletId w:val="15"/>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7BAF3395"/>
    <w:multiLevelType w:val="hybridMultilevel"/>
    <w:tmpl w:val="6246A880"/>
    <w:lvl w:ilvl="0" w:tplc="AE28C42C">
      <w:start w:val="1"/>
      <w:numFmt w:val="decimal"/>
      <w:pStyle w:val="refrence"/>
      <w:lvlText w:val="%1-"/>
      <w:lvlJc w:val="left"/>
      <w:pPr>
        <w:ind w:left="502" w:hanging="360"/>
      </w:pPr>
      <w:rPr>
        <w:rFonts w:hint="default"/>
        <w:sz w:val="20"/>
      </w:rPr>
    </w:lvl>
    <w:lvl w:ilvl="1" w:tplc="81922CBC" w:tentative="1">
      <w:start w:val="1"/>
      <w:numFmt w:val="lowerLetter"/>
      <w:lvlText w:val="%2."/>
      <w:lvlJc w:val="left"/>
      <w:pPr>
        <w:ind w:left="1852" w:hanging="360"/>
      </w:pPr>
    </w:lvl>
    <w:lvl w:ilvl="2" w:tplc="75445064" w:tentative="1">
      <w:start w:val="1"/>
      <w:numFmt w:val="lowerRoman"/>
      <w:lvlText w:val="%3."/>
      <w:lvlJc w:val="right"/>
      <w:pPr>
        <w:ind w:left="2572" w:hanging="180"/>
      </w:pPr>
    </w:lvl>
    <w:lvl w:ilvl="3" w:tplc="7DA4598A" w:tentative="1">
      <w:start w:val="1"/>
      <w:numFmt w:val="decimal"/>
      <w:lvlText w:val="%4."/>
      <w:lvlJc w:val="left"/>
      <w:pPr>
        <w:ind w:left="3292" w:hanging="360"/>
      </w:pPr>
    </w:lvl>
    <w:lvl w:ilvl="4" w:tplc="6CA46418" w:tentative="1">
      <w:start w:val="1"/>
      <w:numFmt w:val="lowerLetter"/>
      <w:lvlText w:val="%5."/>
      <w:lvlJc w:val="left"/>
      <w:pPr>
        <w:ind w:left="4012" w:hanging="360"/>
      </w:pPr>
    </w:lvl>
    <w:lvl w:ilvl="5" w:tplc="448E7104" w:tentative="1">
      <w:start w:val="1"/>
      <w:numFmt w:val="lowerRoman"/>
      <w:lvlText w:val="%6."/>
      <w:lvlJc w:val="right"/>
      <w:pPr>
        <w:ind w:left="4732" w:hanging="180"/>
      </w:pPr>
    </w:lvl>
    <w:lvl w:ilvl="6" w:tplc="3034CC22" w:tentative="1">
      <w:start w:val="1"/>
      <w:numFmt w:val="decimal"/>
      <w:lvlText w:val="%7."/>
      <w:lvlJc w:val="left"/>
      <w:pPr>
        <w:ind w:left="5452" w:hanging="360"/>
      </w:pPr>
    </w:lvl>
    <w:lvl w:ilvl="7" w:tplc="AA2E1D7A" w:tentative="1">
      <w:start w:val="1"/>
      <w:numFmt w:val="lowerLetter"/>
      <w:lvlText w:val="%8."/>
      <w:lvlJc w:val="left"/>
      <w:pPr>
        <w:ind w:left="6172" w:hanging="360"/>
      </w:pPr>
    </w:lvl>
    <w:lvl w:ilvl="8" w:tplc="2B0CD144" w:tentative="1">
      <w:start w:val="1"/>
      <w:numFmt w:val="lowerRoman"/>
      <w:lvlText w:val="%9."/>
      <w:lvlJc w:val="right"/>
      <w:pPr>
        <w:ind w:left="6892" w:hanging="180"/>
      </w:pPr>
    </w:lvl>
  </w:abstractNum>
  <w:abstractNum w:abstractNumId="35" w15:restartNumberingAfterBreak="0">
    <w:nsid w:val="7BBE696F"/>
    <w:multiLevelType w:val="multilevel"/>
    <w:tmpl w:val="91645238"/>
    <w:lvl w:ilvl="0">
      <w:start w:val="1"/>
      <w:numFmt w:val="decimal"/>
      <w:suff w:val="space"/>
      <w:lvlText w:val="%1-"/>
      <w:lvlJc w:val="left"/>
      <w:pPr>
        <w:ind w:left="355" w:hanging="71"/>
      </w:pPr>
      <w:rPr>
        <w:rFonts w:hint="default"/>
        <w:b/>
        <w:bCs/>
        <w:i w:val="0"/>
        <w:iCs w:val="0"/>
        <w:color w:val="000000"/>
      </w:rPr>
    </w:lvl>
    <w:lvl w:ilvl="1">
      <w:start w:val="1"/>
      <w:numFmt w:val="decimal"/>
      <w:suff w:val="space"/>
      <w:lvlText w:val="%1-%2-"/>
      <w:lvlJc w:val="left"/>
      <w:pPr>
        <w:ind w:left="0" w:firstLine="0"/>
      </w:pPr>
      <w:rPr>
        <w:rFonts w:ascii="MingLiU" w:cs="B Nazanin" w:hint="default"/>
        <w:b w:val="0"/>
        <w:i w:val="0"/>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6"/>
      <w:suff w:val="space"/>
      <w:lvlText w:val="%1-%2-%3-"/>
      <w:lvlJc w:val="left"/>
      <w:pPr>
        <w:ind w:left="0" w:firstLine="0"/>
      </w:pPr>
      <w:rPr>
        <w:rFonts w:ascii="Times New Roman" w:hAnsi="Times New Roman" w:cs="B Nazanin" w:hint="default"/>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7"/>
      <w:suff w:val="space"/>
      <w:lvlText w:val="%1-%2-%3-%4-"/>
      <w:lvlJc w:val="left"/>
      <w:pPr>
        <w:ind w:left="0" w:firstLine="0"/>
      </w:pPr>
      <w:rPr>
        <w:rFonts w:ascii="Times New Roman" w:hAnsi="Times New Roman" w:hint="default"/>
        <w:b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Restart w:val="0"/>
      <w:pStyle w:val="a8"/>
      <w:suff w:val="space"/>
      <w:lvlText w:val="جدول %5"/>
      <w:lvlJc w:val="left"/>
      <w:pPr>
        <w:ind w:left="360" w:firstLine="0"/>
      </w:pPr>
      <w:rPr>
        <w:rFonts w:hint="default"/>
        <w:b/>
        <w:bCs/>
        <w:i w:val="0"/>
        <w:iCs w:val="0"/>
        <w:caps w:val="0"/>
        <w:smallCaps w:val="0"/>
        <w:strike w:val="0"/>
        <w:dstrike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0"/>
      <w:suff w:val="space"/>
      <w:lvlText w:val="شکل %6"/>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0"/>
      <w:pStyle w:val="a9"/>
      <w:suff w:val="space"/>
      <w:lvlText w:val="رابطه %7"/>
      <w:lvlJc w:val="left"/>
      <w:pPr>
        <w:ind w:left="0" w:firstLine="0"/>
      </w:pPr>
      <w:rPr>
        <w:rFonts w:hint="default"/>
        <w:b/>
        <w:bCs/>
        <w:i w:val="0"/>
        <w:iCs w:val="0"/>
      </w:rPr>
    </w:lvl>
    <w:lvl w:ilvl="7">
      <w:start w:val="1"/>
      <w:numFmt w:val="decimal"/>
      <w:lvlRestart w:val="4"/>
      <w:pStyle w:val="aa"/>
      <w:suff w:val="space"/>
      <w:lvlText w:val="%1-%2-%3-%4-%8"/>
      <w:lvlJc w:val="left"/>
      <w:pPr>
        <w:ind w:left="0" w:firstLine="0"/>
      </w:pPr>
      <w:rPr>
        <w:rFonts w:hint="default"/>
      </w:rPr>
    </w:lvl>
    <w:lvl w:ilvl="8">
      <w:start w:val="1"/>
      <w:numFmt w:val="decimal"/>
      <w:lvlText w:val="%1.%2.%3.%4.%5.%6.%7.%8.%9."/>
      <w:lvlJc w:val="left"/>
      <w:pPr>
        <w:tabs>
          <w:tab w:val="num" w:pos="4315"/>
        </w:tabs>
        <w:ind w:left="4315" w:hanging="1440"/>
      </w:pPr>
      <w:rPr>
        <w:rFonts w:hint="default"/>
      </w:rPr>
    </w:lvl>
  </w:abstractNum>
  <w:abstractNum w:abstractNumId="36" w15:restartNumberingAfterBreak="0">
    <w:nsid w:val="7E282B45"/>
    <w:multiLevelType w:val="multilevel"/>
    <w:tmpl w:val="0409001D"/>
    <w:styleLink w:val="Style8"/>
    <w:lvl w:ilvl="0">
      <w:start w:val="1"/>
      <w:numFmt w:val="bullet"/>
      <w:lvlText w:val=""/>
      <w:lvlPicBulletId w:val="5"/>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7E4D1506"/>
    <w:multiLevelType w:val="multilevel"/>
    <w:tmpl w:val="0409001D"/>
    <w:styleLink w:val="Style28"/>
    <w:lvl w:ilvl="0">
      <w:start w:val="1"/>
      <w:numFmt w:val="bullet"/>
      <w:lvlText w:val=""/>
      <w:lvlPicBulletId w:val="23"/>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7E666DAF"/>
    <w:multiLevelType w:val="multilevel"/>
    <w:tmpl w:val="0409001D"/>
    <w:styleLink w:val="Style27"/>
    <w:lvl w:ilvl="0">
      <w:start w:val="1"/>
      <w:numFmt w:val="bullet"/>
      <w:lvlText w:val=""/>
      <w:lvlPicBulletId w:val="22"/>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7F011D06"/>
    <w:multiLevelType w:val="multilevel"/>
    <w:tmpl w:val="95A68912"/>
    <w:styleLink w:val="ab"/>
    <w:lvl w:ilvl="0">
      <w:start w:val="1"/>
      <w:numFmt w:val="bullet"/>
      <w:lvlText w:val=""/>
      <w:lvlJc w:val="left"/>
      <w:pPr>
        <w:tabs>
          <w:tab w:val="num" w:pos="720"/>
        </w:tabs>
        <w:ind w:left="720" w:hanging="360"/>
      </w:pPr>
      <w:rPr>
        <w:rFonts w:ascii="Symbol" w:hAnsi="Symbol" w:cs="Times New Roman"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5"/>
  </w:num>
  <w:num w:numId="2">
    <w:abstractNumId w:val="27"/>
  </w:num>
  <w:num w:numId="3">
    <w:abstractNumId w:val="26"/>
  </w:num>
  <w:num w:numId="4">
    <w:abstractNumId w:val="0"/>
  </w:num>
  <w:num w:numId="5">
    <w:abstractNumId w:val="39"/>
  </w:num>
  <w:num w:numId="6">
    <w:abstractNumId w:val="9"/>
  </w:num>
  <w:num w:numId="7">
    <w:abstractNumId w:val="6"/>
  </w:num>
  <w:num w:numId="8">
    <w:abstractNumId w:val="32"/>
  </w:num>
  <w:num w:numId="9">
    <w:abstractNumId w:val="30"/>
  </w:num>
  <w:num w:numId="10">
    <w:abstractNumId w:val="18"/>
  </w:num>
  <w:num w:numId="11">
    <w:abstractNumId w:val="36"/>
  </w:num>
  <w:num w:numId="12">
    <w:abstractNumId w:val="25"/>
  </w:num>
  <w:num w:numId="13">
    <w:abstractNumId w:val="3"/>
  </w:num>
  <w:num w:numId="14">
    <w:abstractNumId w:val="24"/>
  </w:num>
  <w:num w:numId="15">
    <w:abstractNumId w:val="16"/>
  </w:num>
  <w:num w:numId="16">
    <w:abstractNumId w:val="20"/>
  </w:num>
  <w:num w:numId="17">
    <w:abstractNumId w:val="11"/>
  </w:num>
  <w:num w:numId="18">
    <w:abstractNumId w:val="29"/>
  </w:num>
  <w:num w:numId="19">
    <w:abstractNumId w:val="13"/>
  </w:num>
  <w:num w:numId="20">
    <w:abstractNumId w:val="19"/>
  </w:num>
  <w:num w:numId="21">
    <w:abstractNumId w:val="17"/>
  </w:num>
  <w:num w:numId="22">
    <w:abstractNumId w:val="33"/>
  </w:num>
  <w:num w:numId="23">
    <w:abstractNumId w:val="8"/>
  </w:num>
  <w:num w:numId="24">
    <w:abstractNumId w:val="31"/>
  </w:num>
  <w:num w:numId="25">
    <w:abstractNumId w:val="23"/>
  </w:num>
  <w:num w:numId="26">
    <w:abstractNumId w:val="2"/>
  </w:num>
  <w:num w:numId="27">
    <w:abstractNumId w:val="21"/>
  </w:num>
  <w:num w:numId="28">
    <w:abstractNumId w:val="28"/>
  </w:num>
  <w:num w:numId="29">
    <w:abstractNumId w:val="1"/>
  </w:num>
  <w:num w:numId="30">
    <w:abstractNumId w:val="38"/>
  </w:num>
  <w:num w:numId="31">
    <w:abstractNumId w:val="37"/>
  </w:num>
  <w:num w:numId="32">
    <w:abstractNumId w:val="7"/>
  </w:num>
  <w:num w:numId="33">
    <w:abstractNumId w:val="10"/>
  </w:num>
  <w:num w:numId="34">
    <w:abstractNumId w:val="12"/>
  </w:num>
  <w:num w:numId="35">
    <w:abstractNumId w:val="14"/>
  </w:num>
  <w:num w:numId="36">
    <w:abstractNumId w:val="15"/>
  </w:num>
  <w:num w:numId="37">
    <w:abstractNumId w:val="35"/>
  </w:num>
  <w:num w:numId="38">
    <w:abstractNumId w:val="34"/>
  </w:num>
  <w:num w:numId="39">
    <w:abstractNumId w:val="22"/>
  </w:num>
  <w:num w:numId="40">
    <w:abstractNumId w:val="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7"/>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evenAndOddHeaders/>
  <w:characterSpacingControl w:val="doNotCompress"/>
  <w:hdrShapeDefaults>
    <o:shapedefaults v:ext="edit" spidmax="2049"/>
  </w:hdrShapeDefault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ADF"/>
    <w:rsid w:val="00000FD6"/>
    <w:rsid w:val="00024599"/>
    <w:rsid w:val="00031154"/>
    <w:rsid w:val="000445DC"/>
    <w:rsid w:val="00061949"/>
    <w:rsid w:val="000672B1"/>
    <w:rsid w:val="000703AF"/>
    <w:rsid w:val="00081F71"/>
    <w:rsid w:val="000852B7"/>
    <w:rsid w:val="00085CB0"/>
    <w:rsid w:val="00096038"/>
    <w:rsid w:val="000B2A90"/>
    <w:rsid w:val="000C55DC"/>
    <w:rsid w:val="000E1179"/>
    <w:rsid w:val="001011C2"/>
    <w:rsid w:val="001237BE"/>
    <w:rsid w:val="0012567A"/>
    <w:rsid w:val="001310CB"/>
    <w:rsid w:val="0018079B"/>
    <w:rsid w:val="001A7CB5"/>
    <w:rsid w:val="001D09BC"/>
    <w:rsid w:val="001D7ED2"/>
    <w:rsid w:val="002127A7"/>
    <w:rsid w:val="00241A31"/>
    <w:rsid w:val="00265ECF"/>
    <w:rsid w:val="00287376"/>
    <w:rsid w:val="00290BA3"/>
    <w:rsid w:val="002955A5"/>
    <w:rsid w:val="002A742C"/>
    <w:rsid w:val="002D2F2B"/>
    <w:rsid w:val="002F4D38"/>
    <w:rsid w:val="002F5456"/>
    <w:rsid w:val="00302077"/>
    <w:rsid w:val="00357E15"/>
    <w:rsid w:val="003706F6"/>
    <w:rsid w:val="003A50B3"/>
    <w:rsid w:val="003B4F5B"/>
    <w:rsid w:val="003B521E"/>
    <w:rsid w:val="003C15FF"/>
    <w:rsid w:val="003F5DA0"/>
    <w:rsid w:val="00425643"/>
    <w:rsid w:val="00435B33"/>
    <w:rsid w:val="00444A80"/>
    <w:rsid w:val="00451ADF"/>
    <w:rsid w:val="00453ED1"/>
    <w:rsid w:val="00482AB9"/>
    <w:rsid w:val="00482ADA"/>
    <w:rsid w:val="00491B22"/>
    <w:rsid w:val="004B36DE"/>
    <w:rsid w:val="004E04E8"/>
    <w:rsid w:val="00507188"/>
    <w:rsid w:val="00515922"/>
    <w:rsid w:val="005457DD"/>
    <w:rsid w:val="00577CE7"/>
    <w:rsid w:val="005965B1"/>
    <w:rsid w:val="005B00AA"/>
    <w:rsid w:val="005C36EE"/>
    <w:rsid w:val="00601973"/>
    <w:rsid w:val="00636F53"/>
    <w:rsid w:val="00691775"/>
    <w:rsid w:val="00692C84"/>
    <w:rsid w:val="006A559D"/>
    <w:rsid w:val="006D7765"/>
    <w:rsid w:val="0070271A"/>
    <w:rsid w:val="0070412A"/>
    <w:rsid w:val="00724BFC"/>
    <w:rsid w:val="007302B3"/>
    <w:rsid w:val="00737BC5"/>
    <w:rsid w:val="007612F9"/>
    <w:rsid w:val="007637E0"/>
    <w:rsid w:val="00780715"/>
    <w:rsid w:val="00781848"/>
    <w:rsid w:val="007B073C"/>
    <w:rsid w:val="007B1269"/>
    <w:rsid w:val="007C4649"/>
    <w:rsid w:val="007C797A"/>
    <w:rsid w:val="007D44B2"/>
    <w:rsid w:val="007F743A"/>
    <w:rsid w:val="00801A09"/>
    <w:rsid w:val="00814C11"/>
    <w:rsid w:val="008209D1"/>
    <w:rsid w:val="0082334B"/>
    <w:rsid w:val="00831A01"/>
    <w:rsid w:val="008464C6"/>
    <w:rsid w:val="00887762"/>
    <w:rsid w:val="008B3FAE"/>
    <w:rsid w:val="008B51DC"/>
    <w:rsid w:val="008D12AB"/>
    <w:rsid w:val="008D758F"/>
    <w:rsid w:val="008F7410"/>
    <w:rsid w:val="009037E0"/>
    <w:rsid w:val="0093242A"/>
    <w:rsid w:val="00946B93"/>
    <w:rsid w:val="009555EB"/>
    <w:rsid w:val="009801AF"/>
    <w:rsid w:val="0099225A"/>
    <w:rsid w:val="009E2B55"/>
    <w:rsid w:val="00A218EC"/>
    <w:rsid w:val="00A35380"/>
    <w:rsid w:val="00A35F3A"/>
    <w:rsid w:val="00A5253E"/>
    <w:rsid w:val="00A71CDB"/>
    <w:rsid w:val="00A8264C"/>
    <w:rsid w:val="00A84CEF"/>
    <w:rsid w:val="00AA71BD"/>
    <w:rsid w:val="00AC1385"/>
    <w:rsid w:val="00AF107F"/>
    <w:rsid w:val="00B062ED"/>
    <w:rsid w:val="00B23CC1"/>
    <w:rsid w:val="00B30CAC"/>
    <w:rsid w:val="00B34DAF"/>
    <w:rsid w:val="00B42363"/>
    <w:rsid w:val="00BB38A4"/>
    <w:rsid w:val="00BC2F2F"/>
    <w:rsid w:val="00BC43A5"/>
    <w:rsid w:val="00C167F7"/>
    <w:rsid w:val="00C303F3"/>
    <w:rsid w:val="00CA70A8"/>
    <w:rsid w:val="00CC3BCB"/>
    <w:rsid w:val="00CD6401"/>
    <w:rsid w:val="00CF0B47"/>
    <w:rsid w:val="00D01DBE"/>
    <w:rsid w:val="00D14DA0"/>
    <w:rsid w:val="00D22422"/>
    <w:rsid w:val="00D32FB2"/>
    <w:rsid w:val="00D665C9"/>
    <w:rsid w:val="00DA2DC5"/>
    <w:rsid w:val="00DB0B2A"/>
    <w:rsid w:val="00DC47F6"/>
    <w:rsid w:val="00E06981"/>
    <w:rsid w:val="00E2333B"/>
    <w:rsid w:val="00E23409"/>
    <w:rsid w:val="00E3133A"/>
    <w:rsid w:val="00E45B95"/>
    <w:rsid w:val="00E52AAA"/>
    <w:rsid w:val="00E622F4"/>
    <w:rsid w:val="00E95D0C"/>
    <w:rsid w:val="00EA1102"/>
    <w:rsid w:val="00EA7972"/>
    <w:rsid w:val="00EB2D6A"/>
    <w:rsid w:val="00EF1870"/>
    <w:rsid w:val="00F2116C"/>
    <w:rsid w:val="00F33155"/>
    <w:rsid w:val="00F34790"/>
    <w:rsid w:val="00F75A75"/>
    <w:rsid w:val="00F96280"/>
    <w:rsid w:val="00FB7547"/>
    <w:rsid w:val="00FD2682"/>
    <w:rsid w:val="00FD642A"/>
    <w:rsid w:val="00FF3E2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9022183-260A-4A4C-96A9-7E727C232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334B"/>
    <w:pPr>
      <w:widowControl w:val="0"/>
      <w:bidi/>
      <w:spacing w:after="0" w:line="240" w:lineRule="auto"/>
      <w:jc w:val="lowKashida"/>
    </w:pPr>
    <w:rPr>
      <w:rFonts w:ascii="Times New Roman" w:eastAsia="Times New Roman" w:hAnsi="Times New Roman" w:cs="B Lotus"/>
      <w:sz w:val="18"/>
      <w:szCs w:val="24"/>
    </w:rPr>
  </w:style>
  <w:style w:type="paragraph" w:styleId="Heading1">
    <w:name w:val="heading 1"/>
    <w:aliases w:val="heading 1,Heading 1درست"/>
    <w:basedOn w:val="Normal"/>
    <w:next w:val="Normal"/>
    <w:link w:val="Heading1Char"/>
    <w:qFormat/>
    <w:rsid w:val="007302B3"/>
    <w:pPr>
      <w:jc w:val="center"/>
      <w:outlineLvl w:val="0"/>
    </w:pPr>
    <w:rPr>
      <w:rFonts w:cs="B Titr"/>
      <w:b/>
      <w:bCs/>
      <w:kern w:val="32"/>
      <w:sz w:val="34"/>
      <w:szCs w:val="40"/>
    </w:rPr>
  </w:style>
  <w:style w:type="paragraph" w:styleId="Heading2">
    <w:name w:val="heading 2"/>
    <w:aliases w:val="heading 2"/>
    <w:basedOn w:val="Normal"/>
    <w:next w:val="Normal"/>
    <w:link w:val="Heading2Char"/>
    <w:qFormat/>
    <w:rsid w:val="007302B3"/>
    <w:pPr>
      <w:jc w:val="center"/>
      <w:outlineLvl w:val="1"/>
    </w:pPr>
    <w:rPr>
      <w:rFonts w:cs="B Yagut"/>
      <w:b/>
      <w:bCs/>
      <w:noProof/>
      <w:sz w:val="24"/>
      <w:szCs w:val="28"/>
    </w:rPr>
  </w:style>
  <w:style w:type="paragraph" w:styleId="Heading3">
    <w:name w:val="heading 3"/>
    <w:aliases w:val="heading 3"/>
    <w:basedOn w:val="Normal"/>
    <w:next w:val="Normal"/>
    <w:link w:val="Heading3Char"/>
    <w:qFormat/>
    <w:rsid w:val="007302B3"/>
    <w:pPr>
      <w:keepNext/>
      <w:outlineLvl w:val="2"/>
    </w:pPr>
    <w:rPr>
      <w:rFonts w:cs="Zar"/>
      <w:b/>
      <w:bCs/>
      <w:noProof/>
      <w:sz w:val="28"/>
      <w:szCs w:val="28"/>
    </w:rPr>
  </w:style>
  <w:style w:type="paragraph" w:styleId="Heading4">
    <w:name w:val="heading 4"/>
    <w:aliases w:val="Not to be used"/>
    <w:basedOn w:val="Normal"/>
    <w:next w:val="Normal"/>
    <w:link w:val="Heading4Char"/>
    <w:qFormat/>
    <w:rsid w:val="007302B3"/>
    <w:pPr>
      <w:keepNext/>
      <w:keepLines/>
      <w:spacing w:before="200" w:line="276" w:lineRule="auto"/>
      <w:jc w:val="left"/>
      <w:outlineLvl w:val="3"/>
    </w:pPr>
    <w:rPr>
      <w:rFonts w:ascii="Cambria" w:hAnsi="Cambria" w:cs="Times New Roman"/>
      <w:b/>
      <w:bCs/>
      <w:i/>
      <w:iCs/>
      <w:color w:val="4F81BD"/>
      <w:sz w:val="22"/>
      <w:lang w:bidi="fa-IR"/>
    </w:rPr>
  </w:style>
  <w:style w:type="paragraph" w:styleId="Heading5">
    <w:name w:val="heading 5"/>
    <w:basedOn w:val="Normal"/>
    <w:next w:val="Normal"/>
    <w:link w:val="Heading5Char"/>
    <w:qFormat/>
    <w:rsid w:val="007302B3"/>
    <w:pPr>
      <w:spacing w:before="240" w:after="60"/>
      <w:jc w:val="left"/>
      <w:outlineLvl w:val="4"/>
    </w:pPr>
    <w:rPr>
      <w:rFonts w:cs="Traditional Arabic"/>
      <w:b/>
      <w:bCs/>
      <w:i/>
      <w:iCs/>
      <w:sz w:val="26"/>
      <w:szCs w:val="26"/>
    </w:rPr>
  </w:style>
  <w:style w:type="paragraph" w:styleId="Heading6">
    <w:name w:val="heading 6"/>
    <w:basedOn w:val="Normal"/>
    <w:next w:val="Normal"/>
    <w:link w:val="Heading6Char"/>
    <w:qFormat/>
    <w:rsid w:val="007302B3"/>
    <w:pPr>
      <w:keepNext/>
      <w:jc w:val="center"/>
      <w:outlineLvl w:val="5"/>
    </w:pPr>
    <w:rPr>
      <w:rFonts w:cs="Lotus"/>
      <w:b/>
      <w:bCs/>
      <w:sz w:val="22"/>
    </w:rPr>
  </w:style>
  <w:style w:type="paragraph" w:styleId="Heading7">
    <w:name w:val="heading 7"/>
    <w:basedOn w:val="Normal"/>
    <w:next w:val="Normal"/>
    <w:link w:val="Heading7Char"/>
    <w:qFormat/>
    <w:rsid w:val="007302B3"/>
    <w:pPr>
      <w:bidi w:val="0"/>
      <w:spacing w:line="276" w:lineRule="auto"/>
      <w:jc w:val="left"/>
      <w:outlineLvl w:val="6"/>
    </w:pPr>
    <w:rPr>
      <w:rFonts w:ascii="Cambria" w:hAnsi="Cambria" w:cs="Times New Roman"/>
      <w:i/>
      <w:iCs/>
      <w:sz w:val="22"/>
      <w:lang w:bidi="en-US"/>
    </w:rPr>
  </w:style>
  <w:style w:type="paragraph" w:styleId="Heading8">
    <w:name w:val="heading 8"/>
    <w:basedOn w:val="Normal"/>
    <w:next w:val="Normal"/>
    <w:link w:val="Heading8Char"/>
    <w:qFormat/>
    <w:rsid w:val="007302B3"/>
    <w:pPr>
      <w:bidi w:val="0"/>
      <w:spacing w:line="276" w:lineRule="auto"/>
      <w:jc w:val="left"/>
      <w:outlineLvl w:val="7"/>
    </w:pPr>
    <w:rPr>
      <w:rFonts w:ascii="Cambria" w:hAnsi="Cambria" w:cs="Times New Roman"/>
      <w:sz w:val="20"/>
      <w:szCs w:val="20"/>
      <w:lang w:bidi="en-US"/>
    </w:rPr>
  </w:style>
  <w:style w:type="paragraph" w:styleId="Heading9">
    <w:name w:val="heading 9"/>
    <w:basedOn w:val="Normal"/>
    <w:next w:val="Normal"/>
    <w:link w:val="Heading9Char"/>
    <w:qFormat/>
    <w:rsid w:val="007302B3"/>
    <w:pPr>
      <w:bidi w:val="0"/>
      <w:spacing w:line="276" w:lineRule="auto"/>
      <w:jc w:val="left"/>
      <w:outlineLvl w:val="8"/>
    </w:pPr>
    <w:rPr>
      <w:rFonts w:ascii="Cambria" w:hAnsi="Cambria" w:cs="Times New Roman"/>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Heading 1درست Char1"/>
    <w:basedOn w:val="DefaultParagraphFont"/>
    <w:link w:val="Heading1"/>
    <w:rsid w:val="007302B3"/>
    <w:rPr>
      <w:rFonts w:ascii="Times New Roman" w:eastAsia="Times New Roman" w:hAnsi="Times New Roman" w:cs="B Titr"/>
      <w:b/>
      <w:bCs/>
      <w:kern w:val="32"/>
      <w:sz w:val="34"/>
      <w:szCs w:val="40"/>
    </w:rPr>
  </w:style>
  <w:style w:type="character" w:customStyle="1" w:styleId="Heading2Char">
    <w:name w:val="Heading 2 Char"/>
    <w:aliases w:val="heading 2 Char"/>
    <w:basedOn w:val="DefaultParagraphFont"/>
    <w:link w:val="Heading2"/>
    <w:rsid w:val="007302B3"/>
    <w:rPr>
      <w:rFonts w:ascii="Times New Roman" w:eastAsia="Times New Roman" w:hAnsi="Times New Roman" w:cs="B Yagut"/>
      <w:b/>
      <w:bCs/>
      <w:noProof/>
      <w:sz w:val="24"/>
      <w:szCs w:val="28"/>
    </w:rPr>
  </w:style>
  <w:style w:type="character" w:customStyle="1" w:styleId="Heading3Char">
    <w:name w:val="Heading 3 Char"/>
    <w:aliases w:val="heading 3 Char"/>
    <w:basedOn w:val="DefaultParagraphFont"/>
    <w:link w:val="Heading3"/>
    <w:rsid w:val="007302B3"/>
    <w:rPr>
      <w:rFonts w:ascii="Times New Roman" w:eastAsia="Times New Roman" w:hAnsi="Times New Roman" w:cs="Zar"/>
      <w:b/>
      <w:bCs/>
      <w:noProof/>
      <w:sz w:val="28"/>
      <w:szCs w:val="28"/>
    </w:rPr>
  </w:style>
  <w:style w:type="character" w:customStyle="1" w:styleId="Heading4Char">
    <w:name w:val="Heading 4 Char"/>
    <w:aliases w:val="Not to be used Char"/>
    <w:basedOn w:val="DefaultParagraphFont"/>
    <w:link w:val="Heading4"/>
    <w:rsid w:val="007302B3"/>
    <w:rPr>
      <w:rFonts w:ascii="Cambria" w:eastAsia="Times New Roman" w:hAnsi="Cambria" w:cs="Times New Roman"/>
      <w:b/>
      <w:bCs/>
      <w:i/>
      <w:iCs/>
      <w:color w:val="4F81BD"/>
      <w:szCs w:val="24"/>
      <w:lang w:bidi="fa-IR"/>
    </w:rPr>
  </w:style>
  <w:style w:type="character" w:customStyle="1" w:styleId="Heading5Char">
    <w:name w:val="Heading 5 Char"/>
    <w:basedOn w:val="DefaultParagraphFont"/>
    <w:link w:val="Heading5"/>
    <w:rsid w:val="007302B3"/>
    <w:rPr>
      <w:rFonts w:ascii="Times New Roman" w:eastAsia="Times New Roman" w:hAnsi="Times New Roman" w:cs="Traditional Arabic"/>
      <w:b/>
      <w:bCs/>
      <w:i/>
      <w:iCs/>
      <w:sz w:val="26"/>
      <w:szCs w:val="26"/>
    </w:rPr>
  </w:style>
  <w:style w:type="character" w:customStyle="1" w:styleId="Heading6Char">
    <w:name w:val="Heading 6 Char"/>
    <w:basedOn w:val="DefaultParagraphFont"/>
    <w:link w:val="Heading6"/>
    <w:rsid w:val="007302B3"/>
    <w:rPr>
      <w:rFonts w:ascii="Times New Roman" w:eastAsia="Times New Roman" w:hAnsi="Times New Roman" w:cs="Lotus"/>
      <w:b/>
      <w:bCs/>
      <w:szCs w:val="24"/>
    </w:rPr>
  </w:style>
  <w:style w:type="character" w:customStyle="1" w:styleId="Heading7Char">
    <w:name w:val="Heading 7 Char"/>
    <w:basedOn w:val="DefaultParagraphFont"/>
    <w:link w:val="Heading7"/>
    <w:rsid w:val="007302B3"/>
    <w:rPr>
      <w:rFonts w:ascii="Cambria" w:eastAsia="Times New Roman" w:hAnsi="Cambria" w:cs="Times New Roman"/>
      <w:i/>
      <w:iCs/>
      <w:szCs w:val="24"/>
      <w:lang w:bidi="en-US"/>
    </w:rPr>
  </w:style>
  <w:style w:type="character" w:customStyle="1" w:styleId="Heading8Char">
    <w:name w:val="Heading 8 Char"/>
    <w:basedOn w:val="DefaultParagraphFont"/>
    <w:link w:val="Heading8"/>
    <w:rsid w:val="007302B3"/>
    <w:rPr>
      <w:rFonts w:ascii="Cambria" w:eastAsia="Times New Roman" w:hAnsi="Cambria" w:cs="Times New Roman"/>
      <w:sz w:val="20"/>
      <w:szCs w:val="20"/>
      <w:lang w:bidi="en-US"/>
    </w:rPr>
  </w:style>
  <w:style w:type="character" w:customStyle="1" w:styleId="Heading9Char">
    <w:name w:val="Heading 9 Char"/>
    <w:basedOn w:val="DefaultParagraphFont"/>
    <w:link w:val="Heading9"/>
    <w:rsid w:val="007302B3"/>
    <w:rPr>
      <w:rFonts w:ascii="Cambria" w:eastAsia="Times New Roman" w:hAnsi="Cambria" w:cs="Times New Roman"/>
      <w:i/>
      <w:iCs/>
      <w:spacing w:val="5"/>
      <w:sz w:val="20"/>
      <w:szCs w:val="20"/>
      <w:lang w:bidi="en-US"/>
    </w:rPr>
  </w:style>
  <w:style w:type="paragraph" w:styleId="Footer">
    <w:name w:val="footer"/>
    <w:basedOn w:val="Normal"/>
    <w:link w:val="FooterChar"/>
    <w:autoRedefine/>
    <w:uiPriority w:val="99"/>
    <w:rsid w:val="007302B3"/>
    <w:pPr>
      <w:framePr w:wrap="around" w:vAnchor="text" w:hAnchor="text" w:xAlign="center" w:y="1"/>
      <w:tabs>
        <w:tab w:val="center" w:pos="4153"/>
        <w:tab w:val="right" w:pos="8306"/>
      </w:tabs>
      <w:jc w:val="center"/>
    </w:pPr>
    <w:rPr>
      <w:rFonts w:cs="B Nazanin"/>
      <w:noProof/>
      <w:sz w:val="24"/>
      <w:lang w:bidi="fa-IR"/>
    </w:rPr>
  </w:style>
  <w:style w:type="character" w:customStyle="1" w:styleId="FooterChar">
    <w:name w:val="Footer Char"/>
    <w:basedOn w:val="DefaultParagraphFont"/>
    <w:link w:val="Footer"/>
    <w:uiPriority w:val="99"/>
    <w:rsid w:val="007302B3"/>
    <w:rPr>
      <w:rFonts w:ascii="Times New Roman" w:eastAsia="Times New Roman" w:hAnsi="Times New Roman" w:cs="B Nazanin"/>
      <w:noProof/>
      <w:sz w:val="24"/>
      <w:szCs w:val="24"/>
      <w:lang w:bidi="fa-IR"/>
    </w:rPr>
  </w:style>
  <w:style w:type="character" w:styleId="PageNumber">
    <w:name w:val="page number"/>
    <w:basedOn w:val="DefaultParagraphFont"/>
    <w:rsid w:val="007302B3"/>
    <w:rPr>
      <w:rFonts w:cs="Nazanin"/>
      <w:szCs w:val="24"/>
      <w:lang w:bidi="fa-IR"/>
    </w:rPr>
  </w:style>
  <w:style w:type="character" w:styleId="Hyperlink">
    <w:name w:val="Hyperlink"/>
    <w:basedOn w:val="DefaultParagraphFont"/>
    <w:uiPriority w:val="99"/>
    <w:rsid w:val="007302B3"/>
    <w:rPr>
      <w:color w:val="0000FF"/>
      <w:u w:val="single"/>
    </w:rPr>
  </w:style>
  <w:style w:type="paragraph" w:styleId="FootnoteText">
    <w:name w:val="footnote text"/>
    <w:aliases w:val=" Char, Char1 Char Char,Char,Char1 Char Char,Char1 Char, Char1 Char"/>
    <w:basedOn w:val="Normal"/>
    <w:link w:val="FootnoteTextChar"/>
    <w:rsid w:val="007302B3"/>
    <w:rPr>
      <w:sz w:val="20"/>
      <w:szCs w:val="20"/>
    </w:rPr>
  </w:style>
  <w:style w:type="character" w:customStyle="1" w:styleId="FootnoteTextChar">
    <w:name w:val="Footnote Text Char"/>
    <w:aliases w:val=" Char Char, Char1 Char Char Char,Char Char,Char1 Char Char Char,Char1 Char Char1, Char1 Char Char1"/>
    <w:basedOn w:val="DefaultParagraphFont"/>
    <w:link w:val="FootnoteText"/>
    <w:rsid w:val="007302B3"/>
    <w:rPr>
      <w:rFonts w:ascii="Times New Roman" w:eastAsia="Times New Roman" w:hAnsi="Times New Roman" w:cs="B Lotus"/>
      <w:sz w:val="20"/>
      <w:szCs w:val="20"/>
    </w:rPr>
  </w:style>
  <w:style w:type="character" w:styleId="FootnoteReference">
    <w:name w:val="footnote reference"/>
    <w:basedOn w:val="DefaultParagraphFont"/>
    <w:uiPriority w:val="99"/>
    <w:rsid w:val="002F4D38"/>
    <w:rPr>
      <w:rFonts w:ascii="Times New Roman" w:hAnsi="Times New Roman" w:cs="Times New Roman"/>
      <w:b w:val="0"/>
      <w:bCs w:val="0"/>
      <w:i w:val="0"/>
      <w:iCs w:val="0"/>
      <w:caps w:val="0"/>
      <w:smallCaps w:val="0"/>
      <w:strike w:val="0"/>
      <w:dstrike w:val="0"/>
      <w:vanish w:val="0"/>
      <w:sz w:val="16"/>
      <w:szCs w:val="16"/>
      <w:vertAlign w:val="baseline"/>
    </w:rPr>
  </w:style>
  <w:style w:type="table" w:styleId="TableGrid">
    <w:name w:val="Table Grid"/>
    <w:basedOn w:val="TableNormal"/>
    <w:uiPriority w:val="59"/>
    <w:rsid w:val="007302B3"/>
    <w:pPr>
      <w:bidi/>
      <w:spacing w:after="0" w:line="240" w:lineRule="auto"/>
      <w:jc w:val="lowKashida"/>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Normal"/>
    <w:rsid w:val="007302B3"/>
    <w:pPr>
      <w:jc w:val="center"/>
    </w:pPr>
    <w:rPr>
      <w:rFonts w:cs="Lotus"/>
      <w:b/>
      <w:bCs/>
      <w:i/>
      <w:sz w:val="20"/>
      <w:szCs w:val="20"/>
      <w:lang w:bidi="fa-IR"/>
    </w:rPr>
  </w:style>
  <w:style w:type="paragraph" w:customStyle="1" w:styleId="headerexample">
    <w:name w:val="headerexample"/>
    <w:basedOn w:val="Normal"/>
    <w:link w:val="headerexampleChar"/>
    <w:rsid w:val="007302B3"/>
    <w:rPr>
      <w:rFonts w:cs="Lotus"/>
      <w:bCs/>
      <w:i/>
      <w:lang w:bidi="fa-IR"/>
    </w:rPr>
  </w:style>
  <w:style w:type="character" w:customStyle="1" w:styleId="headerexampleChar">
    <w:name w:val="headerexample Char"/>
    <w:basedOn w:val="DefaultParagraphFont"/>
    <w:link w:val="headerexample"/>
    <w:rsid w:val="007302B3"/>
    <w:rPr>
      <w:rFonts w:ascii="Times New Roman" w:eastAsia="Times New Roman" w:hAnsi="Times New Roman" w:cs="Lotus"/>
      <w:bCs/>
      <w:i/>
      <w:sz w:val="18"/>
      <w:szCs w:val="24"/>
      <w:lang w:bidi="fa-IR"/>
    </w:rPr>
  </w:style>
  <w:style w:type="paragraph" w:customStyle="1" w:styleId="Style1">
    <w:name w:val="Style1"/>
    <w:basedOn w:val="Normal"/>
    <w:link w:val="Style1Char"/>
    <w:qFormat/>
    <w:rsid w:val="007302B3"/>
    <w:pPr>
      <w:bidi w:val="0"/>
      <w:ind w:left="540" w:right="610"/>
    </w:pPr>
    <w:rPr>
      <w:rFonts w:cs="B Nazanin"/>
      <w:sz w:val="24"/>
      <w:szCs w:val="28"/>
      <w:lang w:bidi="fa-IR"/>
    </w:rPr>
  </w:style>
  <w:style w:type="paragraph" w:styleId="EndnoteText">
    <w:name w:val="endnote text"/>
    <w:basedOn w:val="Normal"/>
    <w:link w:val="EndnoteTextChar"/>
    <w:uiPriority w:val="99"/>
    <w:rsid w:val="007302B3"/>
    <w:rPr>
      <w:sz w:val="20"/>
      <w:szCs w:val="20"/>
    </w:rPr>
  </w:style>
  <w:style w:type="character" w:customStyle="1" w:styleId="EndnoteTextChar">
    <w:name w:val="Endnote Text Char"/>
    <w:basedOn w:val="DefaultParagraphFont"/>
    <w:link w:val="EndnoteText"/>
    <w:uiPriority w:val="99"/>
    <w:rsid w:val="007302B3"/>
    <w:rPr>
      <w:rFonts w:ascii="Times New Roman" w:eastAsia="Times New Roman" w:hAnsi="Times New Roman" w:cs="B Lotus"/>
      <w:sz w:val="20"/>
      <w:szCs w:val="20"/>
    </w:rPr>
  </w:style>
  <w:style w:type="character" w:styleId="EndnoteReference">
    <w:name w:val="endnote reference"/>
    <w:basedOn w:val="DefaultParagraphFont"/>
    <w:uiPriority w:val="99"/>
    <w:rsid w:val="007302B3"/>
    <w:rPr>
      <w:vertAlign w:val="superscript"/>
    </w:rPr>
  </w:style>
  <w:style w:type="paragraph" w:styleId="Header">
    <w:name w:val="header"/>
    <w:basedOn w:val="Normal"/>
    <w:link w:val="HeaderChar"/>
    <w:uiPriority w:val="99"/>
    <w:rsid w:val="007302B3"/>
    <w:pPr>
      <w:tabs>
        <w:tab w:val="center" w:pos="4320"/>
        <w:tab w:val="right" w:pos="8640"/>
      </w:tabs>
    </w:pPr>
  </w:style>
  <w:style w:type="character" w:customStyle="1" w:styleId="HeaderChar">
    <w:name w:val="Header Char"/>
    <w:basedOn w:val="DefaultParagraphFont"/>
    <w:link w:val="Header"/>
    <w:uiPriority w:val="99"/>
    <w:rsid w:val="007302B3"/>
    <w:rPr>
      <w:rFonts w:ascii="Times New Roman" w:eastAsia="Times New Roman" w:hAnsi="Times New Roman" w:cs="B Lotus"/>
      <w:sz w:val="18"/>
      <w:szCs w:val="24"/>
    </w:rPr>
  </w:style>
  <w:style w:type="paragraph" w:styleId="BodyTextIndent">
    <w:name w:val="Body Text Indent"/>
    <w:basedOn w:val="Normal"/>
    <w:link w:val="BodyTextIndentChar"/>
    <w:rsid w:val="007302B3"/>
    <w:pPr>
      <w:bidi w:val="0"/>
      <w:ind w:left="284" w:hanging="284"/>
    </w:pPr>
    <w:rPr>
      <w:rFonts w:cs="Traditional Arabic"/>
      <w:noProof/>
      <w:sz w:val="26"/>
      <w:szCs w:val="20"/>
    </w:rPr>
  </w:style>
  <w:style w:type="character" w:customStyle="1" w:styleId="BodyTextIndentChar">
    <w:name w:val="Body Text Indent Char"/>
    <w:basedOn w:val="DefaultParagraphFont"/>
    <w:link w:val="BodyTextIndent"/>
    <w:rsid w:val="007302B3"/>
    <w:rPr>
      <w:rFonts w:ascii="Times New Roman" w:eastAsia="Times New Roman" w:hAnsi="Times New Roman" w:cs="Traditional Arabic"/>
      <w:noProof/>
      <w:sz w:val="26"/>
      <w:szCs w:val="20"/>
    </w:rPr>
  </w:style>
  <w:style w:type="paragraph" w:customStyle="1" w:styleId="StyleHeading1Complex14pt">
    <w:name w:val="Style Heading 1 + (Complex) 14 pt"/>
    <w:basedOn w:val="Heading1"/>
    <w:autoRedefine/>
    <w:rsid w:val="007302B3"/>
    <w:pPr>
      <w:jc w:val="lowKashida"/>
      <w:outlineLvl w:val="9"/>
    </w:pPr>
    <w:rPr>
      <w:rFonts w:cs="Times New Roman"/>
      <w:color w:val="000000"/>
      <w:kern w:val="0"/>
      <w:sz w:val="22"/>
      <w:szCs w:val="22"/>
      <w:lang w:bidi="fa-IR"/>
    </w:rPr>
  </w:style>
  <w:style w:type="paragraph" w:styleId="Title">
    <w:name w:val="Title"/>
    <w:basedOn w:val="Normal"/>
    <w:next w:val="Normal"/>
    <w:link w:val="TitleChar"/>
    <w:qFormat/>
    <w:rsid w:val="007302B3"/>
    <w:pPr>
      <w:framePr w:w="9360" w:hSpace="187" w:vSpace="187" w:wrap="notBeside" w:vAnchor="text" w:hAnchor="page" w:xAlign="center" w:y="1"/>
      <w:autoSpaceDE w:val="0"/>
      <w:autoSpaceDN w:val="0"/>
      <w:bidi w:val="0"/>
      <w:jc w:val="center"/>
    </w:pPr>
    <w:rPr>
      <w:rFonts w:cs="Times New Roman"/>
      <w:kern w:val="28"/>
      <w:sz w:val="48"/>
      <w:szCs w:val="48"/>
    </w:rPr>
  </w:style>
  <w:style w:type="character" w:customStyle="1" w:styleId="TitleChar">
    <w:name w:val="Title Char"/>
    <w:basedOn w:val="DefaultParagraphFont"/>
    <w:link w:val="Title"/>
    <w:rsid w:val="007302B3"/>
    <w:rPr>
      <w:rFonts w:ascii="Times New Roman" w:eastAsia="Times New Roman" w:hAnsi="Times New Roman" w:cs="Times New Roman"/>
      <w:kern w:val="28"/>
      <w:sz w:val="48"/>
      <w:szCs w:val="48"/>
    </w:rPr>
  </w:style>
  <w:style w:type="character" w:customStyle="1" w:styleId="MTEquationSection">
    <w:name w:val="MTEquationSection"/>
    <w:basedOn w:val="DefaultParagraphFont"/>
    <w:rsid w:val="007302B3"/>
    <w:rPr>
      <w:b/>
      <w:bCs/>
      <w:vanish/>
      <w:color w:val="FF0000"/>
      <w:sz w:val="36"/>
      <w:szCs w:val="36"/>
    </w:rPr>
  </w:style>
  <w:style w:type="paragraph" w:styleId="NormalWeb">
    <w:name w:val="Normal (Web)"/>
    <w:basedOn w:val="Normal"/>
    <w:uiPriority w:val="99"/>
    <w:rsid w:val="007302B3"/>
    <w:pPr>
      <w:bidi w:val="0"/>
      <w:spacing w:before="100" w:beforeAutospacing="1" w:after="100" w:afterAutospacing="1"/>
      <w:jc w:val="left"/>
    </w:pPr>
    <w:rPr>
      <w:rFonts w:eastAsia="PMingLiU" w:cs="Times New Roman"/>
      <w:sz w:val="24"/>
      <w:lang w:eastAsia="zh-TW"/>
    </w:rPr>
  </w:style>
  <w:style w:type="paragraph" w:styleId="BodyTextIndent2">
    <w:name w:val="Body Text Indent 2"/>
    <w:basedOn w:val="Normal"/>
    <w:link w:val="BodyTextIndent2Char"/>
    <w:uiPriority w:val="99"/>
    <w:rsid w:val="007302B3"/>
    <w:pPr>
      <w:spacing w:line="360" w:lineRule="auto"/>
      <w:ind w:firstLine="567"/>
    </w:pPr>
    <w:rPr>
      <w:rFonts w:cs="Zar"/>
      <w:sz w:val="24"/>
    </w:rPr>
  </w:style>
  <w:style w:type="character" w:customStyle="1" w:styleId="BodyTextIndent2Char">
    <w:name w:val="Body Text Indent 2 Char"/>
    <w:basedOn w:val="DefaultParagraphFont"/>
    <w:link w:val="BodyTextIndent2"/>
    <w:uiPriority w:val="99"/>
    <w:rsid w:val="007302B3"/>
    <w:rPr>
      <w:rFonts w:ascii="Times New Roman" w:eastAsia="Times New Roman" w:hAnsi="Times New Roman" w:cs="Zar"/>
      <w:sz w:val="24"/>
      <w:szCs w:val="24"/>
    </w:rPr>
  </w:style>
  <w:style w:type="paragraph" w:styleId="BodyText">
    <w:name w:val="Body Text"/>
    <w:aliases w:val="Body Tex"/>
    <w:basedOn w:val="Normal"/>
    <w:link w:val="BodyTextChar"/>
    <w:rsid w:val="007302B3"/>
    <w:rPr>
      <w:rFonts w:cs="Zar"/>
      <w:b/>
      <w:bCs/>
      <w:noProof/>
      <w:sz w:val="24"/>
    </w:rPr>
  </w:style>
  <w:style w:type="character" w:customStyle="1" w:styleId="BodyTextChar">
    <w:name w:val="Body Text Char"/>
    <w:aliases w:val="Body Tex Char"/>
    <w:basedOn w:val="DefaultParagraphFont"/>
    <w:link w:val="BodyText"/>
    <w:rsid w:val="007302B3"/>
    <w:rPr>
      <w:rFonts w:ascii="Times New Roman" w:eastAsia="Times New Roman" w:hAnsi="Times New Roman" w:cs="Zar"/>
      <w:b/>
      <w:bCs/>
      <w:noProof/>
      <w:sz w:val="24"/>
      <w:szCs w:val="24"/>
    </w:rPr>
  </w:style>
  <w:style w:type="paragraph" w:customStyle="1" w:styleId="ac">
    <w:name w:val="متن"/>
    <w:basedOn w:val="Normal"/>
    <w:link w:val="Char"/>
    <w:rsid w:val="007302B3"/>
    <w:pPr>
      <w:spacing w:line="360" w:lineRule="auto"/>
      <w:ind w:left="397" w:right="397" w:firstLine="340"/>
    </w:pPr>
    <w:rPr>
      <w:rFonts w:cs="Lotus"/>
      <w:sz w:val="20"/>
      <w:lang w:bidi="fa-IR"/>
    </w:rPr>
  </w:style>
  <w:style w:type="paragraph" w:customStyle="1" w:styleId="ad">
    <w:name w:val="متن قديم"/>
    <w:basedOn w:val="ac"/>
    <w:rsid w:val="007302B3"/>
    <w:pPr>
      <w:jc w:val="both"/>
    </w:pPr>
    <w:rPr>
      <w:szCs w:val="20"/>
    </w:rPr>
  </w:style>
  <w:style w:type="paragraph" w:styleId="BodyText2">
    <w:name w:val="Body Text 2"/>
    <w:basedOn w:val="Normal"/>
    <w:link w:val="BodyText2Char"/>
    <w:rsid w:val="007302B3"/>
    <w:rPr>
      <w:rFonts w:cs="Lotus"/>
      <w:noProof/>
      <w:sz w:val="24"/>
    </w:rPr>
  </w:style>
  <w:style w:type="character" w:customStyle="1" w:styleId="BodyText2Char">
    <w:name w:val="Body Text 2 Char"/>
    <w:basedOn w:val="DefaultParagraphFont"/>
    <w:link w:val="BodyText2"/>
    <w:rsid w:val="007302B3"/>
    <w:rPr>
      <w:rFonts w:ascii="Times New Roman" w:eastAsia="Times New Roman" w:hAnsi="Times New Roman" w:cs="Lotus"/>
      <w:noProof/>
      <w:sz w:val="24"/>
      <w:szCs w:val="24"/>
    </w:rPr>
  </w:style>
  <w:style w:type="paragraph" w:styleId="BodyText3">
    <w:name w:val="Body Text 3"/>
    <w:aliases w:val="Body Text 3 Char Char"/>
    <w:basedOn w:val="Normal"/>
    <w:link w:val="BodyText3Char"/>
    <w:uiPriority w:val="99"/>
    <w:rsid w:val="007302B3"/>
    <w:rPr>
      <w:rFonts w:cs="Lotus"/>
      <w:noProof/>
      <w:sz w:val="20"/>
      <w:szCs w:val="20"/>
    </w:rPr>
  </w:style>
  <w:style w:type="character" w:customStyle="1" w:styleId="BodyText3Char">
    <w:name w:val="Body Text 3 Char"/>
    <w:aliases w:val="Body Text 3 Char Char Char"/>
    <w:basedOn w:val="DefaultParagraphFont"/>
    <w:link w:val="BodyText3"/>
    <w:uiPriority w:val="99"/>
    <w:rsid w:val="007302B3"/>
    <w:rPr>
      <w:rFonts w:ascii="Times New Roman" w:eastAsia="Times New Roman" w:hAnsi="Times New Roman" w:cs="Lotus"/>
      <w:noProof/>
      <w:sz w:val="20"/>
      <w:szCs w:val="20"/>
    </w:rPr>
  </w:style>
  <w:style w:type="paragraph" w:styleId="BalloonText">
    <w:name w:val="Balloon Text"/>
    <w:basedOn w:val="Normal"/>
    <w:link w:val="BalloonTextChar"/>
    <w:uiPriority w:val="99"/>
    <w:rsid w:val="007302B3"/>
    <w:pPr>
      <w:bidi w:val="0"/>
      <w:jc w:val="left"/>
    </w:pPr>
    <w:rPr>
      <w:rFonts w:ascii="Tahoma" w:hAnsi="Tahoma" w:cs="Tahoma"/>
      <w:b/>
      <w:bCs/>
      <w:noProof/>
      <w:sz w:val="16"/>
      <w:szCs w:val="16"/>
    </w:rPr>
  </w:style>
  <w:style w:type="character" w:customStyle="1" w:styleId="BalloonTextChar">
    <w:name w:val="Balloon Text Char"/>
    <w:basedOn w:val="DefaultParagraphFont"/>
    <w:link w:val="BalloonText"/>
    <w:uiPriority w:val="99"/>
    <w:rsid w:val="007302B3"/>
    <w:rPr>
      <w:rFonts w:ascii="Tahoma" w:eastAsia="Times New Roman" w:hAnsi="Tahoma" w:cs="Tahoma"/>
      <w:b/>
      <w:bCs/>
      <w:noProof/>
      <w:sz w:val="16"/>
      <w:szCs w:val="16"/>
    </w:rPr>
  </w:style>
  <w:style w:type="paragraph" w:customStyle="1" w:styleId="text">
    <w:name w:val="text"/>
    <w:basedOn w:val="Heading1"/>
    <w:link w:val="textChar"/>
    <w:qFormat/>
    <w:rsid w:val="007302B3"/>
    <w:pPr>
      <w:keepLines/>
      <w:spacing w:before="120" w:line="312" w:lineRule="auto"/>
    </w:pPr>
    <w:rPr>
      <w:rFonts w:ascii="Cambria" w:hAnsi="Cambria" w:cs="B Lotus"/>
      <w:b w:val="0"/>
      <w:bCs w:val="0"/>
      <w:i/>
      <w:color w:val="1F497D"/>
      <w:kern w:val="0"/>
      <w:sz w:val="28"/>
      <w:szCs w:val="28"/>
      <w:lang w:bidi="fa-IR"/>
    </w:rPr>
  </w:style>
  <w:style w:type="paragraph" w:styleId="ListParagraph">
    <w:name w:val="List Paragraph"/>
    <w:aliases w:val="Numbered Items,List Paragraph1"/>
    <w:basedOn w:val="Normal"/>
    <w:uiPriority w:val="34"/>
    <w:qFormat/>
    <w:rsid w:val="007302B3"/>
    <w:pPr>
      <w:spacing w:after="200" w:line="276" w:lineRule="auto"/>
      <w:ind w:left="720"/>
      <w:contextualSpacing/>
      <w:jc w:val="left"/>
    </w:pPr>
    <w:rPr>
      <w:rFonts w:ascii="Calibri" w:eastAsia="Calibri" w:hAnsi="Calibri" w:cs="Arial"/>
      <w:sz w:val="22"/>
      <w:lang w:bidi="fa-IR"/>
    </w:rPr>
  </w:style>
  <w:style w:type="paragraph" w:customStyle="1" w:styleId="authorcover">
    <w:name w:val="author cover"/>
    <w:basedOn w:val="Normal"/>
    <w:next w:val="Normal"/>
    <w:rsid w:val="007302B3"/>
    <w:pPr>
      <w:autoSpaceDE w:val="0"/>
      <w:autoSpaceDN w:val="0"/>
      <w:bidi w:val="0"/>
      <w:adjustRightInd w:val="0"/>
      <w:spacing w:before="1800" w:after="240"/>
      <w:jc w:val="left"/>
    </w:pPr>
    <w:rPr>
      <w:rFonts w:ascii="HLOFNM+Garamond" w:eastAsia="SimSun" w:hAnsi="HLOFNM+Garamond" w:cs="Times New Roman"/>
      <w:sz w:val="24"/>
      <w:lang w:eastAsia="zh-CN" w:bidi="fa-IR"/>
    </w:rPr>
  </w:style>
  <w:style w:type="character" w:customStyle="1" w:styleId="bf">
    <w:name w:val="bf"/>
    <w:basedOn w:val="DefaultParagraphFont"/>
    <w:rsid w:val="007302B3"/>
  </w:style>
  <w:style w:type="character" w:customStyle="1" w:styleId="hit">
    <w:name w:val="hit"/>
    <w:basedOn w:val="DefaultParagraphFont"/>
    <w:rsid w:val="007302B3"/>
  </w:style>
  <w:style w:type="paragraph" w:styleId="Subtitle">
    <w:name w:val="Subtitle"/>
    <w:basedOn w:val="Normal"/>
    <w:link w:val="SubtitleChar"/>
    <w:qFormat/>
    <w:rsid w:val="007302B3"/>
    <w:pPr>
      <w:bidi w:val="0"/>
      <w:spacing w:after="60"/>
      <w:jc w:val="center"/>
      <w:outlineLvl w:val="1"/>
    </w:pPr>
    <w:rPr>
      <w:rFonts w:ascii="Arial" w:hAnsi="Arial" w:cs="Arial"/>
      <w:sz w:val="24"/>
    </w:rPr>
  </w:style>
  <w:style w:type="character" w:customStyle="1" w:styleId="SubtitleChar">
    <w:name w:val="Subtitle Char"/>
    <w:basedOn w:val="DefaultParagraphFont"/>
    <w:link w:val="Subtitle"/>
    <w:rsid w:val="007302B3"/>
    <w:rPr>
      <w:rFonts w:ascii="Arial" w:eastAsia="Times New Roman" w:hAnsi="Arial" w:cs="Arial"/>
      <w:sz w:val="24"/>
      <w:szCs w:val="24"/>
    </w:rPr>
  </w:style>
  <w:style w:type="paragraph" w:styleId="Caption">
    <w:name w:val="caption"/>
    <w:basedOn w:val="Normal"/>
    <w:next w:val="Normal"/>
    <w:link w:val="CaptionChar"/>
    <w:qFormat/>
    <w:rsid w:val="007302B3"/>
    <w:pPr>
      <w:keepLines/>
      <w:spacing w:before="60" w:after="60" w:line="228" w:lineRule="auto"/>
      <w:jc w:val="center"/>
    </w:pPr>
    <w:rPr>
      <w:rFonts w:cs="Yagut"/>
      <w:bCs/>
      <w:sz w:val="17"/>
      <w:szCs w:val="20"/>
    </w:rPr>
  </w:style>
  <w:style w:type="paragraph" w:customStyle="1" w:styleId="FNormal">
    <w:name w:val="FNormal"/>
    <w:basedOn w:val="Normal"/>
    <w:next w:val="Normal"/>
    <w:link w:val="FNormalCharChar"/>
    <w:rsid w:val="007302B3"/>
    <w:pPr>
      <w:spacing w:line="228" w:lineRule="auto"/>
    </w:pPr>
    <w:rPr>
      <w:rFonts w:cs="Yagut"/>
      <w:sz w:val="20"/>
    </w:rPr>
  </w:style>
  <w:style w:type="character" w:customStyle="1" w:styleId="FNormalCharChar">
    <w:name w:val="FNormal Char Char"/>
    <w:basedOn w:val="DefaultParagraphFont"/>
    <w:link w:val="FNormal"/>
    <w:rsid w:val="007302B3"/>
    <w:rPr>
      <w:rFonts w:ascii="Times New Roman" w:eastAsia="Times New Roman" w:hAnsi="Times New Roman" w:cs="Yagut"/>
      <w:sz w:val="20"/>
      <w:szCs w:val="24"/>
    </w:rPr>
  </w:style>
  <w:style w:type="character" w:styleId="CommentReference">
    <w:name w:val="annotation reference"/>
    <w:basedOn w:val="DefaultParagraphFont"/>
    <w:uiPriority w:val="99"/>
    <w:unhideWhenUsed/>
    <w:rsid w:val="007302B3"/>
    <w:rPr>
      <w:sz w:val="16"/>
      <w:szCs w:val="16"/>
    </w:rPr>
  </w:style>
  <w:style w:type="paragraph" w:styleId="CommentText">
    <w:name w:val="annotation text"/>
    <w:basedOn w:val="Normal"/>
    <w:link w:val="CommentTextChar"/>
    <w:uiPriority w:val="99"/>
    <w:unhideWhenUsed/>
    <w:rsid w:val="007302B3"/>
    <w:pPr>
      <w:spacing w:after="200"/>
      <w:jc w:val="left"/>
    </w:pPr>
    <w:rPr>
      <w:rFonts w:ascii="Calibri" w:eastAsia="Calibri" w:hAnsi="Calibri"/>
      <w:sz w:val="20"/>
      <w:szCs w:val="20"/>
      <w:lang w:bidi="fa-IR"/>
    </w:rPr>
  </w:style>
  <w:style w:type="character" w:customStyle="1" w:styleId="CommentTextChar">
    <w:name w:val="Comment Text Char"/>
    <w:basedOn w:val="DefaultParagraphFont"/>
    <w:link w:val="CommentText"/>
    <w:uiPriority w:val="99"/>
    <w:rsid w:val="007302B3"/>
    <w:rPr>
      <w:rFonts w:ascii="Calibri" w:eastAsia="Calibri" w:hAnsi="Calibri" w:cs="B Lotus"/>
      <w:sz w:val="20"/>
      <w:szCs w:val="20"/>
      <w:lang w:bidi="fa-IR"/>
    </w:rPr>
  </w:style>
  <w:style w:type="paragraph" w:styleId="CommentSubject">
    <w:name w:val="annotation subject"/>
    <w:basedOn w:val="CommentText"/>
    <w:next w:val="CommentText"/>
    <w:link w:val="CommentSubjectChar"/>
    <w:uiPriority w:val="99"/>
    <w:unhideWhenUsed/>
    <w:rsid w:val="007302B3"/>
    <w:rPr>
      <w:b/>
      <w:bCs/>
    </w:rPr>
  </w:style>
  <w:style w:type="character" w:customStyle="1" w:styleId="CommentSubjectChar">
    <w:name w:val="Comment Subject Char"/>
    <w:basedOn w:val="CommentTextChar"/>
    <w:link w:val="CommentSubject"/>
    <w:uiPriority w:val="99"/>
    <w:rsid w:val="007302B3"/>
    <w:rPr>
      <w:rFonts w:ascii="Calibri" w:eastAsia="Calibri" w:hAnsi="Calibri" w:cs="B Lotus"/>
      <w:b/>
      <w:bCs/>
      <w:sz w:val="20"/>
      <w:szCs w:val="20"/>
      <w:lang w:bidi="fa-IR"/>
    </w:rPr>
  </w:style>
  <w:style w:type="paragraph" w:styleId="Bibliography">
    <w:name w:val="Bibliography"/>
    <w:basedOn w:val="Normal"/>
    <w:next w:val="Normal"/>
    <w:unhideWhenUsed/>
    <w:rsid w:val="007302B3"/>
    <w:pPr>
      <w:spacing w:after="200" w:line="276" w:lineRule="auto"/>
      <w:jc w:val="left"/>
    </w:pPr>
    <w:rPr>
      <w:rFonts w:ascii="Calibri" w:eastAsia="Calibri" w:hAnsi="Calibri"/>
      <w:sz w:val="22"/>
      <w:lang w:bidi="fa-IR"/>
    </w:rPr>
  </w:style>
  <w:style w:type="paragraph" w:styleId="TOCHeading">
    <w:name w:val="TOC Heading"/>
    <w:basedOn w:val="Heading1"/>
    <w:next w:val="Normal"/>
    <w:uiPriority w:val="39"/>
    <w:qFormat/>
    <w:rsid w:val="007302B3"/>
    <w:pPr>
      <w:keepLines/>
      <w:bidi w:val="0"/>
      <w:spacing w:before="480" w:line="276" w:lineRule="auto"/>
      <w:jc w:val="left"/>
      <w:outlineLvl w:val="9"/>
    </w:pPr>
    <w:rPr>
      <w:rFonts w:ascii="Cambria" w:hAnsi="Cambria" w:cs="Times New Roman"/>
      <w:kern w:val="0"/>
      <w:sz w:val="28"/>
      <w:szCs w:val="24"/>
    </w:rPr>
  </w:style>
  <w:style w:type="paragraph" w:styleId="TOC1">
    <w:name w:val="toc 1"/>
    <w:basedOn w:val="Normal"/>
    <w:next w:val="Normal"/>
    <w:autoRedefine/>
    <w:uiPriority w:val="39"/>
    <w:unhideWhenUsed/>
    <w:rsid w:val="007302B3"/>
    <w:pPr>
      <w:numPr>
        <w:numId w:val="40"/>
      </w:numPr>
      <w:tabs>
        <w:tab w:val="right" w:leader="dot" w:pos="9060"/>
      </w:tabs>
      <w:ind w:left="170" w:right="340" w:hanging="170"/>
      <w:jc w:val="left"/>
    </w:pPr>
    <w:rPr>
      <w:rFonts w:cs="B Zar"/>
      <w:b/>
      <w:bCs/>
      <w:caps/>
      <w:noProof/>
    </w:rPr>
  </w:style>
  <w:style w:type="paragraph" w:styleId="TOC2">
    <w:name w:val="toc 2"/>
    <w:basedOn w:val="Normal"/>
    <w:next w:val="Normal"/>
    <w:autoRedefine/>
    <w:uiPriority w:val="39"/>
    <w:unhideWhenUsed/>
    <w:rsid w:val="007302B3"/>
    <w:pPr>
      <w:tabs>
        <w:tab w:val="right" w:leader="dot" w:pos="9060"/>
      </w:tabs>
      <w:spacing w:after="200"/>
      <w:ind w:firstLine="170"/>
    </w:pPr>
    <w:rPr>
      <w:smallCaps/>
      <w:noProof/>
      <w:lang w:bidi="fa-IR"/>
    </w:rPr>
  </w:style>
  <w:style w:type="paragraph" w:styleId="TableofFigures">
    <w:name w:val="table of figures"/>
    <w:basedOn w:val="Normal"/>
    <w:next w:val="Normal"/>
    <w:unhideWhenUsed/>
    <w:rsid w:val="007302B3"/>
    <w:pPr>
      <w:spacing w:line="276" w:lineRule="auto"/>
      <w:jc w:val="left"/>
    </w:pPr>
    <w:rPr>
      <w:rFonts w:ascii="Calibri" w:eastAsia="Calibri" w:hAnsi="Calibri"/>
      <w:sz w:val="22"/>
      <w:lang w:bidi="fa-IR"/>
    </w:rPr>
  </w:style>
  <w:style w:type="paragraph" w:customStyle="1" w:styleId="EnglishAbstract">
    <w:name w:val="EnglishAbstract"/>
    <w:rsid w:val="007302B3"/>
    <w:pPr>
      <w:spacing w:after="0" w:line="240" w:lineRule="auto"/>
      <w:ind w:firstLine="284"/>
      <w:jc w:val="lowKashida"/>
    </w:pPr>
    <w:rPr>
      <w:rFonts w:ascii="Times New Roman" w:eastAsia="MS Mincho" w:hAnsi="Times New Roman" w:cs="Yagut"/>
      <w:szCs w:val="24"/>
    </w:rPr>
  </w:style>
  <w:style w:type="paragraph" w:customStyle="1" w:styleId="ESubtitle">
    <w:name w:val="ESubtitle"/>
    <w:basedOn w:val="Normal"/>
    <w:rsid w:val="007302B3"/>
    <w:pPr>
      <w:bidi w:val="0"/>
      <w:spacing w:before="120" w:after="120"/>
      <w:ind w:firstLine="284"/>
      <w:jc w:val="left"/>
    </w:pPr>
    <w:rPr>
      <w:rFonts w:eastAsia="MS Mincho" w:cs="Yagut"/>
      <w:b/>
      <w:bCs/>
      <w:i/>
      <w:smallCaps/>
      <w:sz w:val="22"/>
    </w:rPr>
  </w:style>
  <w:style w:type="paragraph" w:customStyle="1" w:styleId="StyleComplexNazanin13ptComplexBoldLatinItalicJus">
    <w:name w:val="Style (Complex) Nazanin 13 pt (Complex) Bold (Latin) Italic Jus..."/>
    <w:basedOn w:val="Normal"/>
    <w:next w:val="Heading4"/>
    <w:rsid w:val="007302B3"/>
    <w:pPr>
      <w:spacing w:line="360" w:lineRule="auto"/>
    </w:pPr>
    <w:rPr>
      <w:bCs/>
      <w:i/>
      <w:sz w:val="26"/>
      <w:szCs w:val="32"/>
    </w:rPr>
  </w:style>
  <w:style w:type="paragraph" w:customStyle="1" w:styleId="StyleHeading4Latin11ptComplex13pt">
    <w:name w:val="Style Heading 4 + (Latin) 11 pt (Complex) 13 pt"/>
    <w:basedOn w:val="Heading4"/>
    <w:link w:val="StyleHeading4Latin11ptComplex13ptChar"/>
    <w:rsid w:val="007302B3"/>
    <w:pPr>
      <w:keepLines w:val="0"/>
      <w:spacing w:before="240" w:after="60" w:line="240" w:lineRule="auto"/>
    </w:pPr>
    <w:rPr>
      <w:rFonts w:ascii="Times New Roman" w:hAnsi="Times New Roman" w:cs="Yagut"/>
      <w:b w:val="0"/>
      <w:bCs w:val="0"/>
      <w:i w:val="0"/>
      <w:iCs w:val="0"/>
      <w:sz w:val="28"/>
      <w:szCs w:val="32"/>
    </w:rPr>
  </w:style>
  <w:style w:type="character" w:customStyle="1" w:styleId="StyleHeading4Latin11ptComplex13ptChar">
    <w:name w:val="Style Heading 4 + (Latin) 11 pt (Complex) 13 pt Char"/>
    <w:basedOn w:val="Heading4Char"/>
    <w:link w:val="StyleHeading4Latin11ptComplex13pt"/>
    <w:rsid w:val="007302B3"/>
    <w:rPr>
      <w:rFonts w:ascii="Times New Roman" w:eastAsia="Times New Roman" w:hAnsi="Times New Roman" w:cs="Yagut"/>
      <w:b w:val="0"/>
      <w:bCs w:val="0"/>
      <w:i w:val="0"/>
      <w:iCs w:val="0"/>
      <w:color w:val="4F81BD"/>
      <w:sz w:val="28"/>
      <w:szCs w:val="32"/>
      <w:lang w:bidi="fa-IR"/>
    </w:rPr>
  </w:style>
  <w:style w:type="paragraph" w:customStyle="1" w:styleId="StyleHeading412pt">
    <w:name w:val="Style Heading 4 + 12 pt"/>
    <w:basedOn w:val="Heading4"/>
    <w:link w:val="StyleHeading412ptChar"/>
    <w:rsid w:val="007302B3"/>
    <w:pPr>
      <w:keepLines w:val="0"/>
      <w:spacing w:before="240" w:after="60" w:line="240" w:lineRule="auto"/>
    </w:pPr>
    <w:rPr>
      <w:rFonts w:ascii="Times New Roman" w:hAnsi="Times New Roman" w:cs="Nazanin"/>
      <w:i w:val="0"/>
      <w:iCs w:val="0"/>
      <w:sz w:val="26"/>
      <w:szCs w:val="30"/>
    </w:rPr>
  </w:style>
  <w:style w:type="character" w:customStyle="1" w:styleId="StyleHeading412ptChar">
    <w:name w:val="Style Heading 4 + 12 pt Char"/>
    <w:basedOn w:val="Heading4Char"/>
    <w:link w:val="StyleHeading412pt"/>
    <w:rsid w:val="007302B3"/>
    <w:rPr>
      <w:rFonts w:ascii="Times New Roman" w:eastAsia="Times New Roman" w:hAnsi="Times New Roman" w:cs="Nazanin"/>
      <w:b/>
      <w:bCs/>
      <w:i w:val="0"/>
      <w:iCs w:val="0"/>
      <w:color w:val="4F81BD"/>
      <w:sz w:val="26"/>
      <w:szCs w:val="30"/>
      <w:lang w:bidi="fa-IR"/>
    </w:rPr>
  </w:style>
  <w:style w:type="paragraph" w:customStyle="1" w:styleId="StyleHeading512pt">
    <w:name w:val="Style Heading 5 + 12 pt"/>
    <w:basedOn w:val="Heading5"/>
    <w:link w:val="StyleHeading512ptChar"/>
    <w:rsid w:val="007302B3"/>
    <w:rPr>
      <w:szCs w:val="30"/>
    </w:rPr>
  </w:style>
  <w:style w:type="character" w:customStyle="1" w:styleId="StyleHeading512ptChar">
    <w:name w:val="Style Heading 5 + 12 pt Char"/>
    <w:basedOn w:val="Heading5Char"/>
    <w:link w:val="StyleHeading512pt"/>
    <w:rsid w:val="007302B3"/>
    <w:rPr>
      <w:rFonts w:ascii="Times New Roman" w:eastAsia="Times New Roman" w:hAnsi="Times New Roman" w:cs="Traditional Arabic"/>
      <w:b/>
      <w:bCs/>
      <w:i/>
      <w:iCs/>
      <w:sz w:val="26"/>
      <w:szCs w:val="30"/>
    </w:rPr>
  </w:style>
  <w:style w:type="paragraph" w:customStyle="1" w:styleId="StyleHeading5Latin11ptJustified">
    <w:name w:val="Style Heading 5 + (Latin) 11 pt Justified"/>
    <w:basedOn w:val="Heading5"/>
    <w:rsid w:val="007302B3"/>
    <w:pPr>
      <w:jc w:val="both"/>
    </w:pPr>
    <w:rPr>
      <w:rFonts w:cs="Nazanin"/>
      <w:i w:val="0"/>
      <w:iCs w:val="0"/>
      <w:szCs w:val="28"/>
    </w:rPr>
  </w:style>
  <w:style w:type="character" w:styleId="PlaceholderText">
    <w:name w:val="Placeholder Text"/>
    <w:basedOn w:val="DefaultParagraphFont"/>
    <w:uiPriority w:val="99"/>
    <w:semiHidden/>
    <w:rsid w:val="007302B3"/>
    <w:rPr>
      <w:color w:val="808080"/>
    </w:rPr>
  </w:style>
  <w:style w:type="paragraph" w:styleId="TOC3">
    <w:name w:val="toc 3"/>
    <w:basedOn w:val="Normal"/>
    <w:next w:val="Normal"/>
    <w:autoRedefine/>
    <w:uiPriority w:val="39"/>
    <w:rsid w:val="007302B3"/>
    <w:pPr>
      <w:ind w:left="360"/>
      <w:jc w:val="left"/>
    </w:pPr>
    <w:rPr>
      <w:rFonts w:asciiTheme="minorHAnsi" w:hAnsiTheme="minorHAnsi" w:cs="Times New Roman"/>
      <w:i/>
      <w:iCs/>
      <w:sz w:val="20"/>
      <w:lang w:bidi="fa-IR"/>
    </w:rPr>
  </w:style>
  <w:style w:type="paragraph" w:styleId="TOC4">
    <w:name w:val="toc 4"/>
    <w:basedOn w:val="Normal"/>
    <w:next w:val="Normal"/>
    <w:autoRedefine/>
    <w:uiPriority w:val="39"/>
    <w:rsid w:val="007302B3"/>
    <w:pPr>
      <w:ind w:left="540"/>
      <w:jc w:val="left"/>
    </w:pPr>
    <w:rPr>
      <w:rFonts w:asciiTheme="minorHAnsi" w:hAnsiTheme="minorHAnsi" w:cs="Times New Roman"/>
      <w:szCs w:val="21"/>
      <w:lang w:bidi="fa-IR"/>
    </w:rPr>
  </w:style>
  <w:style w:type="paragraph" w:styleId="TOC5">
    <w:name w:val="toc 5"/>
    <w:basedOn w:val="Normal"/>
    <w:next w:val="Normal"/>
    <w:autoRedefine/>
    <w:uiPriority w:val="39"/>
    <w:rsid w:val="007302B3"/>
    <w:pPr>
      <w:ind w:left="720"/>
      <w:jc w:val="left"/>
    </w:pPr>
    <w:rPr>
      <w:rFonts w:asciiTheme="minorHAnsi" w:hAnsiTheme="minorHAnsi" w:cs="Times New Roman"/>
      <w:szCs w:val="21"/>
      <w:lang w:bidi="fa-IR"/>
    </w:rPr>
  </w:style>
  <w:style w:type="paragraph" w:styleId="TOC6">
    <w:name w:val="toc 6"/>
    <w:basedOn w:val="Normal"/>
    <w:next w:val="Normal"/>
    <w:autoRedefine/>
    <w:uiPriority w:val="39"/>
    <w:rsid w:val="007302B3"/>
    <w:pPr>
      <w:ind w:left="900"/>
      <w:jc w:val="left"/>
    </w:pPr>
    <w:rPr>
      <w:rFonts w:asciiTheme="minorHAnsi" w:hAnsiTheme="minorHAnsi" w:cs="Times New Roman"/>
      <w:szCs w:val="21"/>
      <w:lang w:bidi="fa-IR"/>
    </w:rPr>
  </w:style>
  <w:style w:type="paragraph" w:styleId="TOC7">
    <w:name w:val="toc 7"/>
    <w:basedOn w:val="Normal"/>
    <w:next w:val="Normal"/>
    <w:autoRedefine/>
    <w:uiPriority w:val="39"/>
    <w:rsid w:val="007302B3"/>
    <w:pPr>
      <w:ind w:left="1080"/>
      <w:jc w:val="left"/>
    </w:pPr>
    <w:rPr>
      <w:rFonts w:asciiTheme="minorHAnsi" w:hAnsiTheme="minorHAnsi" w:cs="Times New Roman"/>
      <w:szCs w:val="21"/>
      <w:lang w:bidi="fa-IR"/>
    </w:rPr>
  </w:style>
  <w:style w:type="paragraph" w:styleId="TOC8">
    <w:name w:val="toc 8"/>
    <w:basedOn w:val="Normal"/>
    <w:next w:val="Normal"/>
    <w:autoRedefine/>
    <w:uiPriority w:val="39"/>
    <w:rsid w:val="007302B3"/>
    <w:pPr>
      <w:ind w:left="1260"/>
      <w:jc w:val="left"/>
    </w:pPr>
    <w:rPr>
      <w:rFonts w:asciiTheme="minorHAnsi" w:hAnsiTheme="minorHAnsi" w:cs="Times New Roman"/>
      <w:szCs w:val="21"/>
      <w:lang w:bidi="fa-IR"/>
    </w:rPr>
  </w:style>
  <w:style w:type="paragraph" w:styleId="TOC9">
    <w:name w:val="toc 9"/>
    <w:basedOn w:val="Normal"/>
    <w:next w:val="Normal"/>
    <w:autoRedefine/>
    <w:uiPriority w:val="39"/>
    <w:rsid w:val="007302B3"/>
    <w:pPr>
      <w:ind w:left="1440"/>
      <w:jc w:val="left"/>
    </w:pPr>
    <w:rPr>
      <w:rFonts w:asciiTheme="minorHAnsi" w:hAnsiTheme="minorHAnsi" w:cs="Times New Roman"/>
      <w:szCs w:val="21"/>
      <w:lang w:bidi="fa-IR"/>
    </w:rPr>
  </w:style>
  <w:style w:type="paragraph" w:customStyle="1" w:styleId="StyleBodyTextComplexBNazanin13ptNotBoldJustifyLow">
    <w:name w:val="Style Body Text + (Complex) B Nazanin 13 pt Not Bold Justify Low..."/>
    <w:basedOn w:val="BodyText"/>
    <w:link w:val="StyleBodyTextComplexBNazanin13ptNotBoldJustifyLowChar"/>
    <w:autoRedefine/>
    <w:rsid w:val="007302B3"/>
    <w:pPr>
      <w:jc w:val="center"/>
    </w:pPr>
    <w:rPr>
      <w:rFonts w:cs="B Lotus"/>
      <w:b w:val="0"/>
      <w:bCs w:val="0"/>
      <w:noProof w:val="0"/>
      <w:sz w:val="22"/>
      <w:lang w:bidi="fa-IR"/>
    </w:rPr>
  </w:style>
  <w:style w:type="character" w:customStyle="1" w:styleId="StyleBodyTextComplexBNazanin13ptNotBoldJustifyLowChar">
    <w:name w:val="Style Body Text + (Complex) B Nazanin 13 pt Not Bold Justify Low... Char"/>
    <w:basedOn w:val="DefaultParagraphFont"/>
    <w:link w:val="StyleBodyTextComplexBNazanin13ptNotBoldJustifyLow"/>
    <w:locked/>
    <w:rsid w:val="007302B3"/>
    <w:rPr>
      <w:rFonts w:ascii="Times New Roman" w:eastAsia="Times New Roman" w:hAnsi="Times New Roman" w:cs="B Lotus"/>
      <w:szCs w:val="24"/>
      <w:lang w:bidi="fa-IR"/>
    </w:rPr>
  </w:style>
  <w:style w:type="paragraph" w:customStyle="1" w:styleId="StyleBodyText12ptNotBoldJustifiedFirstline05cm">
    <w:name w:val="Style Body Text + 12 pt Not Bold Justified First line:  0.5 cm ..."/>
    <w:basedOn w:val="BodyText"/>
    <w:autoRedefine/>
    <w:rsid w:val="007302B3"/>
    <w:pPr>
      <w:spacing w:line="288" w:lineRule="auto"/>
      <w:ind w:left="282"/>
    </w:pPr>
    <w:rPr>
      <w:rFonts w:cs="B Nazanin"/>
      <w:b w:val="0"/>
      <w:bCs w:val="0"/>
      <w:noProof w:val="0"/>
      <w:sz w:val="26"/>
      <w:szCs w:val="26"/>
    </w:rPr>
  </w:style>
  <w:style w:type="paragraph" w:customStyle="1" w:styleId="StyleBodyText12ptNotBoldCharCharCharCharCharChar">
    <w:name w:val="Style Body Text + 12 pt Not Bold Char Char Char Char Char Char"/>
    <w:basedOn w:val="BodyText"/>
    <w:link w:val="StyleBodyText12ptNotBoldCharCharCharCharCharCharChar"/>
    <w:autoRedefine/>
    <w:rsid w:val="007302B3"/>
    <w:pPr>
      <w:spacing w:after="120" w:line="288" w:lineRule="auto"/>
    </w:pPr>
    <w:rPr>
      <w:rFonts w:cs="B Nazanin"/>
      <w:b w:val="0"/>
      <w:bCs w:val="0"/>
      <w:noProof w:val="0"/>
      <w:sz w:val="22"/>
      <w:szCs w:val="28"/>
    </w:rPr>
  </w:style>
  <w:style w:type="character" w:customStyle="1" w:styleId="StyleBodyText12ptNotBoldCharCharCharCharCharCharChar">
    <w:name w:val="Style Body Text + 12 pt Not Bold Char Char Char Char Char Char Char"/>
    <w:basedOn w:val="DefaultParagraphFont"/>
    <w:link w:val="StyleBodyText12ptNotBoldCharCharCharCharCharChar"/>
    <w:locked/>
    <w:rsid w:val="007302B3"/>
    <w:rPr>
      <w:rFonts w:ascii="Times New Roman" w:eastAsia="Times New Roman" w:hAnsi="Times New Roman" w:cs="B Nazanin"/>
      <w:szCs w:val="28"/>
    </w:rPr>
  </w:style>
  <w:style w:type="paragraph" w:customStyle="1" w:styleId="StyleBodyText12ptNotBoldJustifyLowFirstline05cm">
    <w:name w:val="Style Body Text + 12 pt Not Bold Justify Low First line:  0.5 cm..."/>
    <w:basedOn w:val="BodyText"/>
    <w:autoRedefine/>
    <w:rsid w:val="007302B3"/>
    <w:pPr>
      <w:spacing w:line="288" w:lineRule="auto"/>
      <w:jc w:val="center"/>
    </w:pPr>
    <w:rPr>
      <w:rFonts w:cs="B Mitra"/>
      <w:b w:val="0"/>
      <w:bCs w:val="0"/>
      <w:noProof w:val="0"/>
      <w:sz w:val="16"/>
      <w:szCs w:val="16"/>
      <w:lang w:val="en-GB" w:bidi="fa-IR"/>
    </w:rPr>
  </w:style>
  <w:style w:type="paragraph" w:customStyle="1" w:styleId="StyleHeading2Complex14pt">
    <w:name w:val="Style Heading 2 + (Complex) 14 pt"/>
    <w:basedOn w:val="Heading2"/>
    <w:link w:val="StyleHeading2Complex14ptChar"/>
    <w:autoRedefine/>
    <w:rsid w:val="007302B3"/>
    <w:pPr>
      <w:keepNext/>
      <w:widowControl/>
      <w:numPr>
        <w:ilvl w:val="1"/>
      </w:numPr>
      <w:tabs>
        <w:tab w:val="num" w:pos="792"/>
      </w:tabs>
      <w:spacing w:before="240" w:after="120"/>
      <w:ind w:left="567" w:hanging="283"/>
      <w:jc w:val="left"/>
    </w:pPr>
    <w:rPr>
      <w:rFonts w:cs="B Mitra"/>
      <w:i/>
      <w:szCs w:val="24"/>
      <w:lang w:bidi="fa-IR"/>
    </w:rPr>
  </w:style>
  <w:style w:type="character" w:customStyle="1" w:styleId="StyleHeading2Complex14ptChar">
    <w:name w:val="Style Heading 2 + (Complex) 14 pt Char"/>
    <w:basedOn w:val="Heading2Char"/>
    <w:link w:val="StyleHeading2Complex14pt"/>
    <w:locked/>
    <w:rsid w:val="007302B3"/>
    <w:rPr>
      <w:rFonts w:ascii="Times New Roman" w:eastAsia="Times New Roman" w:hAnsi="Times New Roman" w:cs="B Mitra"/>
      <w:b/>
      <w:bCs/>
      <w:i/>
      <w:noProof/>
      <w:sz w:val="24"/>
      <w:szCs w:val="24"/>
      <w:lang w:bidi="fa-IR"/>
    </w:rPr>
  </w:style>
  <w:style w:type="table" w:customStyle="1" w:styleId="Style2">
    <w:name w:val="Style2"/>
    <w:rsid w:val="007302B3"/>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paragraph" w:customStyle="1" w:styleId="Figure">
    <w:name w:val="Figure"/>
    <w:basedOn w:val="Normal"/>
    <w:autoRedefine/>
    <w:rsid w:val="007302B3"/>
    <w:pPr>
      <w:suppressAutoHyphens/>
      <w:jc w:val="center"/>
    </w:pPr>
    <w:rPr>
      <w:b/>
      <w:bCs/>
      <w:spacing w:val="-2"/>
      <w:szCs w:val="20"/>
      <w:lang w:val="en-GB" w:bidi="fa-IR"/>
    </w:rPr>
  </w:style>
  <w:style w:type="paragraph" w:customStyle="1" w:styleId="StyleBodyText12ptNotBoldJustifiedAfter0pt">
    <w:name w:val="Style Body Text + 12 pt Not Bold Justified After:  0 pt"/>
    <w:basedOn w:val="BodyText"/>
    <w:autoRedefine/>
    <w:rsid w:val="007302B3"/>
    <w:pPr>
      <w:spacing w:line="288" w:lineRule="auto"/>
    </w:pPr>
    <w:rPr>
      <w:rFonts w:cs="B Nazanin"/>
      <w:b w:val="0"/>
      <w:bCs w:val="0"/>
      <w:noProof w:val="0"/>
      <w:sz w:val="22"/>
      <w:szCs w:val="28"/>
    </w:rPr>
  </w:style>
  <w:style w:type="character" w:customStyle="1" w:styleId="FigureCharChar">
    <w:name w:val="Figure Char Char"/>
    <w:basedOn w:val="DefaultParagraphFont"/>
    <w:link w:val="FigureChar"/>
    <w:locked/>
    <w:rsid w:val="007302B3"/>
    <w:rPr>
      <w:rFonts w:cs="B Nazanin"/>
      <w:b/>
      <w:bCs/>
      <w:sz w:val="16"/>
      <w:szCs w:val="16"/>
    </w:rPr>
  </w:style>
  <w:style w:type="paragraph" w:customStyle="1" w:styleId="FigureChar">
    <w:name w:val="Figure Char"/>
    <w:basedOn w:val="Normal"/>
    <w:link w:val="FigureCharChar"/>
    <w:autoRedefine/>
    <w:rsid w:val="007302B3"/>
    <w:pPr>
      <w:jc w:val="center"/>
    </w:pPr>
    <w:rPr>
      <w:rFonts w:asciiTheme="minorHAnsi" w:eastAsiaTheme="minorHAnsi" w:hAnsiTheme="minorHAnsi" w:cs="B Nazanin"/>
      <w:b/>
      <w:bCs/>
      <w:sz w:val="16"/>
      <w:szCs w:val="16"/>
    </w:rPr>
  </w:style>
  <w:style w:type="paragraph" w:styleId="DocumentMap">
    <w:name w:val="Document Map"/>
    <w:basedOn w:val="Normal"/>
    <w:link w:val="DocumentMapChar"/>
    <w:uiPriority w:val="99"/>
    <w:rsid w:val="007302B3"/>
    <w:pPr>
      <w:shd w:val="clear" w:color="auto" w:fill="000080"/>
      <w:jc w:val="left"/>
    </w:pPr>
    <w:rPr>
      <w:rFonts w:ascii="Tahoma" w:hAnsi="Tahoma" w:cs="Tahoma"/>
      <w:sz w:val="20"/>
      <w:szCs w:val="20"/>
    </w:rPr>
  </w:style>
  <w:style w:type="character" w:customStyle="1" w:styleId="DocumentMapChar">
    <w:name w:val="Document Map Char"/>
    <w:basedOn w:val="DefaultParagraphFont"/>
    <w:link w:val="DocumentMap"/>
    <w:uiPriority w:val="99"/>
    <w:rsid w:val="007302B3"/>
    <w:rPr>
      <w:rFonts w:ascii="Tahoma" w:eastAsia="Times New Roman" w:hAnsi="Tahoma" w:cs="Tahoma"/>
      <w:sz w:val="20"/>
      <w:szCs w:val="20"/>
      <w:shd w:val="clear" w:color="auto" w:fill="000080"/>
    </w:rPr>
  </w:style>
  <w:style w:type="paragraph" w:customStyle="1" w:styleId="ae">
    <w:name w:val="مقالات"/>
    <w:basedOn w:val="Normal"/>
    <w:qFormat/>
    <w:rsid w:val="007302B3"/>
    <w:pPr>
      <w:spacing w:after="200" w:line="276" w:lineRule="auto"/>
    </w:pPr>
    <w:rPr>
      <w:rFonts w:eastAsia="Calibri" w:cs="B Nazanin"/>
      <w:sz w:val="24"/>
      <w:szCs w:val="28"/>
      <w:lang w:bidi="fa-IR"/>
    </w:rPr>
  </w:style>
  <w:style w:type="paragraph" w:customStyle="1" w:styleId="FIGURE0">
    <w:name w:val="FIGURE"/>
    <w:basedOn w:val="Normal"/>
    <w:qFormat/>
    <w:rsid w:val="007302B3"/>
    <w:pPr>
      <w:autoSpaceDE w:val="0"/>
      <w:autoSpaceDN w:val="0"/>
      <w:bidi w:val="0"/>
      <w:adjustRightInd w:val="0"/>
      <w:jc w:val="center"/>
    </w:pPr>
    <w:rPr>
      <w:rFonts w:ascii="ArialMT" w:hAnsi="ArialMT" w:cs="B Nazanin"/>
      <w:b/>
      <w:bCs/>
      <w:color w:val="000000"/>
      <w:sz w:val="20"/>
      <w:szCs w:val="20"/>
      <w:lang w:bidi="fa-IR"/>
    </w:rPr>
  </w:style>
  <w:style w:type="character" w:customStyle="1" w:styleId="Style2Char">
    <w:name w:val="Style2 Char"/>
    <w:basedOn w:val="DefaultParagraphFont"/>
    <w:rsid w:val="007302B3"/>
    <w:rPr>
      <w:rFonts w:ascii="Times New Roman" w:hAnsi="Times New Roman" w:cs="B Nazanin"/>
      <w:sz w:val="24"/>
      <w:szCs w:val="28"/>
      <w:lang w:bidi="fa-IR"/>
    </w:rPr>
  </w:style>
  <w:style w:type="paragraph" w:customStyle="1" w:styleId="Firstparagraph">
    <w:name w:val="First paragraph"/>
    <w:next w:val="Normal"/>
    <w:rsid w:val="007302B3"/>
    <w:pPr>
      <w:overflowPunct w:val="0"/>
      <w:autoSpaceDE w:val="0"/>
      <w:autoSpaceDN w:val="0"/>
      <w:adjustRightInd w:val="0"/>
      <w:spacing w:after="0" w:line="220" w:lineRule="exact"/>
      <w:jc w:val="lowKashida"/>
      <w:textAlignment w:val="baseline"/>
    </w:pPr>
    <w:rPr>
      <w:rFonts w:ascii="Times New Roman" w:eastAsia="Times New Roman" w:hAnsi="Times New Roman" w:cs="Times New Roman"/>
      <w:sz w:val="20"/>
      <w:szCs w:val="20"/>
    </w:rPr>
  </w:style>
  <w:style w:type="paragraph" w:customStyle="1" w:styleId="DecimalAligned">
    <w:name w:val="Decimal Aligned"/>
    <w:basedOn w:val="Normal"/>
    <w:uiPriority w:val="40"/>
    <w:qFormat/>
    <w:rsid w:val="007302B3"/>
    <w:pPr>
      <w:tabs>
        <w:tab w:val="decimal" w:pos="360"/>
      </w:tabs>
      <w:bidi w:val="0"/>
      <w:spacing w:after="200" w:line="276" w:lineRule="auto"/>
      <w:jc w:val="left"/>
    </w:pPr>
    <w:rPr>
      <w:rFonts w:ascii="Calibri" w:hAnsi="Calibri" w:cs="Arial"/>
      <w:sz w:val="22"/>
    </w:rPr>
  </w:style>
  <w:style w:type="character" w:styleId="SubtleEmphasis">
    <w:name w:val="Subtle Emphasis"/>
    <w:basedOn w:val="DefaultParagraphFont"/>
    <w:uiPriority w:val="19"/>
    <w:qFormat/>
    <w:rsid w:val="007302B3"/>
    <w:rPr>
      <w:rFonts w:eastAsia="Times New Roman" w:cs="Arial"/>
      <w:bCs w:val="0"/>
      <w:i/>
      <w:iCs/>
      <w:color w:val="808080"/>
      <w:szCs w:val="22"/>
      <w:lang w:val="en-US"/>
    </w:rPr>
  </w:style>
  <w:style w:type="character" w:styleId="Strong">
    <w:name w:val="Strong"/>
    <w:uiPriority w:val="22"/>
    <w:qFormat/>
    <w:rsid w:val="007302B3"/>
    <w:rPr>
      <w:b/>
      <w:bCs/>
    </w:rPr>
  </w:style>
  <w:style w:type="character" w:styleId="Emphasis">
    <w:name w:val="Emphasis"/>
    <w:uiPriority w:val="20"/>
    <w:qFormat/>
    <w:rsid w:val="007302B3"/>
    <w:rPr>
      <w:b/>
      <w:bCs/>
      <w:i/>
      <w:iCs/>
      <w:spacing w:val="10"/>
      <w:bdr w:val="none" w:sz="0" w:space="0" w:color="auto"/>
      <w:shd w:val="clear" w:color="auto" w:fill="auto"/>
    </w:rPr>
  </w:style>
  <w:style w:type="paragraph" w:styleId="NoSpacing">
    <w:name w:val="No Spacing"/>
    <w:basedOn w:val="Normal"/>
    <w:link w:val="NoSpacingChar"/>
    <w:uiPriority w:val="1"/>
    <w:qFormat/>
    <w:rsid w:val="007302B3"/>
    <w:pPr>
      <w:bidi w:val="0"/>
      <w:jc w:val="left"/>
    </w:pPr>
    <w:rPr>
      <w:rFonts w:ascii="Calibri" w:hAnsi="Calibri" w:cs="Arial"/>
      <w:sz w:val="22"/>
      <w:lang w:bidi="en-US"/>
    </w:rPr>
  </w:style>
  <w:style w:type="paragraph" w:styleId="Quote">
    <w:name w:val="Quote"/>
    <w:basedOn w:val="Normal"/>
    <w:next w:val="Normal"/>
    <w:link w:val="QuoteChar"/>
    <w:uiPriority w:val="29"/>
    <w:qFormat/>
    <w:rsid w:val="007302B3"/>
    <w:pPr>
      <w:bidi w:val="0"/>
      <w:spacing w:before="200" w:line="276" w:lineRule="auto"/>
      <w:ind w:left="360" w:right="360"/>
      <w:jc w:val="left"/>
    </w:pPr>
    <w:rPr>
      <w:rFonts w:ascii="Calibri" w:hAnsi="Calibri" w:cs="Arial"/>
      <w:i/>
      <w:iCs/>
      <w:sz w:val="22"/>
      <w:lang w:bidi="en-US"/>
    </w:rPr>
  </w:style>
  <w:style w:type="character" w:customStyle="1" w:styleId="QuoteChar">
    <w:name w:val="Quote Char"/>
    <w:basedOn w:val="DefaultParagraphFont"/>
    <w:link w:val="Quote"/>
    <w:uiPriority w:val="29"/>
    <w:rsid w:val="007302B3"/>
    <w:rPr>
      <w:rFonts w:ascii="Calibri" w:eastAsia="Times New Roman" w:hAnsi="Calibri" w:cs="Arial"/>
      <w:i/>
      <w:iCs/>
      <w:szCs w:val="24"/>
      <w:lang w:bidi="en-US"/>
    </w:rPr>
  </w:style>
  <w:style w:type="paragraph" w:styleId="IntenseQuote">
    <w:name w:val="Intense Quote"/>
    <w:basedOn w:val="Normal"/>
    <w:next w:val="Normal"/>
    <w:link w:val="IntenseQuoteChar"/>
    <w:uiPriority w:val="30"/>
    <w:qFormat/>
    <w:rsid w:val="007302B3"/>
    <w:pPr>
      <w:pBdr>
        <w:bottom w:val="single" w:sz="4" w:space="1" w:color="auto"/>
      </w:pBdr>
      <w:bidi w:val="0"/>
      <w:spacing w:before="200" w:after="280" w:line="276" w:lineRule="auto"/>
      <w:ind w:left="1008" w:right="1152"/>
    </w:pPr>
    <w:rPr>
      <w:rFonts w:ascii="Calibri" w:hAnsi="Calibri" w:cs="Arial"/>
      <w:b/>
      <w:bCs/>
      <w:i/>
      <w:iCs/>
      <w:sz w:val="22"/>
      <w:lang w:bidi="en-US"/>
    </w:rPr>
  </w:style>
  <w:style w:type="character" w:customStyle="1" w:styleId="IntenseQuoteChar">
    <w:name w:val="Intense Quote Char"/>
    <w:basedOn w:val="DefaultParagraphFont"/>
    <w:link w:val="IntenseQuote"/>
    <w:uiPriority w:val="30"/>
    <w:rsid w:val="007302B3"/>
    <w:rPr>
      <w:rFonts w:ascii="Calibri" w:eastAsia="Times New Roman" w:hAnsi="Calibri" w:cs="Arial"/>
      <w:b/>
      <w:bCs/>
      <w:i/>
      <w:iCs/>
      <w:szCs w:val="24"/>
      <w:lang w:bidi="en-US"/>
    </w:rPr>
  </w:style>
  <w:style w:type="character" w:styleId="IntenseEmphasis">
    <w:name w:val="Intense Emphasis"/>
    <w:uiPriority w:val="21"/>
    <w:qFormat/>
    <w:rsid w:val="007302B3"/>
    <w:rPr>
      <w:b/>
      <w:bCs/>
    </w:rPr>
  </w:style>
  <w:style w:type="character" w:styleId="SubtleReference">
    <w:name w:val="Subtle Reference"/>
    <w:uiPriority w:val="31"/>
    <w:qFormat/>
    <w:rsid w:val="007302B3"/>
    <w:rPr>
      <w:smallCaps/>
    </w:rPr>
  </w:style>
  <w:style w:type="character" w:styleId="IntenseReference">
    <w:name w:val="Intense Reference"/>
    <w:uiPriority w:val="32"/>
    <w:qFormat/>
    <w:rsid w:val="007302B3"/>
    <w:rPr>
      <w:smallCaps/>
      <w:spacing w:val="5"/>
      <w:u w:val="single"/>
    </w:rPr>
  </w:style>
  <w:style w:type="character" w:styleId="BookTitle">
    <w:name w:val="Book Title"/>
    <w:uiPriority w:val="33"/>
    <w:qFormat/>
    <w:rsid w:val="007302B3"/>
    <w:rPr>
      <w:i/>
      <w:iCs/>
      <w:smallCaps/>
      <w:spacing w:val="5"/>
    </w:rPr>
  </w:style>
  <w:style w:type="paragraph" w:customStyle="1" w:styleId="2">
    <w:name w:val="2"/>
    <w:basedOn w:val="Normal"/>
    <w:rsid w:val="007302B3"/>
    <w:pPr>
      <w:spacing w:line="540" w:lineRule="atLeast"/>
      <w:ind w:firstLine="65"/>
    </w:pPr>
    <w:rPr>
      <w:rFonts w:ascii="B Titr" w:hAnsi="B Titr" w:cs="B Titr"/>
      <w:b/>
      <w:bCs/>
      <w:sz w:val="52"/>
      <w:szCs w:val="32"/>
      <w:lang w:bidi="fa-IR"/>
    </w:rPr>
  </w:style>
  <w:style w:type="paragraph" w:styleId="TOAHeading">
    <w:name w:val="toa heading"/>
    <w:basedOn w:val="Normal"/>
    <w:next w:val="Normal"/>
    <w:rsid w:val="007302B3"/>
    <w:pPr>
      <w:spacing w:before="120"/>
      <w:jc w:val="left"/>
    </w:pPr>
    <w:rPr>
      <w:rFonts w:ascii="Arial" w:hAnsi="Arial" w:cs="Arial"/>
      <w:b/>
      <w:bCs/>
      <w:sz w:val="24"/>
    </w:rPr>
  </w:style>
  <w:style w:type="paragraph" w:customStyle="1" w:styleId="Affiliation">
    <w:name w:val="Affiliation"/>
    <w:basedOn w:val="Normal"/>
    <w:next w:val="Normal"/>
    <w:rsid w:val="007302B3"/>
    <w:pPr>
      <w:suppressAutoHyphens/>
      <w:bidi w:val="0"/>
      <w:spacing w:after="80" w:line="200" w:lineRule="exact"/>
      <w:jc w:val="center"/>
    </w:pPr>
    <w:rPr>
      <w:rFonts w:cs="Times New Roman"/>
      <w:i/>
      <w:szCs w:val="20"/>
      <w:lang w:eastAsia="nl-NL"/>
    </w:rPr>
  </w:style>
  <w:style w:type="paragraph" w:customStyle="1" w:styleId="Author">
    <w:name w:val="Author"/>
    <w:basedOn w:val="Normal"/>
    <w:next w:val="Affiliation"/>
    <w:rsid w:val="007302B3"/>
    <w:pPr>
      <w:suppressAutoHyphens/>
      <w:bidi w:val="0"/>
      <w:spacing w:line="240" w:lineRule="exact"/>
      <w:jc w:val="center"/>
    </w:pPr>
    <w:rPr>
      <w:rFonts w:cs="Times New Roman"/>
      <w:sz w:val="22"/>
      <w:szCs w:val="20"/>
      <w:lang w:eastAsia="nl-NL"/>
    </w:rPr>
  </w:style>
  <w:style w:type="paragraph" w:customStyle="1" w:styleId="ISCAuthorAffiliation">
    <w:name w:val="ISC Author Affiliation"/>
    <w:basedOn w:val="Normal"/>
    <w:next w:val="Normal"/>
    <w:rsid w:val="007302B3"/>
    <w:pPr>
      <w:widowControl/>
      <w:bidi w:val="0"/>
      <w:spacing w:after="60"/>
      <w:jc w:val="center"/>
    </w:pPr>
    <w:rPr>
      <w:rFonts w:cs="Times New Roman"/>
      <w:i/>
      <w:sz w:val="20"/>
      <w:lang w:val="en-GB" w:eastAsia="en-GB"/>
    </w:rPr>
  </w:style>
  <w:style w:type="paragraph" w:customStyle="1" w:styleId="TitlePage">
    <w:name w:val="Title Page"/>
    <w:basedOn w:val="Normal"/>
    <w:qFormat/>
    <w:rsid w:val="007302B3"/>
    <w:pPr>
      <w:widowControl/>
      <w:spacing w:line="360" w:lineRule="auto"/>
      <w:jc w:val="center"/>
    </w:pPr>
    <w:rPr>
      <w:rFonts w:ascii="Arial" w:hAnsi="Arial" w:cs="B Titr"/>
      <w:sz w:val="24"/>
    </w:rPr>
  </w:style>
  <w:style w:type="paragraph" w:styleId="BodyTextIndent3">
    <w:name w:val="Body Text Indent 3"/>
    <w:basedOn w:val="Normal"/>
    <w:link w:val="BodyTextIndent3Char"/>
    <w:rsid w:val="007302B3"/>
    <w:pPr>
      <w:spacing w:after="120"/>
      <w:ind w:left="283"/>
    </w:pPr>
    <w:rPr>
      <w:sz w:val="16"/>
      <w:szCs w:val="16"/>
    </w:rPr>
  </w:style>
  <w:style w:type="character" w:customStyle="1" w:styleId="BodyTextIndent3Char">
    <w:name w:val="Body Text Indent 3 Char"/>
    <w:basedOn w:val="DefaultParagraphFont"/>
    <w:link w:val="BodyTextIndent3"/>
    <w:rsid w:val="007302B3"/>
    <w:rPr>
      <w:rFonts w:ascii="Times New Roman" w:eastAsia="Times New Roman" w:hAnsi="Times New Roman" w:cs="B Lotus"/>
      <w:sz w:val="16"/>
      <w:szCs w:val="16"/>
    </w:rPr>
  </w:style>
  <w:style w:type="paragraph" w:customStyle="1" w:styleId="kop1">
    <w:name w:val="kop 1"/>
    <w:aliases w:val="heading without number"/>
    <w:basedOn w:val="Normal"/>
    <w:next w:val="Firstparagraph"/>
    <w:rsid w:val="007302B3"/>
    <w:pPr>
      <w:keepNext/>
      <w:widowControl/>
      <w:bidi w:val="0"/>
      <w:spacing w:before="520" w:after="260" w:line="260" w:lineRule="exact"/>
      <w:jc w:val="left"/>
    </w:pPr>
    <w:rPr>
      <w:rFonts w:cs="Times New Roman"/>
      <w:caps/>
      <w:sz w:val="24"/>
      <w:szCs w:val="20"/>
      <w:lang w:eastAsia="nl-NL"/>
    </w:rPr>
  </w:style>
  <w:style w:type="paragraph" w:customStyle="1" w:styleId="Abstract">
    <w:name w:val="Abstract"/>
    <w:basedOn w:val="Normal"/>
    <w:rsid w:val="007302B3"/>
    <w:pPr>
      <w:widowControl/>
      <w:bidi w:val="0"/>
      <w:spacing w:line="260" w:lineRule="exact"/>
    </w:pPr>
    <w:rPr>
      <w:rFonts w:cs="Times New Roman"/>
      <w:sz w:val="24"/>
      <w:szCs w:val="20"/>
      <w:lang w:eastAsia="nl-NL"/>
    </w:rPr>
  </w:style>
  <w:style w:type="paragraph" w:customStyle="1" w:styleId="Referencetext">
    <w:name w:val="Reference text"/>
    <w:basedOn w:val="Smallsize"/>
    <w:rsid w:val="007302B3"/>
    <w:pPr>
      <w:ind w:left="284" w:hanging="284"/>
    </w:pPr>
  </w:style>
  <w:style w:type="paragraph" w:customStyle="1" w:styleId="Smallsize">
    <w:name w:val="Small size"/>
    <w:basedOn w:val="Normal"/>
    <w:rsid w:val="007302B3"/>
    <w:pPr>
      <w:widowControl/>
      <w:bidi w:val="0"/>
      <w:spacing w:line="220" w:lineRule="exact"/>
    </w:pPr>
    <w:rPr>
      <w:rFonts w:cs="Times New Roman"/>
      <w:sz w:val="20"/>
      <w:szCs w:val="20"/>
      <w:lang w:eastAsia="nl-NL"/>
    </w:rPr>
  </w:style>
  <w:style w:type="paragraph" w:customStyle="1" w:styleId="Figurecaption">
    <w:name w:val="Figure caption"/>
    <w:basedOn w:val="Smallsize"/>
    <w:next w:val="Normal"/>
    <w:rsid w:val="007302B3"/>
  </w:style>
  <w:style w:type="paragraph" w:customStyle="1" w:styleId="Formula">
    <w:name w:val="Formula"/>
    <w:basedOn w:val="Firstparagraph"/>
    <w:next w:val="Firstparagraph"/>
    <w:rsid w:val="007302B3"/>
    <w:pPr>
      <w:tabs>
        <w:tab w:val="right" w:pos="5103"/>
      </w:tabs>
      <w:overflowPunct/>
      <w:autoSpaceDE/>
      <w:autoSpaceDN/>
      <w:adjustRightInd/>
      <w:spacing w:before="120" w:after="120" w:line="240" w:lineRule="auto"/>
      <w:jc w:val="left"/>
      <w:textAlignment w:val="auto"/>
    </w:pPr>
    <w:rPr>
      <w:sz w:val="24"/>
      <w:lang w:eastAsia="nl-NL"/>
    </w:rPr>
  </w:style>
  <w:style w:type="paragraph" w:customStyle="1" w:styleId="Tablecaption">
    <w:name w:val="Table caption"/>
    <w:basedOn w:val="Smallsize"/>
    <w:next w:val="Tablerule"/>
    <w:rsid w:val="007302B3"/>
  </w:style>
  <w:style w:type="paragraph" w:customStyle="1" w:styleId="Tablerule">
    <w:name w:val="Table rule"/>
    <w:basedOn w:val="Smallsize"/>
    <w:next w:val="Tabletext"/>
    <w:rsid w:val="007302B3"/>
    <w:pPr>
      <w:spacing w:after="40" w:line="40" w:lineRule="exact"/>
      <w:jc w:val="left"/>
    </w:pPr>
  </w:style>
  <w:style w:type="paragraph" w:customStyle="1" w:styleId="Tabletext">
    <w:name w:val="Table text"/>
    <w:basedOn w:val="Smallsize"/>
    <w:rsid w:val="007302B3"/>
    <w:pPr>
      <w:jc w:val="left"/>
    </w:pPr>
  </w:style>
  <w:style w:type="paragraph" w:customStyle="1" w:styleId="Keywords">
    <w:name w:val="Keywords"/>
    <w:basedOn w:val="Normal"/>
    <w:next w:val="Abstract"/>
    <w:rsid w:val="007302B3"/>
    <w:pPr>
      <w:widowControl/>
      <w:overflowPunct w:val="0"/>
      <w:autoSpaceDE w:val="0"/>
      <w:autoSpaceDN w:val="0"/>
      <w:bidi w:val="0"/>
      <w:adjustRightInd w:val="0"/>
      <w:spacing w:after="260" w:line="260" w:lineRule="exact"/>
      <w:textAlignment w:val="baseline"/>
    </w:pPr>
    <w:rPr>
      <w:rFonts w:cs="Times New Roman"/>
      <w:sz w:val="24"/>
      <w:szCs w:val="20"/>
      <w:lang w:eastAsia="nl-NL"/>
    </w:rPr>
  </w:style>
  <w:style w:type="paragraph" w:customStyle="1" w:styleId="FigurePhoto">
    <w:name w:val="Figure/Photo"/>
    <w:basedOn w:val="Firstparagraph"/>
    <w:next w:val="Figurecaption"/>
    <w:rsid w:val="007302B3"/>
    <w:pPr>
      <w:overflowPunct/>
      <w:autoSpaceDE/>
      <w:autoSpaceDN/>
      <w:adjustRightInd/>
      <w:spacing w:line="240" w:lineRule="auto"/>
      <w:textAlignment w:val="auto"/>
    </w:pPr>
    <w:rPr>
      <w:sz w:val="24"/>
      <w:lang w:eastAsia="nl-NL"/>
    </w:rPr>
  </w:style>
  <w:style w:type="paragraph" w:styleId="BlockText">
    <w:name w:val="Block Text"/>
    <w:basedOn w:val="Normal"/>
    <w:uiPriority w:val="99"/>
    <w:rsid w:val="007302B3"/>
    <w:pPr>
      <w:widowControl/>
      <w:tabs>
        <w:tab w:val="num" w:pos="720"/>
      </w:tabs>
      <w:ind w:left="-199" w:right="284" w:firstLine="284"/>
      <w:jc w:val="left"/>
    </w:pPr>
    <w:rPr>
      <w:rFonts w:cs="Lotus"/>
      <w:sz w:val="24"/>
      <w:lang w:eastAsia="nl-NL"/>
    </w:rPr>
  </w:style>
  <w:style w:type="paragraph" w:customStyle="1" w:styleId="xl26">
    <w:name w:val="xl26"/>
    <w:basedOn w:val="Normal"/>
    <w:rsid w:val="007302B3"/>
    <w:pPr>
      <w:widowControl/>
      <w:bidi w:val="0"/>
      <w:spacing w:before="100" w:beforeAutospacing="1" w:after="100" w:afterAutospacing="1"/>
      <w:jc w:val="right"/>
    </w:pPr>
    <w:rPr>
      <w:rFonts w:cs="Times New Roman"/>
      <w:sz w:val="24"/>
    </w:rPr>
  </w:style>
  <w:style w:type="paragraph" w:customStyle="1" w:styleId="xl24">
    <w:name w:val="xl24"/>
    <w:basedOn w:val="Normal"/>
    <w:rsid w:val="007302B3"/>
    <w:pPr>
      <w:widowControl/>
      <w:bidi w:val="0"/>
      <w:spacing w:before="100" w:beforeAutospacing="1" w:after="100" w:afterAutospacing="1"/>
      <w:jc w:val="center"/>
    </w:pPr>
    <w:rPr>
      <w:rFonts w:cs="Times New Roman"/>
      <w:sz w:val="24"/>
    </w:rPr>
  </w:style>
  <w:style w:type="paragraph" w:customStyle="1" w:styleId="xl25">
    <w:name w:val="xl25"/>
    <w:basedOn w:val="Normal"/>
    <w:rsid w:val="007302B3"/>
    <w:pPr>
      <w:widowControl/>
      <w:bidi w:val="0"/>
      <w:spacing w:before="100" w:beforeAutospacing="1" w:after="100" w:afterAutospacing="1"/>
      <w:jc w:val="center"/>
    </w:pPr>
    <w:rPr>
      <w:rFonts w:cs="Times New Roman"/>
      <w:sz w:val="24"/>
    </w:rPr>
  </w:style>
  <w:style w:type="paragraph" w:customStyle="1" w:styleId="a">
    <w:name w:val="فصل"/>
    <w:next w:val="ac"/>
    <w:rsid w:val="007302B3"/>
    <w:pPr>
      <w:widowControl w:val="0"/>
      <w:numPr>
        <w:numId w:val="1"/>
      </w:numPr>
      <w:tabs>
        <w:tab w:val="center" w:pos="4253"/>
      </w:tabs>
      <w:bidi/>
      <w:spacing w:after="0" w:line="240" w:lineRule="auto"/>
      <w:outlineLvl w:val="0"/>
    </w:pPr>
    <w:rPr>
      <w:rFonts w:ascii="Times New Roman" w:eastAsia="Times New Roman" w:hAnsi="Times New Roman" w:cs="B Titr"/>
      <w:bCs/>
      <w:i/>
      <w:sz w:val="36"/>
      <w:szCs w:val="72"/>
      <w:lang w:bidi="fa-IR"/>
    </w:rPr>
  </w:style>
  <w:style w:type="paragraph" w:customStyle="1" w:styleId="a4">
    <w:name w:val="فرمول"/>
    <w:next w:val="ac"/>
    <w:rsid w:val="007302B3"/>
    <w:pPr>
      <w:widowControl w:val="0"/>
      <w:numPr>
        <w:ilvl w:val="6"/>
        <w:numId w:val="1"/>
      </w:numPr>
      <w:tabs>
        <w:tab w:val="right" w:pos="7938"/>
      </w:tabs>
      <w:kinsoku w:val="0"/>
      <w:overflowPunct w:val="0"/>
      <w:autoSpaceDE w:val="0"/>
      <w:autoSpaceDN w:val="0"/>
      <w:bidi/>
      <w:adjustRightInd w:val="0"/>
      <w:snapToGrid w:val="0"/>
      <w:spacing w:before="600" w:after="600" w:line="240" w:lineRule="auto"/>
      <w:jc w:val="right"/>
      <w:textAlignment w:val="center"/>
      <w:outlineLvl w:val="6"/>
    </w:pPr>
    <w:rPr>
      <w:rFonts w:ascii="Times New Roman" w:eastAsia="Times New Roman" w:hAnsi="Times New Roman" w:cs="B Nazanin"/>
      <w:bCs/>
      <w:sz w:val="24"/>
      <w:szCs w:val="24"/>
      <w:lang w:bidi="fa-IR"/>
    </w:rPr>
  </w:style>
  <w:style w:type="paragraph" w:customStyle="1" w:styleId="a3">
    <w:name w:val="زيرنويس شکل"/>
    <w:next w:val="ac"/>
    <w:rsid w:val="007302B3"/>
    <w:pPr>
      <w:widowControl w:val="0"/>
      <w:numPr>
        <w:ilvl w:val="5"/>
        <w:numId w:val="1"/>
      </w:numPr>
      <w:bidi/>
      <w:adjustRightInd w:val="0"/>
      <w:snapToGrid w:val="0"/>
      <w:spacing w:before="200" w:after="720" w:line="204" w:lineRule="auto"/>
      <w:jc w:val="center"/>
      <w:outlineLvl w:val="5"/>
    </w:pPr>
    <w:rPr>
      <w:rFonts w:ascii="Times New Roman" w:eastAsia="Times New Roman" w:hAnsi="Times New Roman" w:cs="B Nazanin"/>
      <w:sz w:val="18"/>
      <w:lang w:bidi="fa-IR"/>
    </w:rPr>
  </w:style>
  <w:style w:type="paragraph" w:customStyle="1" w:styleId="a2">
    <w:name w:val="تيتر سوم"/>
    <w:basedOn w:val="ac"/>
    <w:next w:val="ac"/>
    <w:rsid w:val="007302B3"/>
    <w:pPr>
      <w:keepNext/>
      <w:numPr>
        <w:ilvl w:val="3"/>
        <w:numId w:val="1"/>
      </w:numPr>
      <w:tabs>
        <w:tab w:val="num" w:pos="360"/>
      </w:tabs>
      <w:spacing w:before="920" w:after="600" w:line="240" w:lineRule="auto"/>
      <w:ind w:right="0" w:firstLine="284"/>
      <w:jc w:val="left"/>
      <w:outlineLvl w:val="3"/>
    </w:pPr>
    <w:rPr>
      <w:rFonts w:cs="B Nazanin"/>
      <w:b/>
      <w:bCs/>
      <w:sz w:val="24"/>
      <w:szCs w:val="28"/>
      <w:lang w:bidi="ar-SA"/>
    </w:rPr>
  </w:style>
  <w:style w:type="paragraph" w:customStyle="1" w:styleId="a1">
    <w:name w:val="تيتر دوم"/>
    <w:next w:val="ac"/>
    <w:rsid w:val="007302B3"/>
    <w:pPr>
      <w:keepNext/>
      <w:widowControl w:val="0"/>
      <w:numPr>
        <w:ilvl w:val="2"/>
        <w:numId w:val="1"/>
      </w:numPr>
      <w:bidi/>
      <w:spacing w:before="920" w:after="600" w:line="240" w:lineRule="auto"/>
      <w:outlineLvl w:val="2"/>
    </w:pPr>
    <w:rPr>
      <w:rFonts w:ascii="Times New Roman" w:eastAsia="Times New Roman" w:hAnsi="Times New Roman" w:cs="B Nazanin"/>
      <w:b/>
      <w:bCs/>
      <w:sz w:val="26"/>
      <w:szCs w:val="30"/>
    </w:rPr>
  </w:style>
  <w:style w:type="paragraph" w:customStyle="1" w:styleId="a0">
    <w:name w:val="تيتر اول"/>
    <w:next w:val="ac"/>
    <w:rsid w:val="007302B3"/>
    <w:pPr>
      <w:keepNext/>
      <w:widowControl w:val="0"/>
      <w:numPr>
        <w:ilvl w:val="1"/>
        <w:numId w:val="1"/>
      </w:numPr>
      <w:bidi/>
      <w:spacing w:before="1120" w:after="600" w:line="240" w:lineRule="auto"/>
      <w:outlineLvl w:val="1"/>
    </w:pPr>
    <w:rPr>
      <w:rFonts w:ascii="Times New Roman" w:eastAsia="Times New Roman" w:hAnsi="Times New Roman" w:cs="B Mitra"/>
      <w:b/>
      <w:bCs/>
      <w:sz w:val="28"/>
      <w:szCs w:val="32"/>
      <w:lang w:bidi="fa-IR"/>
    </w:rPr>
  </w:style>
  <w:style w:type="paragraph" w:customStyle="1" w:styleId="a5">
    <w:name w:val="بالانويس جدول"/>
    <w:next w:val="Normal"/>
    <w:rsid w:val="007302B3"/>
    <w:pPr>
      <w:keepNext/>
      <w:numPr>
        <w:ilvl w:val="7"/>
        <w:numId w:val="1"/>
      </w:numPr>
      <w:bidi/>
      <w:spacing w:before="800" w:after="100" w:line="204" w:lineRule="auto"/>
      <w:jc w:val="center"/>
      <w:outlineLvl w:val="7"/>
    </w:pPr>
    <w:rPr>
      <w:rFonts w:ascii="Times New Roman" w:eastAsia="Times New Roman" w:hAnsi="Times New Roman" w:cs="B Nazanin"/>
      <w:sz w:val="18"/>
      <w:lang w:bidi="fa-IR"/>
    </w:rPr>
  </w:style>
  <w:style w:type="character" w:customStyle="1" w:styleId="Char">
    <w:name w:val="متن Char"/>
    <w:basedOn w:val="DefaultParagraphFont"/>
    <w:link w:val="ac"/>
    <w:rsid w:val="007302B3"/>
    <w:rPr>
      <w:rFonts w:ascii="Times New Roman" w:eastAsia="Times New Roman" w:hAnsi="Times New Roman" w:cs="Lotus"/>
      <w:sz w:val="20"/>
      <w:szCs w:val="24"/>
      <w:lang w:bidi="fa-IR"/>
    </w:rPr>
  </w:style>
  <w:style w:type="paragraph" w:customStyle="1" w:styleId="StyleLatinLathaComplexLotus14ptJustified">
    <w:name w:val="Style (Latin) Latha (Complex) Lotus 14 pt Justified"/>
    <w:basedOn w:val="Normal"/>
    <w:rsid w:val="007302B3"/>
    <w:pPr>
      <w:widowControl/>
      <w:bidi w:val="0"/>
    </w:pPr>
    <w:rPr>
      <w:rFonts w:ascii="Latha" w:hAnsi="Latha" w:cs="Lotus"/>
      <w:sz w:val="28"/>
      <w:szCs w:val="28"/>
      <w:lang w:bidi="fa-IR"/>
    </w:rPr>
  </w:style>
  <w:style w:type="paragraph" w:customStyle="1" w:styleId="af">
    <w:name w:val="عنوان شكل و جدول"/>
    <w:basedOn w:val="Normal"/>
    <w:rsid w:val="007302B3"/>
    <w:pPr>
      <w:overflowPunct w:val="0"/>
      <w:autoSpaceDE w:val="0"/>
      <w:autoSpaceDN w:val="0"/>
      <w:adjustRightInd w:val="0"/>
      <w:spacing w:before="100" w:beforeAutospacing="1" w:after="100" w:afterAutospacing="1"/>
      <w:jc w:val="center"/>
      <w:textAlignment w:val="baseline"/>
    </w:pPr>
    <w:rPr>
      <w:rFonts w:cs="Mitra"/>
      <w:b/>
      <w:bCs/>
      <w:sz w:val="16"/>
      <w:szCs w:val="20"/>
      <w:lang w:bidi="fa-IR"/>
    </w:rPr>
  </w:style>
  <w:style w:type="table" w:styleId="TableElegant">
    <w:name w:val="Table Elegant"/>
    <w:basedOn w:val="TableNormal"/>
    <w:rsid w:val="007302B3"/>
    <w:pPr>
      <w:bidi/>
      <w:spacing w:after="0" w:line="240" w:lineRule="auto"/>
    </w:pPr>
    <w:rPr>
      <w:rFonts w:ascii="Times New Roman" w:eastAsia="Times New Roman" w:hAnsi="Times New Roman" w:cs="Times New Roman"/>
      <w:sz w:val="20"/>
      <w:szCs w:val="20"/>
      <w:lang w:bidi="fa-I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it">
    <w:name w:val="tit"/>
    <w:basedOn w:val="Normal"/>
    <w:autoRedefine/>
    <w:rsid w:val="007302B3"/>
    <w:pPr>
      <w:widowControl/>
      <w:spacing w:line="360" w:lineRule="auto"/>
      <w:jc w:val="center"/>
    </w:pPr>
    <w:rPr>
      <w:rFonts w:cs="Titr"/>
      <w:b/>
      <w:bCs/>
      <w:sz w:val="38"/>
      <w:szCs w:val="32"/>
    </w:rPr>
  </w:style>
  <w:style w:type="paragraph" w:customStyle="1" w:styleId="StyleComplexNazanin13ptJustifyLowLinespacing15lin">
    <w:name w:val="Style (Complex) Nazanin 13 pt Justify Low Line spacing:  1.5 lin..."/>
    <w:basedOn w:val="Normal"/>
    <w:rsid w:val="007302B3"/>
    <w:pPr>
      <w:widowControl/>
      <w:spacing w:line="360" w:lineRule="auto"/>
    </w:pPr>
    <w:rPr>
      <w:rFonts w:cs="Nazanin"/>
      <w:sz w:val="22"/>
      <w:szCs w:val="26"/>
    </w:rPr>
  </w:style>
  <w:style w:type="paragraph" w:customStyle="1" w:styleId="Text0">
    <w:name w:val="Text"/>
    <w:basedOn w:val="Normal"/>
    <w:link w:val="TextChar0"/>
    <w:rsid w:val="007302B3"/>
    <w:pPr>
      <w:spacing w:line="228" w:lineRule="auto"/>
      <w:jc w:val="center"/>
    </w:pPr>
    <w:rPr>
      <w:rFonts w:cs="Yagut"/>
      <w:sz w:val="16"/>
      <w:szCs w:val="18"/>
      <w:lang w:bidi="fa-IR"/>
    </w:rPr>
  </w:style>
  <w:style w:type="character" w:customStyle="1" w:styleId="StyleComplexNazaninComplexItalic">
    <w:name w:val="Style (Complex) Nazanin (Complex) Italic"/>
    <w:basedOn w:val="DefaultParagraphFont"/>
    <w:rsid w:val="007302B3"/>
    <w:rPr>
      <w:rFonts w:ascii="Times New Roman" w:hAnsi="Times New Roman" w:cs="Lotus"/>
      <w:sz w:val="20"/>
      <w:szCs w:val="24"/>
    </w:rPr>
  </w:style>
  <w:style w:type="character" w:customStyle="1" w:styleId="StyleComplexNazanin">
    <w:name w:val="Style (Complex) Nazanin"/>
    <w:basedOn w:val="DefaultParagraphFont"/>
    <w:rsid w:val="007302B3"/>
    <w:rPr>
      <w:rFonts w:ascii="Times New Roman" w:hAnsi="Times New Roman" w:cs="Nazanin"/>
      <w:sz w:val="22"/>
      <w:szCs w:val="26"/>
    </w:rPr>
  </w:style>
  <w:style w:type="paragraph" w:customStyle="1" w:styleId="StyleTextComplexNazanin10ptBoldComplexItalicBefo">
    <w:name w:val="Style Text + (Complex) Nazanin 10 pt Bold (Complex) Italic Befo..."/>
    <w:basedOn w:val="Text0"/>
    <w:rsid w:val="007302B3"/>
    <w:pPr>
      <w:spacing w:line="240" w:lineRule="auto"/>
    </w:pPr>
    <w:rPr>
      <w:rFonts w:cs="Nazanin"/>
      <w:b/>
      <w:bCs/>
      <w:sz w:val="20"/>
      <w:szCs w:val="20"/>
    </w:rPr>
  </w:style>
  <w:style w:type="paragraph" w:customStyle="1" w:styleId="StyleComplexNazaninJustifyLowLinespacing15lines1">
    <w:name w:val="Style (Complex) Nazanin Justify Low Line spacing:  1.5 lines1"/>
    <w:basedOn w:val="Normal"/>
    <w:rsid w:val="007302B3"/>
    <w:pPr>
      <w:widowControl/>
      <w:spacing w:line="360" w:lineRule="auto"/>
    </w:pPr>
    <w:rPr>
      <w:rFonts w:cs="Nazanin"/>
      <w:sz w:val="22"/>
      <w:szCs w:val="26"/>
    </w:rPr>
  </w:style>
  <w:style w:type="paragraph" w:customStyle="1" w:styleId="StyleStyleTextComplexNazanin10ptBoldComplexItalicBe">
    <w:name w:val="Style Style Text + (Complex) Nazanin 10 pt Bold (Complex) Italic Be..."/>
    <w:basedOn w:val="StyleTextComplexNazanin10ptBoldComplexItalicBefo"/>
    <w:rsid w:val="007302B3"/>
    <w:rPr>
      <w:rFonts w:cs="Lotus"/>
      <w:b w:val="0"/>
      <w:bCs w:val="0"/>
      <w:sz w:val="18"/>
    </w:rPr>
  </w:style>
  <w:style w:type="character" w:customStyle="1" w:styleId="StyleComplexNazanin13pt">
    <w:name w:val="Style (Complex) Nazanin 13 pt"/>
    <w:basedOn w:val="DefaultParagraphFont"/>
    <w:rsid w:val="007302B3"/>
    <w:rPr>
      <w:rFonts w:ascii="Times New Roman" w:hAnsi="Times New Roman" w:cs="Nazanin"/>
      <w:sz w:val="22"/>
      <w:szCs w:val="26"/>
    </w:rPr>
  </w:style>
  <w:style w:type="paragraph" w:customStyle="1" w:styleId="StyleComplexNazaninJustifyLowLinespacing15lines2">
    <w:name w:val="Style (Complex) Nazanin Justify Low Line spacing:  1.5 lines2"/>
    <w:basedOn w:val="Normal"/>
    <w:rsid w:val="007302B3"/>
    <w:pPr>
      <w:widowControl/>
      <w:spacing w:line="360" w:lineRule="auto"/>
    </w:pPr>
    <w:rPr>
      <w:rFonts w:cs="Nazanin"/>
      <w:sz w:val="22"/>
      <w:szCs w:val="26"/>
    </w:rPr>
  </w:style>
  <w:style w:type="paragraph" w:customStyle="1" w:styleId="StyleComplexNazaninComplex11ptBoldCenteredAfter5">
    <w:name w:val="Style (Complex) Nazanin (Complex) 11 pt Bold Centered After:  5..."/>
    <w:basedOn w:val="Normal"/>
    <w:rsid w:val="007302B3"/>
    <w:pPr>
      <w:widowControl/>
      <w:spacing w:after="100" w:afterAutospacing="1"/>
      <w:jc w:val="center"/>
    </w:pPr>
    <w:rPr>
      <w:rFonts w:cs="Lotus"/>
      <w:b/>
      <w:szCs w:val="22"/>
    </w:rPr>
  </w:style>
  <w:style w:type="paragraph" w:customStyle="1" w:styleId="StyleComplexNazaninJustifyLowLinespacing15lines">
    <w:name w:val="Style (Complex) Nazanin Justify Low Line spacing:  1.5 lines"/>
    <w:basedOn w:val="Normal"/>
    <w:rsid w:val="007302B3"/>
    <w:pPr>
      <w:widowControl/>
      <w:spacing w:before="100" w:beforeAutospacing="1" w:after="100" w:afterAutospacing="1" w:line="360" w:lineRule="auto"/>
    </w:pPr>
    <w:rPr>
      <w:rFonts w:cs="Nazanin"/>
      <w:sz w:val="20"/>
    </w:rPr>
  </w:style>
  <w:style w:type="table" w:styleId="TableList3">
    <w:name w:val="Table List 3"/>
    <w:basedOn w:val="TableNormal"/>
    <w:rsid w:val="007302B3"/>
    <w:pPr>
      <w:bidi/>
      <w:spacing w:after="0" w:line="240" w:lineRule="auto"/>
    </w:pPr>
    <w:rPr>
      <w:rFonts w:ascii="Times New Roman" w:eastAsia="Times New Roman" w:hAnsi="Times New Roman" w:cs="Times New Roman"/>
      <w:sz w:val="20"/>
      <w:szCs w:val="20"/>
      <w:lang w:bidi="fa-IR"/>
    </w:rPr>
    <w:tblPr>
      <w:tblBorders>
        <w:top w:val="single" w:sz="12" w:space="0" w:color="000000"/>
        <w:bottom w:val="single" w:sz="12"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rPr>
        <w:i/>
        <w:iCs/>
        <w:color w:val="000080"/>
      </w:rPr>
      <w:tblPr/>
      <w:tcPr>
        <w:tcBorders>
          <w:tl2br w:val="none" w:sz="0" w:space="0" w:color="auto"/>
          <w:tr2bl w:val="none" w:sz="0" w:space="0" w:color="auto"/>
        </w:tcBorders>
      </w:tcPr>
    </w:tblStylePr>
  </w:style>
  <w:style w:type="paragraph" w:customStyle="1" w:styleId="StyleFNormalComplexNazanin12ptLinespacingsingle">
    <w:name w:val="Style FNormal + (Complex) Nazanin 12 pt Line spacing:  single"/>
    <w:basedOn w:val="Normal"/>
    <w:rsid w:val="007302B3"/>
    <w:rPr>
      <w:rFonts w:cs="Nazanin"/>
      <w:sz w:val="20"/>
    </w:rPr>
  </w:style>
  <w:style w:type="paragraph" w:customStyle="1" w:styleId="StyleStyleBlockTextComplexNazaninComplex11ptBoldCen">
    <w:name w:val="Style Style Block Text + (Complex) Nazanin (Complex) 11 pt Bold Cen..."/>
    <w:basedOn w:val="Normal"/>
    <w:rsid w:val="007302B3"/>
    <w:pPr>
      <w:widowControl/>
      <w:spacing w:after="100" w:afterAutospacing="1"/>
      <w:ind w:left="57"/>
      <w:jc w:val="center"/>
    </w:pPr>
    <w:rPr>
      <w:rFonts w:cs="Nazanin"/>
      <w:bCs/>
      <w:szCs w:val="22"/>
    </w:rPr>
  </w:style>
  <w:style w:type="character" w:customStyle="1" w:styleId="lotus11">
    <w:name w:val="lotus 11"/>
    <w:basedOn w:val="DefaultParagraphFont"/>
    <w:rsid w:val="007302B3"/>
    <w:rPr>
      <w:rFonts w:ascii="Times New Roman" w:hAnsi="Times New Roman" w:cs="Lotus"/>
      <w:b/>
      <w:sz w:val="18"/>
      <w:szCs w:val="22"/>
    </w:rPr>
  </w:style>
  <w:style w:type="paragraph" w:customStyle="1" w:styleId="StyleBodyText3">
    <w:name w:val="Style Body Text 3"/>
    <w:aliases w:val="Body Text 3 Char Char + 13 pt First line:  0.98 ..."/>
    <w:basedOn w:val="BodyText3"/>
    <w:rsid w:val="007302B3"/>
    <w:pPr>
      <w:widowControl/>
      <w:spacing w:line="360" w:lineRule="auto"/>
      <w:ind w:firstLine="558"/>
      <w:jc w:val="center"/>
    </w:pPr>
    <w:rPr>
      <w:rFonts w:cs="Nazanin"/>
      <w:noProof w:val="0"/>
      <w:sz w:val="22"/>
      <w:szCs w:val="18"/>
      <w:lang w:val="ar-SA"/>
    </w:rPr>
  </w:style>
  <w:style w:type="paragraph" w:customStyle="1" w:styleId="StyleHeading2ComplexLotus11ptBold">
    <w:name w:val="Style Heading 2 + (Complex) Lotus 11 pt Bold"/>
    <w:basedOn w:val="Heading2"/>
    <w:rsid w:val="007302B3"/>
    <w:pPr>
      <w:keepNext/>
      <w:spacing w:before="240" w:after="60"/>
      <w:jc w:val="left"/>
    </w:pPr>
    <w:rPr>
      <w:rFonts w:cs="Lotus"/>
      <w:b w:val="0"/>
      <w:bCs w:val="0"/>
      <w:i/>
      <w:noProof w:val="0"/>
      <w:kern w:val="28"/>
      <w:sz w:val="20"/>
      <w:szCs w:val="22"/>
    </w:rPr>
  </w:style>
  <w:style w:type="paragraph" w:customStyle="1" w:styleId="StyleHeading2ComplexLotus11ptBold1">
    <w:name w:val="Style Heading 2 + (Complex) Lotus 11 pt Bold1"/>
    <w:basedOn w:val="Heading2"/>
    <w:rsid w:val="007302B3"/>
    <w:pPr>
      <w:keepNext/>
      <w:spacing w:before="240" w:after="60"/>
      <w:jc w:val="left"/>
    </w:pPr>
    <w:rPr>
      <w:rFonts w:cs="Lotus"/>
      <w:b w:val="0"/>
      <w:bCs w:val="0"/>
      <w:i/>
      <w:noProof w:val="0"/>
      <w:kern w:val="28"/>
      <w:sz w:val="20"/>
      <w:szCs w:val="22"/>
    </w:rPr>
  </w:style>
  <w:style w:type="paragraph" w:customStyle="1" w:styleId="StyleHeading2ComplexLotus11ptBold2">
    <w:name w:val="Style Heading 2 + (Complex) Lotus 11 pt Bold2"/>
    <w:basedOn w:val="Heading2"/>
    <w:rsid w:val="007302B3"/>
    <w:pPr>
      <w:keepNext/>
      <w:spacing w:before="240" w:after="60"/>
      <w:jc w:val="left"/>
    </w:pPr>
    <w:rPr>
      <w:rFonts w:cs="Lotus"/>
      <w:b w:val="0"/>
      <w:bCs w:val="0"/>
      <w:i/>
      <w:noProof w:val="0"/>
      <w:kern w:val="28"/>
      <w:sz w:val="20"/>
      <w:szCs w:val="22"/>
    </w:rPr>
  </w:style>
  <w:style w:type="paragraph" w:customStyle="1" w:styleId="StyleHeading1Before12pt">
    <w:name w:val="Style Heading 1 + Before:  12 pt"/>
    <w:basedOn w:val="Heading1"/>
    <w:rsid w:val="007302B3"/>
    <w:pPr>
      <w:keepNext/>
      <w:spacing w:before="240" w:after="120"/>
      <w:ind w:left="397" w:hanging="397"/>
      <w:jc w:val="left"/>
    </w:pPr>
    <w:rPr>
      <w:rFonts w:cs="Zar"/>
      <w:kern w:val="28"/>
      <w:sz w:val="22"/>
      <w:szCs w:val="28"/>
    </w:rPr>
  </w:style>
  <w:style w:type="paragraph" w:customStyle="1" w:styleId="StyleStyleStyleTextComplexNazanin10ptBoldComplexIta">
    <w:name w:val="Style Style Style Text + (Complex) Nazanin 10 pt Bold (Complex) Ita..."/>
    <w:basedOn w:val="StyleStyleTextComplexNazanin10ptBoldComplexItalicBe"/>
    <w:rsid w:val="007302B3"/>
    <w:pPr>
      <w:jc w:val="left"/>
    </w:pPr>
    <w:rPr>
      <w:bCs/>
    </w:rPr>
  </w:style>
  <w:style w:type="paragraph" w:customStyle="1" w:styleId="StyleStyleComplexNazaninComplex11ptBoldCenteredAfter">
    <w:name w:val="Style Style (Complex) Nazanin (Complex) 11 pt Bold Centered After: ..."/>
    <w:basedOn w:val="StyleComplexNazaninComplex11ptBoldCenteredAfter5"/>
    <w:rsid w:val="007302B3"/>
    <w:pPr>
      <w:spacing w:after="0" w:afterAutospacing="0"/>
    </w:pPr>
    <w:rPr>
      <w:b w:val="0"/>
    </w:rPr>
  </w:style>
  <w:style w:type="paragraph" w:customStyle="1" w:styleId="StyleBibliographyComplexNazanin10ptAfter5ptLines">
    <w:name w:val="Style Bibliography + (Complex) Nazanin 10 pt After:  5 pt Line s..."/>
    <w:basedOn w:val="Bibliography"/>
    <w:rsid w:val="007302B3"/>
    <w:pPr>
      <w:tabs>
        <w:tab w:val="left" w:pos="360"/>
        <w:tab w:val="left" w:pos="720"/>
      </w:tabs>
      <w:overflowPunct w:val="0"/>
      <w:autoSpaceDE w:val="0"/>
      <w:autoSpaceDN w:val="0"/>
      <w:adjustRightInd w:val="0"/>
      <w:spacing w:after="100" w:line="240" w:lineRule="auto"/>
      <w:ind w:left="357" w:hanging="357"/>
      <w:jc w:val="both"/>
      <w:textAlignment w:val="baseline"/>
    </w:pPr>
    <w:rPr>
      <w:rFonts w:ascii="Times New Roman" w:eastAsia="Times New Roman" w:hAnsi="Times New Roman" w:cs="Nazanin"/>
      <w:szCs w:val="20"/>
      <w:lang w:bidi="ar-SA"/>
    </w:rPr>
  </w:style>
  <w:style w:type="paragraph" w:customStyle="1" w:styleId="StyleStyleBibliographyComplexNazanin10ptAfter5ptLin">
    <w:name w:val="Style Style Bibliography + (Complex) Nazanin 10 pt After:  5 pt Lin..."/>
    <w:basedOn w:val="StyleBibliographyComplexNazanin10ptAfter5ptLines"/>
    <w:rsid w:val="007302B3"/>
    <w:pPr>
      <w:spacing w:after="0"/>
    </w:pPr>
  </w:style>
  <w:style w:type="paragraph" w:styleId="PlainText">
    <w:name w:val="Plain Text"/>
    <w:basedOn w:val="Normal"/>
    <w:link w:val="PlainTextChar"/>
    <w:rsid w:val="007302B3"/>
    <w:pPr>
      <w:widowControl/>
      <w:jc w:val="left"/>
    </w:pPr>
    <w:rPr>
      <w:rFonts w:ascii="Courier New" w:hAnsi="Courier New" w:cs="Courier New"/>
      <w:sz w:val="20"/>
      <w:szCs w:val="20"/>
    </w:rPr>
  </w:style>
  <w:style w:type="character" w:customStyle="1" w:styleId="PlainTextChar">
    <w:name w:val="Plain Text Char"/>
    <w:basedOn w:val="DefaultParagraphFont"/>
    <w:link w:val="PlainText"/>
    <w:rsid w:val="007302B3"/>
    <w:rPr>
      <w:rFonts w:ascii="Courier New" w:eastAsia="Times New Roman" w:hAnsi="Courier New" w:cs="Courier New"/>
      <w:sz w:val="20"/>
      <w:szCs w:val="20"/>
    </w:rPr>
  </w:style>
  <w:style w:type="character" w:styleId="FollowedHyperlink">
    <w:name w:val="FollowedHyperlink"/>
    <w:basedOn w:val="DefaultParagraphFont"/>
    <w:rsid w:val="007302B3"/>
    <w:rPr>
      <w:color w:val="800080"/>
      <w:u w:val="single"/>
    </w:rPr>
  </w:style>
  <w:style w:type="paragraph" w:customStyle="1" w:styleId="normaltext">
    <w:name w:val="normaltext"/>
    <w:basedOn w:val="Normal"/>
    <w:rsid w:val="007302B3"/>
    <w:pPr>
      <w:widowControl/>
      <w:bidi w:val="0"/>
      <w:spacing w:line="188" w:lineRule="atLeast"/>
      <w:jc w:val="left"/>
    </w:pPr>
    <w:rPr>
      <w:rFonts w:ascii="Trebuchet MS" w:hAnsi="Trebuchet MS" w:cs="Times New Roman"/>
      <w:color w:val="666666"/>
      <w:sz w:val="14"/>
      <w:szCs w:val="14"/>
    </w:rPr>
  </w:style>
  <w:style w:type="paragraph" w:customStyle="1" w:styleId="Style1pictures">
    <w:name w:val="Style1 (pictures)"/>
    <w:basedOn w:val="Normal"/>
    <w:rsid w:val="007302B3"/>
    <w:pPr>
      <w:widowControl/>
      <w:tabs>
        <w:tab w:val="left" w:pos="284"/>
      </w:tabs>
      <w:spacing w:line="620" w:lineRule="atLeast"/>
      <w:jc w:val="center"/>
    </w:pPr>
    <w:rPr>
      <w:rFonts w:cs="Lotus"/>
      <w:b/>
      <w:bCs/>
      <w:sz w:val="20"/>
    </w:rPr>
  </w:style>
  <w:style w:type="paragraph" w:customStyle="1" w:styleId="Styletable">
    <w:name w:val="Style (table)"/>
    <w:basedOn w:val="TableofAuthorities"/>
    <w:rsid w:val="007302B3"/>
    <w:pPr>
      <w:widowControl w:val="0"/>
      <w:spacing w:line="540" w:lineRule="atLeast"/>
      <w:ind w:left="240" w:firstLine="482"/>
      <w:jc w:val="center"/>
    </w:pPr>
    <w:rPr>
      <w:rFonts w:cs="Lotus"/>
      <w:b/>
      <w:bCs/>
      <w:sz w:val="24"/>
      <w:lang w:bidi="fa-IR"/>
    </w:rPr>
  </w:style>
  <w:style w:type="paragraph" w:styleId="TableofAuthorities">
    <w:name w:val="table of authorities"/>
    <w:basedOn w:val="Normal"/>
    <w:next w:val="Normal"/>
    <w:rsid w:val="007302B3"/>
    <w:pPr>
      <w:widowControl/>
      <w:ind w:left="200" w:hanging="200"/>
      <w:jc w:val="left"/>
    </w:pPr>
    <w:rPr>
      <w:rFonts w:cs="Yagut"/>
      <w:sz w:val="20"/>
    </w:rPr>
  </w:style>
  <w:style w:type="paragraph" w:customStyle="1" w:styleId="Style2table">
    <w:name w:val="Style2 (table)"/>
    <w:basedOn w:val="Style1pictures"/>
    <w:rsid w:val="007302B3"/>
    <w:pPr>
      <w:spacing w:line="540" w:lineRule="atLeast"/>
    </w:pPr>
  </w:style>
  <w:style w:type="character" w:customStyle="1" w:styleId="gsa1">
    <w:name w:val="gs_a1"/>
    <w:basedOn w:val="DefaultParagraphFont"/>
    <w:rsid w:val="007302B3"/>
    <w:rPr>
      <w:color w:val="008000"/>
    </w:rPr>
  </w:style>
  <w:style w:type="paragraph" w:customStyle="1" w:styleId="af0">
    <w:name w:val="نمودار"/>
    <w:basedOn w:val="TableofFigures"/>
    <w:autoRedefine/>
    <w:rsid w:val="007302B3"/>
    <w:pPr>
      <w:spacing w:line="240" w:lineRule="auto"/>
      <w:jc w:val="center"/>
    </w:pPr>
    <w:rPr>
      <w:rFonts w:ascii="Times New Roman" w:eastAsia="Times New Roman" w:hAnsi="Times New Roman"/>
      <w:b/>
      <w:bCs/>
      <w:sz w:val="24"/>
    </w:rPr>
  </w:style>
  <w:style w:type="paragraph" w:customStyle="1" w:styleId="msolistparagraph0">
    <w:name w:val="msolistparagraph"/>
    <w:basedOn w:val="Normal"/>
    <w:rsid w:val="007302B3"/>
    <w:pPr>
      <w:widowControl/>
      <w:bidi w:val="0"/>
      <w:spacing w:after="200" w:line="276" w:lineRule="auto"/>
      <w:ind w:left="720"/>
      <w:contextualSpacing/>
      <w:jc w:val="left"/>
    </w:pPr>
    <w:rPr>
      <w:rFonts w:ascii="Calibri" w:eastAsia="Calibri" w:hAnsi="Calibri" w:cs="Arial"/>
      <w:sz w:val="22"/>
      <w:szCs w:val="22"/>
    </w:rPr>
  </w:style>
  <w:style w:type="paragraph" w:customStyle="1" w:styleId="Bibliografia">
    <w:name w:val="Bibliografia"/>
    <w:basedOn w:val="Normal"/>
    <w:rsid w:val="007302B3"/>
    <w:pPr>
      <w:suppressAutoHyphens/>
      <w:autoSpaceDE w:val="0"/>
      <w:bidi w:val="0"/>
      <w:ind w:left="284" w:hanging="284"/>
      <w:jc w:val="both"/>
    </w:pPr>
    <w:rPr>
      <w:rFonts w:cs="Times New Roman"/>
      <w:i/>
      <w:szCs w:val="18"/>
      <w:lang w:eastAsia="ar-SA"/>
    </w:rPr>
  </w:style>
  <w:style w:type="paragraph" w:customStyle="1" w:styleId="Titr1-1-1">
    <w:name w:val="Titr 1-1-1"/>
    <w:basedOn w:val="Heading1"/>
    <w:next w:val="Heading1"/>
    <w:rsid w:val="007302B3"/>
    <w:pPr>
      <w:keepNext/>
      <w:widowControl/>
      <w:spacing w:before="240" w:after="60"/>
      <w:jc w:val="left"/>
    </w:pPr>
    <w:rPr>
      <w:rFonts w:ascii="B Lotus" w:hAnsi="B Lotus" w:cs="B Lotus"/>
      <w:bCs w:val="0"/>
      <w:i/>
      <w:sz w:val="26"/>
      <w:szCs w:val="26"/>
    </w:rPr>
  </w:style>
  <w:style w:type="character" w:customStyle="1" w:styleId="apple-style-span">
    <w:name w:val="apple-style-span"/>
    <w:basedOn w:val="DefaultParagraphFont"/>
    <w:uiPriority w:val="99"/>
    <w:rsid w:val="007302B3"/>
  </w:style>
  <w:style w:type="paragraph" w:customStyle="1" w:styleId="Newroman">
    <w:name w:val="New roman"/>
    <w:basedOn w:val="Normal"/>
    <w:rsid w:val="007302B3"/>
    <w:pPr>
      <w:widowControl/>
      <w:bidi w:val="0"/>
      <w:ind w:left="360"/>
      <w:jc w:val="both"/>
    </w:pPr>
    <w:rPr>
      <w:rFonts w:cs="Times New Roman"/>
      <w:sz w:val="20"/>
      <w:szCs w:val="20"/>
      <w:lang w:bidi="fa-IR"/>
    </w:rPr>
  </w:style>
  <w:style w:type="paragraph" w:customStyle="1" w:styleId="Normal16pt">
    <w:name w:val="Normal + 16 pt"/>
    <w:aliases w:val="Justified,Lowered by 16 pt,Pattern: Clear (White)"/>
    <w:basedOn w:val="Normal"/>
    <w:rsid w:val="007302B3"/>
    <w:pPr>
      <w:shd w:val="clear" w:color="auto" w:fill="FFFFFF"/>
      <w:autoSpaceDE w:val="0"/>
      <w:autoSpaceDN w:val="0"/>
      <w:bidi w:val="0"/>
      <w:adjustRightInd w:val="0"/>
      <w:jc w:val="both"/>
    </w:pPr>
    <w:rPr>
      <w:rFonts w:cs="Times New Roman"/>
      <w:noProof/>
      <w:position w:val="-18"/>
      <w:sz w:val="22"/>
      <w:szCs w:val="22"/>
      <w:lang w:bidi="fa-IR"/>
    </w:rPr>
  </w:style>
  <w:style w:type="paragraph" w:styleId="Date">
    <w:name w:val="Date"/>
    <w:basedOn w:val="Normal"/>
    <w:next w:val="Normal"/>
    <w:link w:val="DateChar"/>
    <w:uiPriority w:val="99"/>
    <w:rsid w:val="007302B3"/>
    <w:pPr>
      <w:widowControl/>
      <w:bidi w:val="0"/>
      <w:jc w:val="left"/>
    </w:pPr>
    <w:rPr>
      <w:rFonts w:cs="Times New Roman"/>
      <w:sz w:val="24"/>
    </w:rPr>
  </w:style>
  <w:style w:type="character" w:customStyle="1" w:styleId="DateChar">
    <w:name w:val="Date Char"/>
    <w:basedOn w:val="DefaultParagraphFont"/>
    <w:link w:val="Date"/>
    <w:uiPriority w:val="99"/>
    <w:rsid w:val="007302B3"/>
    <w:rPr>
      <w:rFonts w:ascii="Times New Roman" w:eastAsia="Times New Roman" w:hAnsi="Times New Roman" w:cs="Times New Roman"/>
      <w:sz w:val="24"/>
      <w:szCs w:val="24"/>
    </w:rPr>
  </w:style>
  <w:style w:type="character" w:customStyle="1" w:styleId="textChar">
    <w:name w:val="text Char"/>
    <w:basedOn w:val="DefaultParagraphFont"/>
    <w:link w:val="text"/>
    <w:rsid w:val="007302B3"/>
    <w:rPr>
      <w:rFonts w:ascii="Cambria" w:eastAsia="Times New Roman" w:hAnsi="Cambria" w:cs="B Lotus"/>
      <w:i/>
      <w:color w:val="1F497D"/>
      <w:sz w:val="28"/>
      <w:szCs w:val="28"/>
      <w:lang w:bidi="fa-IR"/>
    </w:rPr>
  </w:style>
  <w:style w:type="table" w:styleId="TableClassic3">
    <w:name w:val="Table Classic 3"/>
    <w:basedOn w:val="TableNormal"/>
    <w:rsid w:val="007302B3"/>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uthors">
    <w:name w:val="Authors"/>
    <w:basedOn w:val="Normal"/>
    <w:rsid w:val="007302B3"/>
    <w:pPr>
      <w:spacing w:line="228" w:lineRule="auto"/>
      <w:jc w:val="center"/>
    </w:pPr>
    <w:rPr>
      <w:rFonts w:cs="Yagut"/>
      <w:sz w:val="22"/>
      <w:lang w:bidi="fa-IR"/>
    </w:rPr>
  </w:style>
  <w:style w:type="paragraph" w:customStyle="1" w:styleId="af1">
    <w:name w:val="متن چکیده"/>
    <w:basedOn w:val="Normal"/>
    <w:rsid w:val="007302B3"/>
    <w:pPr>
      <w:bidi w:val="0"/>
      <w:ind w:firstLine="461"/>
      <w:jc w:val="both"/>
    </w:pPr>
    <w:rPr>
      <w:rFonts w:cs="B Nazanin"/>
      <w:sz w:val="24"/>
      <w:szCs w:val="28"/>
    </w:rPr>
  </w:style>
  <w:style w:type="paragraph" w:customStyle="1" w:styleId="FootnotNormal">
    <w:name w:val="Footnot Normal"/>
    <w:basedOn w:val="FootnoteText"/>
    <w:rsid w:val="007302B3"/>
    <w:pPr>
      <w:bidi w:val="0"/>
      <w:ind w:firstLine="461"/>
      <w:jc w:val="both"/>
    </w:pPr>
    <w:rPr>
      <w:rFonts w:cs="B Nazanin"/>
      <w:sz w:val="18"/>
    </w:rPr>
  </w:style>
  <w:style w:type="character" w:customStyle="1" w:styleId="CaptionChar">
    <w:name w:val="Caption Char"/>
    <w:basedOn w:val="DefaultParagraphFont"/>
    <w:link w:val="Caption"/>
    <w:rsid w:val="007302B3"/>
    <w:rPr>
      <w:rFonts w:ascii="Times New Roman" w:eastAsia="Times New Roman" w:hAnsi="Times New Roman" w:cs="Yagut"/>
      <w:bCs/>
      <w:sz w:val="17"/>
      <w:szCs w:val="20"/>
    </w:rPr>
  </w:style>
  <w:style w:type="paragraph" w:customStyle="1" w:styleId="TableFont">
    <w:name w:val="Table Font"/>
    <w:basedOn w:val="Normal"/>
    <w:rsid w:val="007302B3"/>
    <w:pPr>
      <w:bidi w:val="0"/>
      <w:jc w:val="center"/>
    </w:pPr>
    <w:rPr>
      <w:rFonts w:cs="B Nazanin"/>
      <w:sz w:val="20"/>
      <w:lang w:bidi="fa-IR"/>
    </w:rPr>
  </w:style>
  <w:style w:type="paragraph" w:customStyle="1" w:styleId="NewParagraph">
    <w:name w:val="NewParagraph"/>
    <w:basedOn w:val="Normal"/>
    <w:link w:val="NewParagraphChar"/>
    <w:qFormat/>
    <w:rsid w:val="007302B3"/>
    <w:pPr>
      <w:widowControl/>
      <w:spacing w:before="120"/>
      <w:ind w:firstLine="284"/>
      <w:jc w:val="both"/>
    </w:pPr>
    <w:rPr>
      <w:rFonts w:cs="Nazanin"/>
      <w:sz w:val="24"/>
      <w:szCs w:val="28"/>
    </w:rPr>
  </w:style>
  <w:style w:type="paragraph" w:customStyle="1" w:styleId="af2">
    <w:name w:val="مرجع فارسی"/>
    <w:basedOn w:val="Normal"/>
    <w:rsid w:val="007302B3"/>
    <w:pPr>
      <w:widowControl/>
      <w:bidi w:val="0"/>
      <w:spacing w:before="120" w:after="120" w:line="480" w:lineRule="atLeast"/>
      <w:jc w:val="both"/>
    </w:pPr>
    <w:rPr>
      <w:rFonts w:cs="B Nazanin"/>
      <w:sz w:val="24"/>
      <w:szCs w:val="28"/>
    </w:rPr>
  </w:style>
  <w:style w:type="paragraph" w:customStyle="1" w:styleId="HeadingAppendix">
    <w:name w:val="Heading_Appendix"/>
    <w:basedOn w:val="Heading1"/>
    <w:next w:val="NewParagraph"/>
    <w:rsid w:val="007302B3"/>
    <w:pPr>
      <w:keepNext/>
      <w:pageBreakBefore/>
      <w:widowControl/>
      <w:numPr>
        <w:numId w:val="2"/>
      </w:numPr>
      <w:tabs>
        <w:tab w:val="clear" w:pos="1418"/>
        <w:tab w:val="num" w:pos="1557"/>
      </w:tabs>
      <w:spacing w:before="240" w:after="240"/>
      <w:ind w:left="1559" w:hanging="1559"/>
      <w:jc w:val="left"/>
    </w:pPr>
    <w:rPr>
      <w:rFonts w:cs="Titr"/>
      <w:sz w:val="36"/>
      <w:szCs w:val="36"/>
      <w:lang w:bidi="fa-IR"/>
    </w:rPr>
  </w:style>
  <w:style w:type="paragraph" w:customStyle="1" w:styleId="BigTitle2">
    <w:name w:val="Big Title 2"/>
    <w:basedOn w:val="Normal"/>
    <w:rsid w:val="007302B3"/>
    <w:pPr>
      <w:widowControl/>
      <w:bidi w:val="0"/>
      <w:spacing w:line="480" w:lineRule="atLeast"/>
      <w:jc w:val="left"/>
    </w:pPr>
    <w:rPr>
      <w:rFonts w:cs="B Titr"/>
      <w:b/>
      <w:bCs/>
      <w:sz w:val="28"/>
      <w:szCs w:val="32"/>
      <w:lang w:bidi="fa-IR"/>
    </w:rPr>
  </w:style>
  <w:style w:type="paragraph" w:customStyle="1" w:styleId="StyleComplexNazaninLinespacing15lines">
    <w:name w:val="Style متن + (Complex) Nazanin Line spacing:  1.5 lines"/>
    <w:basedOn w:val="Normal"/>
    <w:rsid w:val="007302B3"/>
    <w:pPr>
      <w:spacing w:before="240" w:line="360" w:lineRule="auto"/>
      <w:ind w:firstLine="459"/>
    </w:pPr>
    <w:rPr>
      <w:rFonts w:cs="B Nazanin"/>
      <w:i/>
      <w:sz w:val="22"/>
      <w:szCs w:val="28"/>
    </w:rPr>
  </w:style>
  <w:style w:type="character" w:customStyle="1" w:styleId="newsbody">
    <w:name w:val="newsbody"/>
    <w:basedOn w:val="DefaultParagraphFont"/>
    <w:rsid w:val="007302B3"/>
  </w:style>
  <w:style w:type="paragraph" w:customStyle="1" w:styleId="EndnoteText1">
    <w:name w:val="Endnote Text1"/>
    <w:basedOn w:val="Normal"/>
    <w:rsid w:val="007302B3"/>
    <w:pPr>
      <w:tabs>
        <w:tab w:val="right" w:pos="18"/>
        <w:tab w:val="right" w:pos="1188"/>
        <w:tab w:val="right" w:pos="1638"/>
        <w:tab w:val="left" w:pos="9360"/>
      </w:tabs>
      <w:bidi w:val="0"/>
      <w:spacing w:line="228" w:lineRule="auto"/>
      <w:ind w:firstLine="576"/>
    </w:pPr>
    <w:rPr>
      <w:rFonts w:cs="Yagut"/>
      <w:sz w:val="20"/>
      <w:szCs w:val="22"/>
    </w:rPr>
  </w:style>
  <w:style w:type="paragraph" w:customStyle="1" w:styleId="BODY">
    <w:name w:val="BODY"/>
    <w:basedOn w:val="Normal"/>
    <w:autoRedefine/>
    <w:semiHidden/>
    <w:rsid w:val="007302B3"/>
    <w:pPr>
      <w:suppressAutoHyphens/>
      <w:bidi w:val="0"/>
    </w:pPr>
    <w:rPr>
      <w:rFonts w:cs="Nazanin"/>
      <w:position w:val="-14"/>
      <w:sz w:val="26"/>
      <w:szCs w:val="28"/>
      <w:lang w:bidi="fa-IR"/>
    </w:rPr>
  </w:style>
  <w:style w:type="character" w:customStyle="1" w:styleId="StyleFootnoteReferenceComplexLotus11pt">
    <w:name w:val="Style Footnote Reference + (Complex) Lotus 11 pt"/>
    <w:basedOn w:val="FootnoteReference"/>
    <w:rsid w:val="007302B3"/>
    <w:rPr>
      <w:rFonts w:ascii="Times New Roman" w:hAnsi="Times New Roman" w:cs="Lotus"/>
      <w:b w:val="0"/>
      <w:bCs w:val="0"/>
      <w:i w:val="0"/>
      <w:iCs w:val="0"/>
      <w:caps w:val="0"/>
      <w:smallCaps w:val="0"/>
      <w:strike w:val="0"/>
      <w:dstrike w:val="0"/>
      <w:vanish w:val="0"/>
      <w:spacing w:val="0"/>
      <w:position w:val="0"/>
      <w:sz w:val="22"/>
      <w:szCs w:val="22"/>
      <w:vertAlign w:val="baseline"/>
    </w:rPr>
  </w:style>
  <w:style w:type="paragraph" w:customStyle="1" w:styleId="Formulation">
    <w:name w:val="Formulation"/>
    <w:basedOn w:val="Normal"/>
    <w:next w:val="Normal"/>
    <w:rsid w:val="007302B3"/>
    <w:pPr>
      <w:widowControl/>
      <w:jc w:val="right"/>
    </w:pPr>
    <w:rPr>
      <w:rFonts w:cs="Times New Roman"/>
      <w:sz w:val="24"/>
      <w:lang w:bidi="fa-IR"/>
    </w:rPr>
  </w:style>
  <w:style w:type="paragraph" w:customStyle="1" w:styleId="NumberinginTables">
    <w:name w:val="Numbering in Tables"/>
    <w:basedOn w:val="Normal"/>
    <w:next w:val="Normal"/>
    <w:rsid w:val="007302B3"/>
    <w:pPr>
      <w:widowControl/>
      <w:numPr>
        <w:ilvl w:val="1"/>
        <w:numId w:val="3"/>
      </w:numPr>
      <w:spacing w:before="100" w:after="100"/>
      <w:jc w:val="left"/>
    </w:pPr>
    <w:rPr>
      <w:rFonts w:cs="Zar"/>
      <w:sz w:val="24"/>
      <w:szCs w:val="28"/>
      <w:lang w:bidi="fa-IR"/>
    </w:rPr>
  </w:style>
  <w:style w:type="paragraph" w:styleId="List">
    <w:name w:val="List"/>
    <w:basedOn w:val="Normal"/>
    <w:rsid w:val="007302B3"/>
    <w:pPr>
      <w:widowControl/>
      <w:bidi w:val="0"/>
      <w:ind w:left="283" w:hanging="283"/>
      <w:jc w:val="left"/>
    </w:pPr>
    <w:rPr>
      <w:rFonts w:cs="Traditional Arabic"/>
      <w:noProof/>
      <w:sz w:val="20"/>
      <w:szCs w:val="20"/>
    </w:rPr>
  </w:style>
  <w:style w:type="paragraph" w:styleId="BodyTextFirstIndent">
    <w:name w:val="Body Text First Indent"/>
    <w:basedOn w:val="BodyText"/>
    <w:link w:val="BodyTextFirstIndentChar"/>
    <w:rsid w:val="007302B3"/>
    <w:pPr>
      <w:widowControl/>
      <w:bidi w:val="0"/>
      <w:spacing w:after="120"/>
      <w:ind w:firstLine="210"/>
      <w:jc w:val="left"/>
    </w:pPr>
    <w:rPr>
      <w:rFonts w:cs="Traditional Arabic"/>
      <w:b w:val="0"/>
      <w:bCs w:val="0"/>
      <w:sz w:val="20"/>
      <w:szCs w:val="20"/>
    </w:rPr>
  </w:style>
  <w:style w:type="character" w:customStyle="1" w:styleId="BodyTextFirstIndentChar">
    <w:name w:val="Body Text First Indent Char"/>
    <w:basedOn w:val="BodyTextChar"/>
    <w:link w:val="BodyTextFirstIndent"/>
    <w:rsid w:val="007302B3"/>
    <w:rPr>
      <w:rFonts w:ascii="Times New Roman" w:eastAsia="Times New Roman" w:hAnsi="Times New Roman" w:cs="Traditional Arabic"/>
      <w:b w:val="0"/>
      <w:bCs w:val="0"/>
      <w:noProof/>
      <w:sz w:val="20"/>
      <w:szCs w:val="20"/>
    </w:rPr>
  </w:style>
  <w:style w:type="character" w:customStyle="1" w:styleId="RefNum">
    <w:name w:val="Ref. Num."/>
    <w:basedOn w:val="DefaultParagraphFont"/>
    <w:rsid w:val="007302B3"/>
    <w:rPr>
      <w:rFonts w:cs="Zar"/>
    </w:rPr>
  </w:style>
  <w:style w:type="character" w:customStyle="1" w:styleId="longtext">
    <w:name w:val="long_text"/>
    <w:basedOn w:val="DefaultParagraphFont"/>
    <w:rsid w:val="007302B3"/>
  </w:style>
  <w:style w:type="character" w:styleId="LineNumber">
    <w:name w:val="line number"/>
    <w:basedOn w:val="DefaultParagraphFont"/>
    <w:rsid w:val="007302B3"/>
  </w:style>
  <w:style w:type="paragraph" w:customStyle="1" w:styleId="BlockTextComplexBZar">
    <w:name w:val="Block Text + (Complex) B Zar"/>
    <w:aliases w:val="(Complex) 9 pt"/>
    <w:basedOn w:val="Normal"/>
    <w:rsid w:val="007302B3"/>
    <w:pPr>
      <w:widowControl/>
      <w:ind w:left="567" w:right="567"/>
      <w:jc w:val="both"/>
    </w:pPr>
    <w:rPr>
      <w:rFonts w:cs="B Zar"/>
      <w:sz w:val="22"/>
      <w:szCs w:val="22"/>
      <w:lang w:bidi="fa-IR"/>
    </w:rPr>
  </w:style>
  <w:style w:type="character" w:customStyle="1" w:styleId="Style">
    <w:name w:val="Style"/>
    <w:basedOn w:val="DefaultParagraphFont"/>
    <w:rsid w:val="007302B3"/>
    <w:rPr>
      <w:rFonts w:cs="B Nazanin"/>
      <w:b/>
      <w:bCs/>
      <w:szCs w:val="28"/>
    </w:rPr>
  </w:style>
  <w:style w:type="paragraph" w:customStyle="1" w:styleId="esubtitle0">
    <w:name w:val="esubtitle"/>
    <w:basedOn w:val="BlockText"/>
    <w:rsid w:val="007302B3"/>
    <w:pPr>
      <w:tabs>
        <w:tab w:val="clear" w:pos="720"/>
      </w:tabs>
      <w:ind w:left="567" w:right="567" w:firstLine="0"/>
      <w:jc w:val="center"/>
    </w:pPr>
    <w:rPr>
      <w:rFonts w:cs="B Yagut"/>
      <w:sz w:val="22"/>
      <w:szCs w:val="22"/>
      <w:lang w:val="en-GB" w:eastAsia="en-US" w:bidi="fa-IR"/>
    </w:rPr>
  </w:style>
  <w:style w:type="paragraph" w:customStyle="1" w:styleId="Table">
    <w:name w:val="Table"/>
    <w:basedOn w:val="Normal"/>
    <w:autoRedefine/>
    <w:qFormat/>
    <w:rsid w:val="007302B3"/>
    <w:pPr>
      <w:numPr>
        <w:numId w:val="36"/>
      </w:numPr>
      <w:spacing w:before="120" w:after="240"/>
      <w:ind w:left="397" w:hanging="397"/>
    </w:pPr>
    <w:rPr>
      <w:noProof/>
      <w:sz w:val="20"/>
    </w:rPr>
  </w:style>
  <w:style w:type="paragraph" w:customStyle="1" w:styleId="FORMULA0">
    <w:name w:val="FORMULA"/>
    <w:basedOn w:val="Normal"/>
    <w:autoRedefine/>
    <w:qFormat/>
    <w:rsid w:val="007302B3"/>
    <w:pPr>
      <w:widowControl/>
      <w:bidi w:val="0"/>
      <w:spacing w:line="360" w:lineRule="auto"/>
      <w:jc w:val="left"/>
    </w:pPr>
    <w:rPr>
      <w:rFonts w:ascii="Cambria Math" w:eastAsia="Calibri" w:hAnsi="Cambria Math" w:cs="Cambria Math"/>
      <w:i/>
      <w:iCs/>
      <w:noProof/>
      <w:sz w:val="22"/>
      <w:lang w:bidi="fa-IR"/>
    </w:rPr>
  </w:style>
  <w:style w:type="paragraph" w:customStyle="1" w:styleId="RABETE">
    <w:name w:val="RABETE"/>
    <w:basedOn w:val="Caption"/>
    <w:autoRedefine/>
    <w:qFormat/>
    <w:rsid w:val="007302B3"/>
    <w:pPr>
      <w:keepLines w:val="0"/>
      <w:widowControl/>
      <w:tabs>
        <w:tab w:val="left" w:pos="3645"/>
        <w:tab w:val="center" w:pos="4547"/>
      </w:tabs>
      <w:spacing w:before="0" w:after="0" w:line="360" w:lineRule="auto"/>
      <w:ind w:firstLine="454"/>
      <w:jc w:val="left"/>
    </w:pPr>
    <w:rPr>
      <w:rFonts w:ascii="Cambria Math" w:eastAsia="Calibri" w:hAnsi="Cambria Math" w:cs="B Nazanin"/>
      <w:bCs w:val="0"/>
      <w:noProof/>
      <w:sz w:val="18"/>
      <w:lang w:bidi="fa-IR"/>
    </w:rPr>
  </w:style>
  <w:style w:type="character" w:customStyle="1" w:styleId="StyleComplexBNazanin14pt">
    <w:name w:val="Style (Complex) B Nazanin 14 pt"/>
    <w:basedOn w:val="DefaultParagraphFont"/>
    <w:rsid w:val="007302B3"/>
    <w:rPr>
      <w:rFonts w:ascii="Times New Roman" w:hAnsi="Times New Roman" w:cs="B Nazanin"/>
      <w:sz w:val="24"/>
      <w:szCs w:val="28"/>
    </w:rPr>
  </w:style>
  <w:style w:type="paragraph" w:styleId="ListNumber">
    <w:name w:val="List Number"/>
    <w:basedOn w:val="Normal"/>
    <w:rsid w:val="007302B3"/>
    <w:pPr>
      <w:widowControl/>
      <w:numPr>
        <w:numId w:val="4"/>
      </w:numPr>
      <w:spacing w:line="360" w:lineRule="auto"/>
      <w:jc w:val="both"/>
    </w:pPr>
    <w:rPr>
      <w:rFonts w:ascii="Cambria Math" w:eastAsia="Calibri" w:hAnsi="Cambria Math" w:cs="B Nazanin"/>
      <w:noProof/>
      <w:sz w:val="22"/>
      <w:lang w:bidi="fa-IR"/>
    </w:rPr>
  </w:style>
  <w:style w:type="paragraph" w:customStyle="1" w:styleId="figure1">
    <w:name w:val="figure"/>
    <w:basedOn w:val="Normal"/>
    <w:autoRedefine/>
    <w:qFormat/>
    <w:rsid w:val="007302B3"/>
    <w:pPr>
      <w:widowControl/>
      <w:spacing w:line="360" w:lineRule="auto"/>
      <w:jc w:val="center"/>
    </w:pPr>
    <w:rPr>
      <w:rFonts w:ascii="Cambria Math" w:eastAsia="Calibri" w:hAnsi="Cambria Math" w:cs="B Nazanin"/>
      <w:noProof/>
      <w:sz w:val="22"/>
      <w:szCs w:val="22"/>
      <w:lang w:bidi="fa-IR"/>
    </w:rPr>
  </w:style>
  <w:style w:type="paragraph" w:customStyle="1" w:styleId="titl2">
    <w:name w:val="titl2"/>
    <w:autoRedefine/>
    <w:qFormat/>
    <w:rsid w:val="007302B3"/>
    <w:pPr>
      <w:bidi/>
      <w:spacing w:after="0" w:line="240" w:lineRule="auto"/>
      <w:ind w:left="567"/>
      <w:jc w:val="both"/>
    </w:pPr>
    <w:rPr>
      <w:rFonts w:ascii="Times New Roman" w:eastAsia="Calibri" w:hAnsi="Times New Roman" w:cs="B Nazanin"/>
      <w:b/>
      <w:bCs/>
      <w:noProof/>
      <w:kern w:val="28"/>
      <w:sz w:val="24"/>
      <w:szCs w:val="26"/>
      <w:lang w:bidi="fa-IR"/>
    </w:rPr>
  </w:style>
  <w:style w:type="paragraph" w:customStyle="1" w:styleId="list2">
    <w:name w:val="list2"/>
    <w:basedOn w:val="ListParagraph"/>
    <w:qFormat/>
    <w:rsid w:val="007302B3"/>
    <w:pPr>
      <w:widowControl/>
      <w:tabs>
        <w:tab w:val="num" w:pos="397"/>
      </w:tabs>
      <w:spacing w:after="0" w:line="360" w:lineRule="auto"/>
      <w:ind w:left="397" w:hanging="397"/>
      <w:jc w:val="both"/>
    </w:pPr>
    <w:rPr>
      <w:rFonts w:ascii="Cambria Math" w:hAnsi="Cambria Math" w:cs="B Nazanin"/>
      <w:noProof/>
    </w:rPr>
  </w:style>
  <w:style w:type="character" w:customStyle="1" w:styleId="CharCharCharCharChar">
    <w:name w:val="متن_پاراگراف Char Char Char Char Char"/>
    <w:basedOn w:val="DefaultParagraphFont"/>
    <w:link w:val="CharCharCharChar"/>
    <w:rsid w:val="007302B3"/>
    <w:rPr>
      <w:rFonts w:ascii="Zar" w:hAnsi="Zar" w:cs="Zar"/>
      <w:sz w:val="24"/>
      <w:szCs w:val="28"/>
    </w:rPr>
  </w:style>
  <w:style w:type="paragraph" w:customStyle="1" w:styleId="CharCharCharChar">
    <w:name w:val="متن_پاراگراف Char Char Char Char"/>
    <w:basedOn w:val="Normal"/>
    <w:link w:val="CharCharCharCharChar"/>
    <w:rsid w:val="007302B3"/>
    <w:pPr>
      <w:widowControl/>
      <w:ind w:firstLine="480"/>
    </w:pPr>
    <w:rPr>
      <w:rFonts w:ascii="Zar" w:eastAsiaTheme="minorHAnsi" w:hAnsi="Zar" w:cs="Zar"/>
      <w:sz w:val="24"/>
      <w:szCs w:val="28"/>
    </w:rPr>
  </w:style>
  <w:style w:type="paragraph" w:customStyle="1" w:styleId="af3">
    <w:name w:val="متن_فرمول"/>
    <w:basedOn w:val="Normal"/>
    <w:rsid w:val="007302B3"/>
    <w:pPr>
      <w:widowControl/>
      <w:jc w:val="both"/>
    </w:pPr>
    <w:rPr>
      <w:rFonts w:ascii="Zar" w:hAnsi="Zar" w:cs="Zar"/>
      <w:sz w:val="16"/>
      <w:lang w:bidi="fa-IR"/>
    </w:rPr>
  </w:style>
  <w:style w:type="paragraph" w:customStyle="1" w:styleId="af4">
    <w:name w:val="شماره شكل"/>
    <w:basedOn w:val="Normal"/>
    <w:next w:val="Normal"/>
    <w:rsid w:val="007302B3"/>
    <w:pPr>
      <w:keepNext/>
      <w:keepLines/>
      <w:widowControl/>
      <w:jc w:val="center"/>
    </w:pPr>
    <w:rPr>
      <w:rFonts w:ascii="Zar" w:hAnsi="Zar" w:cs="Zar"/>
      <w:b/>
      <w:iCs/>
      <w:sz w:val="24"/>
      <w:lang w:bidi="fa-IR"/>
    </w:rPr>
  </w:style>
  <w:style w:type="paragraph" w:customStyle="1" w:styleId="af5">
    <w:name w:val="شماره جدول"/>
    <w:basedOn w:val="Normal"/>
    <w:rsid w:val="007302B3"/>
    <w:pPr>
      <w:keepNext/>
      <w:keepLines/>
      <w:widowControl/>
      <w:ind w:left="4860"/>
      <w:jc w:val="center"/>
    </w:pPr>
    <w:rPr>
      <w:rFonts w:ascii="Zar" w:hAnsi="Zar" w:cs="Zar"/>
      <w:i/>
      <w:iCs/>
      <w:sz w:val="20"/>
      <w:lang w:bidi="fa-IR"/>
    </w:rPr>
  </w:style>
  <w:style w:type="paragraph" w:customStyle="1" w:styleId="Char0">
    <w:name w:val="متن_پاراگراف Char"/>
    <w:basedOn w:val="Normal"/>
    <w:rsid w:val="007302B3"/>
    <w:pPr>
      <w:widowControl/>
      <w:ind w:firstLine="480"/>
    </w:pPr>
    <w:rPr>
      <w:rFonts w:ascii="Zar" w:hAnsi="Zar" w:cs="Zar"/>
      <w:sz w:val="24"/>
      <w:szCs w:val="28"/>
      <w:lang w:bidi="fa-IR"/>
    </w:rPr>
  </w:style>
  <w:style w:type="paragraph" w:customStyle="1" w:styleId="CharCharChar">
    <w:name w:val="متن_شكل Char Char Char"/>
    <w:basedOn w:val="Normal"/>
    <w:rsid w:val="007302B3"/>
    <w:pPr>
      <w:keepNext/>
      <w:keepLines/>
      <w:widowControl/>
      <w:jc w:val="center"/>
    </w:pPr>
    <w:rPr>
      <w:rFonts w:ascii="Zar" w:hAnsi="Zar" w:cs="Zar"/>
      <w:lang w:bidi="fa-IR"/>
    </w:rPr>
  </w:style>
  <w:style w:type="paragraph" w:customStyle="1" w:styleId="CharChar">
    <w:name w:val="متن_پاراگراف Char Char"/>
    <w:basedOn w:val="Normal"/>
    <w:rsid w:val="007302B3"/>
    <w:pPr>
      <w:widowControl/>
      <w:ind w:firstLine="480"/>
    </w:pPr>
    <w:rPr>
      <w:rFonts w:ascii="Zar" w:hAnsi="Zar" w:cs="Zar"/>
      <w:sz w:val="24"/>
      <w:szCs w:val="28"/>
      <w:lang w:bidi="fa-IR"/>
    </w:rPr>
  </w:style>
  <w:style w:type="paragraph" w:customStyle="1" w:styleId="af6">
    <w:name w:val="جدول"/>
    <w:basedOn w:val="Char0"/>
    <w:rsid w:val="007302B3"/>
    <w:pPr>
      <w:keepNext/>
      <w:keepLines/>
      <w:ind w:firstLine="0"/>
      <w:jc w:val="center"/>
    </w:pPr>
    <w:rPr>
      <w:rFonts w:ascii="Times New Roman" w:hAnsi="Times New Roman" w:cs="Nazanin"/>
      <w:sz w:val="20"/>
      <w:szCs w:val="22"/>
    </w:rPr>
  </w:style>
  <w:style w:type="paragraph" w:customStyle="1" w:styleId="CharCharChar0">
    <w:name w:val="متن_پاراگراف Char Char Char"/>
    <w:basedOn w:val="Normal"/>
    <w:rsid w:val="007302B3"/>
    <w:pPr>
      <w:widowControl/>
      <w:ind w:firstLine="480"/>
    </w:pPr>
    <w:rPr>
      <w:rFonts w:ascii="Zar" w:hAnsi="Zar" w:cs="Zar"/>
      <w:sz w:val="24"/>
      <w:szCs w:val="28"/>
      <w:lang w:bidi="fa-IR"/>
    </w:rPr>
  </w:style>
  <w:style w:type="paragraph" w:customStyle="1" w:styleId="af7">
    <w:name w:val="متن_سرفصل"/>
    <w:basedOn w:val="Normal"/>
    <w:rsid w:val="007302B3"/>
    <w:pPr>
      <w:pageBreakBefore/>
      <w:widowControl/>
    </w:pPr>
    <w:rPr>
      <w:rFonts w:ascii="Zar" w:hAnsi="Zar" w:cs="Zar"/>
      <w:sz w:val="20"/>
      <w:szCs w:val="40"/>
      <w:lang w:bidi="fa-IR"/>
    </w:rPr>
  </w:style>
  <w:style w:type="paragraph" w:customStyle="1" w:styleId="CharCharCharCharCharChar">
    <w:name w:val="متن_شكل Char Char Char Char Char Char"/>
    <w:basedOn w:val="Normal"/>
    <w:link w:val="CharCharCharCharCharCharChar"/>
    <w:rsid w:val="007302B3"/>
    <w:pPr>
      <w:keepNext/>
      <w:keepLines/>
      <w:widowControl/>
      <w:pBdr>
        <w:top w:val="single" w:sz="4" w:space="1" w:color="auto"/>
        <w:left w:val="single" w:sz="4" w:space="4" w:color="auto"/>
        <w:bottom w:val="single" w:sz="4" w:space="1" w:color="auto"/>
        <w:right w:val="single" w:sz="4" w:space="4" w:color="auto"/>
      </w:pBdr>
      <w:jc w:val="center"/>
    </w:pPr>
    <w:rPr>
      <w:rFonts w:cs="Nazanin"/>
      <w:b/>
      <w:bCs/>
      <w:noProof/>
      <w:lang w:bidi="fa-IR"/>
    </w:rPr>
  </w:style>
  <w:style w:type="numbering" w:customStyle="1" w:styleId="ab">
    <w:name w:val="زير شماره"/>
    <w:basedOn w:val="NoList"/>
    <w:rsid w:val="007302B3"/>
    <w:pPr>
      <w:numPr>
        <w:numId w:val="5"/>
      </w:numPr>
    </w:pPr>
  </w:style>
  <w:style w:type="character" w:customStyle="1" w:styleId="CharCharCharCharCharCharChar">
    <w:name w:val="متن_شكل Char Char Char Char Char Char Char"/>
    <w:basedOn w:val="DefaultParagraphFont"/>
    <w:link w:val="CharCharCharCharCharChar"/>
    <w:rsid w:val="007302B3"/>
    <w:rPr>
      <w:rFonts w:ascii="Times New Roman" w:eastAsia="Times New Roman" w:hAnsi="Times New Roman" w:cs="Nazanin"/>
      <w:b/>
      <w:bCs/>
      <w:noProof/>
      <w:sz w:val="18"/>
      <w:szCs w:val="24"/>
      <w:lang w:bidi="fa-IR"/>
    </w:rPr>
  </w:style>
  <w:style w:type="paragraph" w:customStyle="1" w:styleId="CharCharCharCharChar0">
    <w:name w:val="متن Char Char Char Char Char"/>
    <w:basedOn w:val="Normal"/>
    <w:link w:val="CharCharCharCharCharChar0"/>
    <w:rsid w:val="007302B3"/>
    <w:pPr>
      <w:widowControl/>
    </w:pPr>
    <w:rPr>
      <w:rFonts w:cs="Nazanin"/>
      <w:b/>
      <w:bCs/>
      <w:noProof/>
      <w:sz w:val="24"/>
      <w:szCs w:val="30"/>
    </w:rPr>
  </w:style>
  <w:style w:type="character" w:customStyle="1" w:styleId="CharCharCharCharCharChar0">
    <w:name w:val="متن Char Char Char Char Char Char"/>
    <w:basedOn w:val="DefaultParagraphFont"/>
    <w:link w:val="CharCharCharCharChar0"/>
    <w:rsid w:val="007302B3"/>
    <w:rPr>
      <w:rFonts w:ascii="Times New Roman" w:eastAsia="Times New Roman" w:hAnsi="Times New Roman" w:cs="Nazanin"/>
      <w:b/>
      <w:bCs/>
      <w:noProof/>
      <w:sz w:val="24"/>
      <w:szCs w:val="30"/>
    </w:rPr>
  </w:style>
  <w:style w:type="paragraph" w:customStyle="1" w:styleId="af8">
    <w:name w:val="منابع_لاتين"/>
    <w:basedOn w:val="Normal"/>
    <w:rsid w:val="007302B3"/>
    <w:pPr>
      <w:widowControl/>
      <w:jc w:val="right"/>
    </w:pPr>
    <w:rPr>
      <w:rFonts w:cs="Nazanin"/>
      <w:sz w:val="24"/>
      <w:lang w:bidi="fa-IR"/>
    </w:rPr>
  </w:style>
  <w:style w:type="character" w:customStyle="1" w:styleId="shorttext">
    <w:name w:val="short_text"/>
    <w:basedOn w:val="DefaultParagraphFont"/>
    <w:rsid w:val="007302B3"/>
  </w:style>
  <w:style w:type="paragraph" w:customStyle="1" w:styleId="StyleComplexBLotusNotComplexBoldJustified">
    <w:name w:val="Style (Complex) B Lotus Not (Complex) Bold Justified"/>
    <w:basedOn w:val="Normal"/>
    <w:rsid w:val="007302B3"/>
    <w:pPr>
      <w:widowControl/>
      <w:spacing w:line="312" w:lineRule="auto"/>
      <w:jc w:val="both"/>
    </w:pPr>
    <w:rPr>
      <w:sz w:val="28"/>
      <w:szCs w:val="28"/>
    </w:rPr>
  </w:style>
  <w:style w:type="paragraph" w:customStyle="1" w:styleId="StyleLatinArialComplexBLotus10ptNotBoldCentered">
    <w:name w:val="Style (Latin) Arial (Complex) B Lotus 10 pt Not Bold Centered"/>
    <w:basedOn w:val="Normal"/>
    <w:rsid w:val="007302B3"/>
    <w:pPr>
      <w:widowControl/>
      <w:bidi w:val="0"/>
      <w:jc w:val="center"/>
    </w:pPr>
    <w:rPr>
      <w:noProof/>
      <w:sz w:val="20"/>
      <w:szCs w:val="20"/>
    </w:rPr>
  </w:style>
  <w:style w:type="numbering" w:customStyle="1" w:styleId="Style3">
    <w:name w:val="Style3"/>
    <w:rsid w:val="007302B3"/>
    <w:pPr>
      <w:numPr>
        <w:numId w:val="6"/>
      </w:numPr>
    </w:pPr>
  </w:style>
  <w:style w:type="numbering" w:customStyle="1" w:styleId="Style4">
    <w:name w:val="Style4"/>
    <w:rsid w:val="007302B3"/>
    <w:pPr>
      <w:numPr>
        <w:numId w:val="7"/>
      </w:numPr>
    </w:pPr>
  </w:style>
  <w:style w:type="numbering" w:customStyle="1" w:styleId="Style5">
    <w:name w:val="Style5"/>
    <w:rsid w:val="007302B3"/>
    <w:pPr>
      <w:numPr>
        <w:numId w:val="8"/>
      </w:numPr>
    </w:pPr>
  </w:style>
  <w:style w:type="numbering" w:customStyle="1" w:styleId="Style6">
    <w:name w:val="Style6"/>
    <w:basedOn w:val="NoList"/>
    <w:rsid w:val="007302B3"/>
    <w:pPr>
      <w:numPr>
        <w:numId w:val="9"/>
      </w:numPr>
    </w:pPr>
  </w:style>
  <w:style w:type="numbering" w:customStyle="1" w:styleId="Style7">
    <w:name w:val="Style7"/>
    <w:rsid w:val="007302B3"/>
    <w:pPr>
      <w:numPr>
        <w:numId w:val="10"/>
      </w:numPr>
    </w:pPr>
  </w:style>
  <w:style w:type="table" w:styleId="TableContemporary">
    <w:name w:val="Table Contemporary"/>
    <w:basedOn w:val="TableNormal"/>
    <w:rsid w:val="007302B3"/>
    <w:pPr>
      <w:bidi/>
      <w:spacing w:after="0" w:line="240" w:lineRule="auto"/>
    </w:pPr>
    <w:rPr>
      <w:rFonts w:ascii="Times New Roman" w:eastAsia="Times New Roman" w:hAnsi="Times New Roman" w:cs="Times New Roman"/>
      <w:sz w:val="20"/>
      <w:szCs w:val="20"/>
      <w:lang w:bidi="fa-I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Web3">
    <w:name w:val="Table Web 3"/>
    <w:basedOn w:val="TableNormal"/>
    <w:rsid w:val="007302B3"/>
    <w:pPr>
      <w:bidi/>
      <w:spacing w:after="0" w:line="240" w:lineRule="auto"/>
    </w:pPr>
    <w:rPr>
      <w:rFonts w:ascii="Times New Roman" w:eastAsia="Times New Roman" w:hAnsi="Times New Roman" w:cs="Times New Roman"/>
      <w:sz w:val="20"/>
      <w:szCs w:val="20"/>
      <w:lang w:bidi="fa-I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tyle8">
    <w:name w:val="Style8"/>
    <w:basedOn w:val="NoList"/>
    <w:rsid w:val="007302B3"/>
    <w:pPr>
      <w:numPr>
        <w:numId w:val="11"/>
      </w:numPr>
    </w:pPr>
  </w:style>
  <w:style w:type="numbering" w:customStyle="1" w:styleId="Style10">
    <w:name w:val="Style10"/>
    <w:basedOn w:val="NoList"/>
    <w:rsid w:val="007302B3"/>
    <w:pPr>
      <w:numPr>
        <w:numId w:val="13"/>
      </w:numPr>
    </w:pPr>
  </w:style>
  <w:style w:type="numbering" w:customStyle="1" w:styleId="Style12">
    <w:name w:val="Style12"/>
    <w:basedOn w:val="NoList"/>
    <w:rsid w:val="007302B3"/>
    <w:pPr>
      <w:numPr>
        <w:numId w:val="15"/>
      </w:numPr>
    </w:pPr>
  </w:style>
  <w:style w:type="numbering" w:customStyle="1" w:styleId="Style9">
    <w:name w:val="Style9"/>
    <w:rsid w:val="007302B3"/>
    <w:pPr>
      <w:numPr>
        <w:numId w:val="12"/>
      </w:numPr>
    </w:pPr>
  </w:style>
  <w:style w:type="numbering" w:customStyle="1" w:styleId="Style13">
    <w:name w:val="Style13"/>
    <w:rsid w:val="007302B3"/>
    <w:pPr>
      <w:numPr>
        <w:numId w:val="16"/>
      </w:numPr>
    </w:pPr>
  </w:style>
  <w:style w:type="numbering" w:customStyle="1" w:styleId="Style11">
    <w:name w:val="Style11"/>
    <w:basedOn w:val="NoList"/>
    <w:rsid w:val="007302B3"/>
    <w:pPr>
      <w:numPr>
        <w:numId w:val="14"/>
      </w:numPr>
    </w:pPr>
  </w:style>
  <w:style w:type="numbering" w:customStyle="1" w:styleId="Style14">
    <w:name w:val="Style14"/>
    <w:rsid w:val="007302B3"/>
    <w:pPr>
      <w:numPr>
        <w:numId w:val="17"/>
      </w:numPr>
    </w:pPr>
  </w:style>
  <w:style w:type="numbering" w:customStyle="1" w:styleId="Style15">
    <w:name w:val="Style15"/>
    <w:rsid w:val="007302B3"/>
    <w:pPr>
      <w:numPr>
        <w:numId w:val="18"/>
      </w:numPr>
    </w:pPr>
  </w:style>
  <w:style w:type="numbering" w:customStyle="1" w:styleId="Style16">
    <w:name w:val="Style16"/>
    <w:rsid w:val="007302B3"/>
    <w:pPr>
      <w:numPr>
        <w:numId w:val="19"/>
      </w:numPr>
    </w:pPr>
  </w:style>
  <w:style w:type="numbering" w:customStyle="1" w:styleId="Style17">
    <w:name w:val="Style17"/>
    <w:rsid w:val="007302B3"/>
    <w:pPr>
      <w:numPr>
        <w:numId w:val="20"/>
      </w:numPr>
    </w:pPr>
  </w:style>
  <w:style w:type="numbering" w:customStyle="1" w:styleId="Style18">
    <w:name w:val="Style18"/>
    <w:rsid w:val="007302B3"/>
    <w:pPr>
      <w:numPr>
        <w:numId w:val="21"/>
      </w:numPr>
    </w:pPr>
  </w:style>
  <w:style w:type="numbering" w:customStyle="1" w:styleId="Style19">
    <w:name w:val="Style19"/>
    <w:rsid w:val="007302B3"/>
    <w:pPr>
      <w:numPr>
        <w:numId w:val="22"/>
      </w:numPr>
    </w:pPr>
  </w:style>
  <w:style w:type="numbering" w:customStyle="1" w:styleId="Style20">
    <w:name w:val="Style20"/>
    <w:rsid w:val="007302B3"/>
    <w:pPr>
      <w:numPr>
        <w:numId w:val="23"/>
      </w:numPr>
    </w:pPr>
  </w:style>
  <w:style w:type="numbering" w:customStyle="1" w:styleId="Style21">
    <w:name w:val="Style21"/>
    <w:rsid w:val="007302B3"/>
    <w:pPr>
      <w:numPr>
        <w:numId w:val="24"/>
      </w:numPr>
    </w:pPr>
  </w:style>
  <w:style w:type="numbering" w:customStyle="1" w:styleId="Style22">
    <w:name w:val="Style22"/>
    <w:rsid w:val="007302B3"/>
    <w:pPr>
      <w:numPr>
        <w:numId w:val="25"/>
      </w:numPr>
    </w:pPr>
  </w:style>
  <w:style w:type="numbering" w:customStyle="1" w:styleId="Style23">
    <w:name w:val="Style23"/>
    <w:rsid w:val="007302B3"/>
    <w:pPr>
      <w:numPr>
        <w:numId w:val="26"/>
      </w:numPr>
    </w:pPr>
  </w:style>
  <w:style w:type="numbering" w:customStyle="1" w:styleId="Style24">
    <w:name w:val="Style24"/>
    <w:rsid w:val="007302B3"/>
    <w:pPr>
      <w:numPr>
        <w:numId w:val="27"/>
      </w:numPr>
    </w:pPr>
  </w:style>
  <w:style w:type="numbering" w:customStyle="1" w:styleId="Style25">
    <w:name w:val="Style25"/>
    <w:rsid w:val="007302B3"/>
    <w:pPr>
      <w:numPr>
        <w:numId w:val="28"/>
      </w:numPr>
    </w:pPr>
  </w:style>
  <w:style w:type="numbering" w:customStyle="1" w:styleId="Style26">
    <w:name w:val="Style26"/>
    <w:rsid w:val="007302B3"/>
    <w:pPr>
      <w:numPr>
        <w:numId w:val="29"/>
      </w:numPr>
    </w:pPr>
  </w:style>
  <w:style w:type="numbering" w:customStyle="1" w:styleId="Style27">
    <w:name w:val="Style27"/>
    <w:rsid w:val="007302B3"/>
    <w:pPr>
      <w:numPr>
        <w:numId w:val="30"/>
      </w:numPr>
    </w:pPr>
  </w:style>
  <w:style w:type="numbering" w:customStyle="1" w:styleId="Style28">
    <w:name w:val="Style28"/>
    <w:basedOn w:val="NoList"/>
    <w:rsid w:val="007302B3"/>
    <w:pPr>
      <w:numPr>
        <w:numId w:val="31"/>
      </w:numPr>
    </w:pPr>
  </w:style>
  <w:style w:type="numbering" w:customStyle="1" w:styleId="Style29">
    <w:name w:val="Style29"/>
    <w:rsid w:val="007302B3"/>
    <w:pPr>
      <w:numPr>
        <w:numId w:val="32"/>
      </w:numPr>
    </w:pPr>
  </w:style>
  <w:style w:type="numbering" w:customStyle="1" w:styleId="Style30">
    <w:name w:val="Style30"/>
    <w:rsid w:val="007302B3"/>
    <w:pPr>
      <w:numPr>
        <w:numId w:val="33"/>
      </w:numPr>
    </w:pPr>
  </w:style>
  <w:style w:type="numbering" w:customStyle="1" w:styleId="Style32">
    <w:name w:val="Style32"/>
    <w:basedOn w:val="NoList"/>
    <w:rsid w:val="007302B3"/>
    <w:pPr>
      <w:numPr>
        <w:numId w:val="35"/>
      </w:numPr>
    </w:pPr>
  </w:style>
  <w:style w:type="numbering" w:customStyle="1" w:styleId="Style31">
    <w:name w:val="Style31"/>
    <w:basedOn w:val="NoList"/>
    <w:rsid w:val="007302B3"/>
    <w:pPr>
      <w:numPr>
        <w:numId w:val="34"/>
      </w:numPr>
    </w:pPr>
  </w:style>
  <w:style w:type="paragraph" w:customStyle="1" w:styleId="xl22">
    <w:name w:val="xl22"/>
    <w:basedOn w:val="Normal"/>
    <w:rsid w:val="007302B3"/>
    <w:pPr>
      <w:widowControl/>
      <w:bidi w:val="0"/>
      <w:spacing w:before="100" w:beforeAutospacing="1" w:after="100" w:afterAutospacing="1"/>
      <w:jc w:val="center"/>
    </w:pPr>
    <w:rPr>
      <w:rFonts w:ascii="Arial" w:hAnsi="Arial" w:cs="Arial"/>
      <w:sz w:val="24"/>
    </w:rPr>
  </w:style>
  <w:style w:type="paragraph" w:styleId="Revision">
    <w:name w:val="Revision"/>
    <w:hidden/>
    <w:uiPriority w:val="99"/>
    <w:semiHidden/>
    <w:rsid w:val="007302B3"/>
    <w:pPr>
      <w:spacing w:after="0" w:line="240" w:lineRule="auto"/>
    </w:pPr>
    <w:rPr>
      <w:rFonts w:ascii="Calibri" w:eastAsia="Calibri" w:hAnsi="Calibri" w:cs="Arial"/>
    </w:rPr>
  </w:style>
  <w:style w:type="character" w:customStyle="1" w:styleId="apple-converted-space">
    <w:name w:val="apple-converted-space"/>
    <w:basedOn w:val="DefaultParagraphFont"/>
    <w:rsid w:val="007302B3"/>
  </w:style>
  <w:style w:type="paragraph" w:customStyle="1" w:styleId="Default">
    <w:name w:val="Default"/>
    <w:rsid w:val="007302B3"/>
    <w:pPr>
      <w:widowControl w:val="0"/>
      <w:autoSpaceDE w:val="0"/>
      <w:autoSpaceDN w:val="0"/>
      <w:adjustRightInd w:val="0"/>
      <w:spacing w:after="0" w:line="240" w:lineRule="auto"/>
    </w:pPr>
    <w:rPr>
      <w:rFonts w:ascii="Nimbus Roman No9 L" w:eastAsia="Times New Roman" w:hAnsi="Nimbus Roman No9 L" w:cs="Nimbus Roman No9 L"/>
      <w:color w:val="000000"/>
      <w:sz w:val="24"/>
      <w:szCs w:val="24"/>
    </w:rPr>
  </w:style>
  <w:style w:type="paragraph" w:customStyle="1" w:styleId="CM20">
    <w:name w:val="CM20"/>
    <w:basedOn w:val="Default"/>
    <w:next w:val="Default"/>
    <w:rsid w:val="007302B3"/>
    <w:rPr>
      <w:rFonts w:cs="Times New Roman"/>
      <w:color w:val="auto"/>
    </w:rPr>
  </w:style>
  <w:style w:type="character" w:customStyle="1" w:styleId="hps">
    <w:name w:val="hps"/>
    <w:basedOn w:val="DefaultParagraphFont"/>
    <w:rsid w:val="007302B3"/>
  </w:style>
  <w:style w:type="paragraph" w:customStyle="1" w:styleId="formulas">
    <w:name w:val="formulas"/>
    <w:basedOn w:val="Normal"/>
    <w:autoRedefine/>
    <w:rsid w:val="007302B3"/>
    <w:pPr>
      <w:widowControl/>
      <w:tabs>
        <w:tab w:val="left" w:pos="9270"/>
      </w:tabs>
      <w:jc w:val="both"/>
    </w:pPr>
    <w:rPr>
      <w:rFonts w:ascii="Cambria Math" w:eastAsia="B Nazanin" w:hAnsi="Cambria Math" w:cs="B Nazanin"/>
      <w:i/>
      <w:sz w:val="24"/>
      <w:lang w:bidi="fa-IR"/>
    </w:rPr>
  </w:style>
  <w:style w:type="paragraph" w:customStyle="1" w:styleId="af9">
    <w:name w:val="تیتر دوعددی"/>
    <w:basedOn w:val="Normal"/>
    <w:link w:val="CharChar0"/>
    <w:autoRedefine/>
    <w:rsid w:val="007302B3"/>
    <w:rPr>
      <w:rFonts w:cs="B Zar"/>
      <w:b/>
      <w:bCs/>
      <w:iCs/>
      <w:lang w:bidi="fa-IR"/>
    </w:rPr>
  </w:style>
  <w:style w:type="paragraph" w:customStyle="1" w:styleId="a6">
    <w:name w:val="تیتر سه عددی"/>
    <w:basedOn w:val="Normal"/>
    <w:link w:val="Char1"/>
    <w:autoRedefine/>
    <w:rsid w:val="007302B3"/>
    <w:pPr>
      <w:widowControl/>
      <w:numPr>
        <w:ilvl w:val="2"/>
        <w:numId w:val="37"/>
      </w:numPr>
      <w:jc w:val="left"/>
    </w:pPr>
    <w:rPr>
      <w:rFonts w:cs="B Zar"/>
      <w:b/>
      <w:bCs/>
      <w:i/>
      <w:szCs w:val="22"/>
      <w:lang w:bidi="fa-IR"/>
    </w:rPr>
  </w:style>
  <w:style w:type="paragraph" w:customStyle="1" w:styleId="a7">
    <w:name w:val="تیتر چهار عددی"/>
    <w:basedOn w:val="Normal"/>
    <w:link w:val="Char2"/>
    <w:rsid w:val="007302B3"/>
    <w:pPr>
      <w:widowControl/>
      <w:numPr>
        <w:ilvl w:val="3"/>
        <w:numId w:val="37"/>
      </w:numPr>
      <w:spacing w:before="240" w:after="60" w:line="288" w:lineRule="auto"/>
      <w:jc w:val="left"/>
    </w:pPr>
    <w:rPr>
      <w:rFonts w:cs="B Zar"/>
      <w:b/>
      <w:bCs/>
      <w:i/>
      <w:szCs w:val="22"/>
      <w:lang w:bidi="fa-IR"/>
    </w:rPr>
  </w:style>
  <w:style w:type="paragraph" w:customStyle="1" w:styleId="a8">
    <w:name w:val="عنوان جدول"/>
    <w:basedOn w:val="af9"/>
    <w:link w:val="CharChar1"/>
    <w:rsid w:val="007302B3"/>
    <w:pPr>
      <w:numPr>
        <w:ilvl w:val="4"/>
        <w:numId w:val="37"/>
      </w:numPr>
      <w:tabs>
        <w:tab w:val="num" w:pos="3600"/>
      </w:tabs>
      <w:spacing w:before="120"/>
      <w:ind w:left="3600" w:hanging="360"/>
      <w:jc w:val="center"/>
    </w:pPr>
    <w:rPr>
      <w:rFonts w:cs="Lotus"/>
      <w:b w:val="0"/>
      <w:bCs w:val="0"/>
      <w:szCs w:val="22"/>
    </w:rPr>
  </w:style>
  <w:style w:type="paragraph" w:customStyle="1" w:styleId="-">
    <w:name w:val="عنوان شکل-"/>
    <w:basedOn w:val="Normal"/>
    <w:link w:val="-Char"/>
    <w:autoRedefine/>
    <w:rsid w:val="007302B3"/>
    <w:pPr>
      <w:jc w:val="center"/>
    </w:pPr>
    <w:rPr>
      <w:sz w:val="14"/>
      <w:szCs w:val="20"/>
      <w:lang w:bidi="fa-IR"/>
    </w:rPr>
  </w:style>
  <w:style w:type="paragraph" w:customStyle="1" w:styleId="afa">
    <w:name w:val="تیتر یک عددی"/>
    <w:basedOn w:val="Normal"/>
    <w:link w:val="Char3"/>
    <w:autoRedefine/>
    <w:rsid w:val="007302B3"/>
    <w:rPr>
      <w:rFonts w:cs="B Zar"/>
      <w:bCs/>
      <w:i/>
      <w:sz w:val="22"/>
      <w:szCs w:val="28"/>
    </w:rPr>
  </w:style>
  <w:style w:type="character" w:customStyle="1" w:styleId="Char3">
    <w:name w:val="تیتر یک عددی Char"/>
    <w:basedOn w:val="DefaultParagraphFont"/>
    <w:link w:val="afa"/>
    <w:rsid w:val="007302B3"/>
    <w:rPr>
      <w:rFonts w:ascii="Times New Roman" w:eastAsia="Times New Roman" w:hAnsi="Times New Roman" w:cs="B Zar"/>
      <w:bCs/>
      <w:i/>
      <w:szCs w:val="28"/>
    </w:rPr>
  </w:style>
  <w:style w:type="paragraph" w:customStyle="1" w:styleId="a9">
    <w:name w:val="رابطه"/>
    <w:basedOn w:val="Normal"/>
    <w:rsid w:val="007302B3"/>
    <w:pPr>
      <w:widowControl/>
      <w:numPr>
        <w:ilvl w:val="6"/>
        <w:numId w:val="37"/>
      </w:numPr>
      <w:spacing w:before="120" w:after="120" w:line="288" w:lineRule="auto"/>
      <w:jc w:val="left"/>
    </w:pPr>
    <w:rPr>
      <w:rFonts w:cs="B Nazanin"/>
      <w:b/>
      <w:bCs/>
      <w:sz w:val="16"/>
      <w:szCs w:val="20"/>
    </w:rPr>
  </w:style>
  <w:style w:type="paragraph" w:customStyle="1" w:styleId="aa">
    <w:name w:val="تیتر پنج عددی"/>
    <w:basedOn w:val="a7"/>
    <w:autoRedefine/>
    <w:rsid w:val="007302B3"/>
    <w:pPr>
      <w:numPr>
        <w:ilvl w:val="7"/>
      </w:numPr>
      <w:tabs>
        <w:tab w:val="num" w:pos="5760"/>
      </w:tabs>
      <w:ind w:left="5760" w:hanging="360"/>
      <w:outlineLvl w:val="7"/>
    </w:pPr>
  </w:style>
  <w:style w:type="paragraph" w:customStyle="1" w:styleId="afb">
    <w:name w:val="پاراگراف"/>
    <w:basedOn w:val="Normal"/>
    <w:link w:val="Char4"/>
    <w:rsid w:val="007302B3"/>
    <w:pPr>
      <w:widowControl/>
      <w:ind w:firstLine="289"/>
    </w:pPr>
    <w:rPr>
      <w:rFonts w:cs="Lotus"/>
      <w:i/>
      <w:sz w:val="20"/>
      <w:lang w:bidi="fa-IR"/>
    </w:rPr>
  </w:style>
  <w:style w:type="character" w:customStyle="1" w:styleId="Char4">
    <w:name w:val="پاراگراف Char"/>
    <w:basedOn w:val="DefaultParagraphFont"/>
    <w:link w:val="afb"/>
    <w:rsid w:val="007302B3"/>
    <w:rPr>
      <w:rFonts w:ascii="Times New Roman" w:eastAsia="Times New Roman" w:hAnsi="Times New Roman" w:cs="Lotus"/>
      <w:i/>
      <w:sz w:val="20"/>
      <w:szCs w:val="24"/>
      <w:lang w:bidi="fa-IR"/>
    </w:rPr>
  </w:style>
  <w:style w:type="character" w:customStyle="1" w:styleId="-Char">
    <w:name w:val="عنوان شکل- Char"/>
    <w:basedOn w:val="DefaultParagraphFont"/>
    <w:link w:val="-"/>
    <w:rsid w:val="007302B3"/>
    <w:rPr>
      <w:rFonts w:ascii="Times New Roman" w:eastAsia="Times New Roman" w:hAnsi="Times New Roman" w:cs="B Lotus"/>
      <w:sz w:val="14"/>
      <w:szCs w:val="20"/>
      <w:lang w:bidi="fa-IR"/>
    </w:rPr>
  </w:style>
  <w:style w:type="paragraph" w:customStyle="1" w:styleId="afc">
    <w:name w:val="خود شکل"/>
    <w:basedOn w:val="afb"/>
    <w:rsid w:val="007302B3"/>
    <w:pPr>
      <w:ind w:firstLine="0"/>
      <w:jc w:val="center"/>
    </w:pPr>
    <w:rPr>
      <w:rFonts w:cs="B Nazanin"/>
    </w:rPr>
  </w:style>
  <w:style w:type="character" w:customStyle="1" w:styleId="CharChar1">
    <w:name w:val="عنوان جدول Char Char"/>
    <w:basedOn w:val="DefaultParagraphFont"/>
    <w:link w:val="a8"/>
    <w:rsid w:val="007302B3"/>
    <w:rPr>
      <w:rFonts w:ascii="Times New Roman" w:eastAsia="Times New Roman" w:hAnsi="Times New Roman" w:cs="Lotus"/>
      <w:iCs/>
      <w:sz w:val="18"/>
      <w:lang w:bidi="fa-IR"/>
    </w:rPr>
  </w:style>
  <w:style w:type="character" w:customStyle="1" w:styleId="CharChar0">
    <w:name w:val="تیتر دوعددی Char Char"/>
    <w:basedOn w:val="DefaultParagraphFont"/>
    <w:link w:val="af9"/>
    <w:rsid w:val="007302B3"/>
    <w:rPr>
      <w:rFonts w:ascii="Times New Roman" w:eastAsia="Times New Roman" w:hAnsi="Times New Roman" w:cs="B Zar"/>
      <w:b/>
      <w:bCs/>
      <w:iCs/>
      <w:sz w:val="18"/>
      <w:szCs w:val="24"/>
      <w:lang w:bidi="fa-IR"/>
    </w:rPr>
  </w:style>
  <w:style w:type="character" w:customStyle="1" w:styleId="Char1">
    <w:name w:val="تیتر سه عددی Char"/>
    <w:basedOn w:val="DefaultParagraphFont"/>
    <w:link w:val="a6"/>
    <w:rsid w:val="007302B3"/>
    <w:rPr>
      <w:rFonts w:ascii="Times New Roman" w:eastAsia="Times New Roman" w:hAnsi="Times New Roman" w:cs="B Zar"/>
      <w:b/>
      <w:bCs/>
      <w:i/>
      <w:sz w:val="18"/>
      <w:lang w:bidi="fa-IR"/>
    </w:rPr>
  </w:style>
  <w:style w:type="paragraph" w:customStyle="1" w:styleId="afd">
    <w:name w:val="سطر اول جدول"/>
    <w:basedOn w:val="Normal"/>
    <w:rsid w:val="007302B3"/>
    <w:pPr>
      <w:keepNext/>
      <w:widowControl/>
      <w:spacing w:before="240" w:after="60" w:line="360" w:lineRule="auto"/>
      <w:jc w:val="center"/>
      <w:outlineLvl w:val="0"/>
    </w:pPr>
    <w:rPr>
      <w:rFonts w:cs="B Mitra"/>
      <w:b/>
      <w:bCs/>
      <w:i/>
      <w:kern w:val="32"/>
      <w:sz w:val="20"/>
      <w:lang w:bidi="fa-IR"/>
    </w:rPr>
  </w:style>
  <w:style w:type="paragraph" w:customStyle="1" w:styleId="afe">
    <w:name w:val="داخل شکل و جدول"/>
    <w:basedOn w:val="afb"/>
    <w:rsid w:val="007302B3"/>
    <w:pPr>
      <w:ind w:firstLine="0"/>
      <w:jc w:val="center"/>
    </w:pPr>
    <w:rPr>
      <w:rFonts w:cs="B Mitra"/>
    </w:rPr>
  </w:style>
  <w:style w:type="character" w:customStyle="1" w:styleId="Char2">
    <w:name w:val="تیتر چهار عددی Char"/>
    <w:basedOn w:val="Char1"/>
    <w:link w:val="a7"/>
    <w:rsid w:val="007302B3"/>
    <w:rPr>
      <w:rFonts w:ascii="Times New Roman" w:eastAsia="Times New Roman" w:hAnsi="Times New Roman" w:cs="B Zar"/>
      <w:b/>
      <w:bCs/>
      <w:i/>
      <w:sz w:val="18"/>
      <w:lang w:bidi="fa-IR"/>
    </w:rPr>
  </w:style>
  <w:style w:type="paragraph" w:customStyle="1" w:styleId="AbstractHeader">
    <w:name w:val="Abstract Header"/>
    <w:basedOn w:val="Heading1"/>
    <w:next w:val="AbstractBody"/>
    <w:rsid w:val="007302B3"/>
    <w:pPr>
      <w:keepNext/>
      <w:widowControl/>
      <w:bidi w:val="0"/>
      <w:spacing w:before="120" w:after="120" w:line="220" w:lineRule="exact"/>
      <w:jc w:val="left"/>
    </w:pPr>
    <w:rPr>
      <w:rFonts w:ascii="Arial" w:eastAsia="MS Mincho" w:hAnsi="Arial" w:cs="Times New Roman"/>
      <w:bCs w:val="0"/>
      <w:kern w:val="28"/>
      <w:sz w:val="18"/>
      <w:szCs w:val="20"/>
    </w:rPr>
  </w:style>
  <w:style w:type="paragraph" w:customStyle="1" w:styleId="AbstractBody">
    <w:name w:val="Abstract Body"/>
    <w:basedOn w:val="Normal"/>
    <w:next w:val="Heading1"/>
    <w:rsid w:val="007302B3"/>
    <w:pPr>
      <w:widowControl/>
      <w:bidi w:val="0"/>
      <w:spacing w:before="120" w:after="120" w:line="220" w:lineRule="exact"/>
      <w:jc w:val="both"/>
    </w:pPr>
    <w:rPr>
      <w:rFonts w:eastAsia="MS Mincho" w:cs="Times New Roman"/>
      <w:szCs w:val="20"/>
    </w:rPr>
  </w:style>
  <w:style w:type="paragraph" w:customStyle="1" w:styleId="References">
    <w:name w:val="References"/>
    <w:basedOn w:val="Normal"/>
    <w:rsid w:val="007302B3"/>
    <w:pPr>
      <w:widowControl/>
      <w:bidi w:val="0"/>
      <w:spacing w:line="220" w:lineRule="exact"/>
      <w:ind w:left="187" w:hanging="187"/>
      <w:jc w:val="both"/>
    </w:pPr>
    <w:rPr>
      <w:rFonts w:eastAsia="MS Mincho" w:cs="Times New Roman"/>
      <w:szCs w:val="20"/>
    </w:rPr>
  </w:style>
  <w:style w:type="paragraph" w:customStyle="1" w:styleId="E-mails">
    <w:name w:val="E-mails"/>
    <w:basedOn w:val="Affiliation"/>
    <w:next w:val="Authors"/>
    <w:rsid w:val="007302B3"/>
    <w:pPr>
      <w:widowControl/>
      <w:suppressAutoHyphens w:val="0"/>
      <w:spacing w:after="140" w:line="260" w:lineRule="exact"/>
    </w:pPr>
    <w:rPr>
      <w:rFonts w:eastAsia="MS Mincho"/>
      <w:sz w:val="22"/>
      <w:lang w:eastAsia="en-US"/>
    </w:rPr>
  </w:style>
  <w:style w:type="paragraph" w:customStyle="1" w:styleId="refrence">
    <w:name w:val="refrence"/>
    <w:rsid w:val="007302B3"/>
    <w:pPr>
      <w:numPr>
        <w:numId w:val="38"/>
      </w:numPr>
      <w:spacing w:after="240" w:line="240" w:lineRule="auto"/>
      <w:jc w:val="lowKashida"/>
    </w:pPr>
    <w:rPr>
      <w:rFonts w:ascii="Times New Roman" w:eastAsia="Times New Roman" w:hAnsi="Times New Roman" w:cs="Nazanin"/>
      <w:sz w:val="20"/>
      <w:szCs w:val="24"/>
    </w:rPr>
  </w:style>
  <w:style w:type="character" w:customStyle="1" w:styleId="blackclass1">
    <w:name w:val="blackclass1"/>
    <w:basedOn w:val="DefaultParagraphFont"/>
    <w:rsid w:val="007302B3"/>
    <w:rPr>
      <w:color w:val="000000"/>
    </w:rPr>
  </w:style>
  <w:style w:type="character" w:customStyle="1" w:styleId="blueclass1">
    <w:name w:val="blueclass1"/>
    <w:basedOn w:val="DefaultParagraphFont"/>
    <w:rsid w:val="007302B3"/>
    <w:rPr>
      <w:color w:val="000000"/>
    </w:rPr>
  </w:style>
  <w:style w:type="character" w:customStyle="1" w:styleId="phraseanchor">
    <w:name w:val="phrase_anchor"/>
    <w:basedOn w:val="DefaultParagraphFont"/>
    <w:rsid w:val="007302B3"/>
  </w:style>
  <w:style w:type="character" w:customStyle="1" w:styleId="greenclass1">
    <w:name w:val="greenclass1"/>
    <w:basedOn w:val="DefaultParagraphFont"/>
    <w:rsid w:val="007302B3"/>
    <w:rPr>
      <w:color w:val="000000"/>
    </w:rPr>
  </w:style>
  <w:style w:type="paragraph" w:customStyle="1" w:styleId="Standardowewcicie">
    <w:name w:val="Standardowe wciêcie"/>
    <w:basedOn w:val="Default"/>
    <w:next w:val="Default"/>
    <w:uiPriority w:val="99"/>
    <w:rsid w:val="007302B3"/>
    <w:pPr>
      <w:widowControl/>
    </w:pPr>
    <w:rPr>
      <w:rFonts w:ascii="Times New Roman" w:hAnsi="Times New Roman" w:cs="Times New Roman"/>
      <w:color w:val="auto"/>
    </w:rPr>
  </w:style>
  <w:style w:type="paragraph" w:customStyle="1" w:styleId="maintext">
    <w:name w:val="main text"/>
    <w:basedOn w:val="Text0"/>
    <w:link w:val="maintextChar1"/>
    <w:qFormat/>
    <w:rsid w:val="007302B3"/>
    <w:pPr>
      <w:autoSpaceDE w:val="0"/>
      <w:autoSpaceDN w:val="0"/>
      <w:bidi w:val="0"/>
      <w:spacing w:line="252" w:lineRule="auto"/>
      <w:ind w:firstLine="204"/>
      <w:jc w:val="both"/>
    </w:pPr>
    <w:rPr>
      <w:rFonts w:cs="Times New Roman"/>
      <w:sz w:val="20"/>
      <w:szCs w:val="20"/>
      <w:lang w:bidi="ar-SA"/>
    </w:rPr>
  </w:style>
  <w:style w:type="character" w:customStyle="1" w:styleId="maintextChar1">
    <w:name w:val="main text Char1"/>
    <w:basedOn w:val="DefaultParagraphFont"/>
    <w:link w:val="maintext"/>
    <w:rsid w:val="007302B3"/>
    <w:rPr>
      <w:rFonts w:ascii="Times New Roman" w:eastAsia="Times New Roman" w:hAnsi="Times New Roman" w:cs="Times New Roman"/>
      <w:sz w:val="20"/>
      <w:szCs w:val="20"/>
    </w:rPr>
  </w:style>
  <w:style w:type="paragraph" w:customStyle="1" w:styleId="Style1CharChar">
    <w:name w:val="Style1 Char Char"/>
    <w:basedOn w:val="Normal"/>
    <w:autoRedefine/>
    <w:rsid w:val="007302B3"/>
    <w:rPr>
      <w:sz w:val="20"/>
      <w:szCs w:val="26"/>
      <w:lang w:bidi="fa-IR"/>
    </w:rPr>
  </w:style>
  <w:style w:type="character" w:customStyle="1" w:styleId="hochgestellt">
    <w:name w:val="hochgestellt"/>
    <w:basedOn w:val="DefaultParagraphFont"/>
    <w:rsid w:val="007302B3"/>
  </w:style>
  <w:style w:type="paragraph" w:customStyle="1" w:styleId="Style1CharCharChar">
    <w:name w:val="Style1 Char Char Char"/>
    <w:basedOn w:val="Normal"/>
    <w:link w:val="Style1CharCharCharChar"/>
    <w:autoRedefine/>
    <w:rsid w:val="007302B3"/>
    <w:pPr>
      <w:widowControl/>
      <w:tabs>
        <w:tab w:val="left" w:pos="683"/>
      </w:tabs>
      <w:spacing w:line="360" w:lineRule="auto"/>
      <w:ind w:left="101" w:firstLine="677"/>
      <w:jc w:val="left"/>
    </w:pPr>
    <w:rPr>
      <w:rFonts w:cs="B Nazanin"/>
      <w:sz w:val="24"/>
      <w:szCs w:val="28"/>
      <w:lang w:bidi="fa-IR"/>
    </w:rPr>
  </w:style>
  <w:style w:type="character" w:customStyle="1" w:styleId="Style1CharCharCharChar">
    <w:name w:val="Style1 Char Char Char Char"/>
    <w:basedOn w:val="DefaultParagraphFont"/>
    <w:link w:val="Style1CharCharChar"/>
    <w:rsid w:val="007302B3"/>
    <w:rPr>
      <w:rFonts w:ascii="Times New Roman" w:eastAsia="Times New Roman" w:hAnsi="Times New Roman" w:cs="B Nazanin"/>
      <w:sz w:val="24"/>
      <w:szCs w:val="28"/>
      <w:lang w:bidi="fa-IR"/>
    </w:rPr>
  </w:style>
  <w:style w:type="paragraph" w:customStyle="1" w:styleId="capture-1">
    <w:name w:val="capture-1"/>
    <w:basedOn w:val="Normal"/>
    <w:link w:val="capture-1Char"/>
    <w:rsid w:val="007302B3"/>
    <w:pPr>
      <w:widowControl/>
      <w:jc w:val="center"/>
    </w:pPr>
    <w:rPr>
      <w:rFonts w:cs="Mitra"/>
      <w:bCs/>
      <w:sz w:val="24"/>
      <w:lang w:eastAsia="zh-CN" w:bidi="fa-IR"/>
    </w:rPr>
  </w:style>
  <w:style w:type="character" w:customStyle="1" w:styleId="capture-1Char">
    <w:name w:val="capture-1 Char"/>
    <w:basedOn w:val="DefaultParagraphFont"/>
    <w:link w:val="capture-1"/>
    <w:rsid w:val="007302B3"/>
    <w:rPr>
      <w:rFonts w:ascii="Times New Roman" w:eastAsia="Times New Roman" w:hAnsi="Times New Roman" w:cs="Mitra"/>
      <w:bCs/>
      <w:sz w:val="24"/>
      <w:szCs w:val="24"/>
      <w:lang w:eastAsia="zh-CN" w:bidi="fa-IR"/>
    </w:rPr>
  </w:style>
  <w:style w:type="paragraph" w:customStyle="1" w:styleId="1CharChar">
    <w:name w:val="متن1 Char Char"/>
    <w:basedOn w:val="Normal"/>
    <w:link w:val="1CharCharChar"/>
    <w:rsid w:val="007302B3"/>
    <w:pPr>
      <w:widowControl/>
      <w:spacing w:line="560" w:lineRule="atLeast"/>
      <w:ind w:firstLine="697"/>
    </w:pPr>
    <w:rPr>
      <w:rFonts w:cs="Zar"/>
      <w:i/>
      <w:sz w:val="24"/>
      <w:szCs w:val="28"/>
      <w:lang w:bidi="fa-IR"/>
    </w:rPr>
  </w:style>
  <w:style w:type="character" w:customStyle="1" w:styleId="1CharCharChar">
    <w:name w:val="متن1 Char Char Char"/>
    <w:basedOn w:val="DefaultParagraphFont"/>
    <w:link w:val="1CharChar"/>
    <w:rsid w:val="007302B3"/>
    <w:rPr>
      <w:rFonts w:ascii="Times New Roman" w:eastAsia="Times New Roman" w:hAnsi="Times New Roman" w:cs="Zar"/>
      <w:i/>
      <w:sz w:val="24"/>
      <w:szCs w:val="28"/>
      <w:lang w:bidi="fa-IR"/>
    </w:rPr>
  </w:style>
  <w:style w:type="paragraph" w:customStyle="1" w:styleId="3">
    <w:name w:val="تيتر 3"/>
    <w:basedOn w:val="1CharChar"/>
    <w:next w:val="1CharChar"/>
    <w:link w:val="3Char"/>
    <w:autoRedefine/>
    <w:rsid w:val="007302B3"/>
    <w:pPr>
      <w:numPr>
        <w:ilvl w:val="2"/>
      </w:numPr>
      <w:tabs>
        <w:tab w:val="left" w:pos="1694"/>
      </w:tabs>
      <w:spacing w:before="120" w:after="80"/>
      <w:ind w:firstLine="697"/>
    </w:pPr>
    <w:rPr>
      <w:b/>
      <w:bCs/>
      <w:szCs w:val="32"/>
    </w:rPr>
  </w:style>
  <w:style w:type="character" w:customStyle="1" w:styleId="3Char">
    <w:name w:val="تيتر 3 Char"/>
    <w:basedOn w:val="DefaultParagraphFont"/>
    <w:link w:val="3"/>
    <w:rsid w:val="007302B3"/>
    <w:rPr>
      <w:rFonts w:ascii="Times New Roman" w:eastAsia="Times New Roman" w:hAnsi="Times New Roman" w:cs="Zar"/>
      <w:b/>
      <w:bCs/>
      <w:i/>
      <w:sz w:val="24"/>
      <w:szCs w:val="32"/>
      <w:lang w:bidi="fa-IR"/>
    </w:rPr>
  </w:style>
  <w:style w:type="paragraph" w:customStyle="1" w:styleId="MainHeadimg">
    <w:name w:val="Main Headimg"/>
    <w:basedOn w:val="Normal"/>
    <w:rsid w:val="007302B3"/>
    <w:pPr>
      <w:widowControl/>
      <w:bidi w:val="0"/>
      <w:jc w:val="center"/>
    </w:pPr>
    <w:rPr>
      <w:rFonts w:cs="Times New Roman"/>
      <w:b/>
      <w:sz w:val="28"/>
    </w:rPr>
  </w:style>
  <w:style w:type="paragraph" w:customStyle="1" w:styleId="7">
    <w:name w:val="فرمول7"/>
    <w:basedOn w:val="1CharChar"/>
    <w:next w:val="1CharChar"/>
    <w:autoRedefine/>
    <w:rsid w:val="007302B3"/>
    <w:pPr>
      <w:tabs>
        <w:tab w:val="num" w:pos="357"/>
        <w:tab w:val="num" w:pos="720"/>
      </w:tabs>
      <w:overflowPunct w:val="0"/>
      <w:autoSpaceDE w:val="0"/>
      <w:autoSpaceDN w:val="0"/>
      <w:spacing w:before="120" w:after="120"/>
      <w:ind w:left="357" w:hanging="357"/>
      <w:jc w:val="left"/>
      <w:textAlignment w:val="baseline"/>
    </w:pPr>
  </w:style>
  <w:style w:type="character" w:customStyle="1" w:styleId="1CharCharCharChar">
    <w:name w:val="متن1 Char Char Char Char"/>
    <w:basedOn w:val="DefaultParagraphFont"/>
    <w:rsid w:val="007302B3"/>
    <w:rPr>
      <w:rFonts w:eastAsia="SimSun" w:cs="Zar"/>
      <w:i/>
      <w:sz w:val="24"/>
      <w:szCs w:val="28"/>
      <w:lang w:val="en-US" w:eastAsia="en-US" w:bidi="fa-IR"/>
    </w:rPr>
  </w:style>
  <w:style w:type="table" w:styleId="TableTheme">
    <w:name w:val="Table Theme"/>
    <w:basedOn w:val="TableNormal"/>
    <w:rsid w:val="007302B3"/>
    <w:pPr>
      <w:bidi/>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CharCharCharCharChar">
    <w:name w:val="Style1 Char Char Char Char Char"/>
    <w:basedOn w:val="Normal"/>
    <w:link w:val="Style1CharCharCharCharCharChar"/>
    <w:autoRedefine/>
    <w:rsid w:val="007302B3"/>
    <w:pPr>
      <w:widowControl/>
      <w:tabs>
        <w:tab w:val="left" w:pos="0"/>
      </w:tabs>
      <w:spacing w:line="360" w:lineRule="auto"/>
      <w:jc w:val="center"/>
    </w:pPr>
    <w:rPr>
      <w:rFonts w:cs="B Nazanin"/>
      <w:sz w:val="24"/>
      <w:szCs w:val="28"/>
      <w:lang w:bidi="fa-IR"/>
    </w:rPr>
  </w:style>
  <w:style w:type="character" w:customStyle="1" w:styleId="Style1CharCharCharCharCharChar">
    <w:name w:val="Style1 Char Char Char Char Char Char"/>
    <w:basedOn w:val="DefaultParagraphFont"/>
    <w:link w:val="Style1CharCharCharCharChar"/>
    <w:rsid w:val="007302B3"/>
    <w:rPr>
      <w:rFonts w:ascii="Times New Roman" w:eastAsia="Times New Roman" w:hAnsi="Times New Roman" w:cs="B Nazanin"/>
      <w:sz w:val="24"/>
      <w:szCs w:val="28"/>
      <w:lang w:bidi="fa-IR"/>
    </w:rPr>
  </w:style>
  <w:style w:type="paragraph" w:customStyle="1" w:styleId="Body0">
    <w:name w:val="Body"/>
    <w:basedOn w:val="Normal"/>
    <w:next w:val="Normal"/>
    <w:link w:val="BodyCharChar"/>
    <w:rsid w:val="007302B3"/>
    <w:pPr>
      <w:widowControl/>
      <w:spacing w:line="360" w:lineRule="auto"/>
    </w:pPr>
    <w:rPr>
      <w:rFonts w:cs="Zar"/>
      <w:sz w:val="24"/>
      <w:szCs w:val="28"/>
      <w:lang w:bidi="fa-IR"/>
    </w:rPr>
  </w:style>
  <w:style w:type="character" w:customStyle="1" w:styleId="BodyCharChar">
    <w:name w:val="Body Char Char"/>
    <w:basedOn w:val="DefaultParagraphFont"/>
    <w:link w:val="Body0"/>
    <w:rsid w:val="007302B3"/>
    <w:rPr>
      <w:rFonts w:ascii="Times New Roman" w:eastAsia="Times New Roman" w:hAnsi="Times New Roman" w:cs="Zar"/>
      <w:sz w:val="24"/>
      <w:szCs w:val="28"/>
      <w:lang w:bidi="fa-IR"/>
    </w:rPr>
  </w:style>
  <w:style w:type="paragraph" w:customStyle="1" w:styleId="aff">
    <w:name w:val="متن انگلیسی"/>
    <w:basedOn w:val="Normal"/>
    <w:link w:val="Char5"/>
    <w:rsid w:val="007302B3"/>
    <w:pPr>
      <w:widowControl/>
      <w:spacing w:line="360" w:lineRule="auto"/>
    </w:pPr>
    <w:rPr>
      <w:rFonts w:cs="Times New Roman"/>
      <w:sz w:val="24"/>
      <w:lang w:bidi="fa-IR"/>
    </w:rPr>
  </w:style>
  <w:style w:type="character" w:customStyle="1" w:styleId="Char5">
    <w:name w:val="متن انگلیسی Char"/>
    <w:basedOn w:val="DefaultParagraphFont"/>
    <w:link w:val="aff"/>
    <w:rsid w:val="007302B3"/>
    <w:rPr>
      <w:rFonts w:ascii="Times New Roman" w:eastAsia="Times New Roman" w:hAnsi="Times New Roman" w:cs="Times New Roman"/>
      <w:sz w:val="24"/>
      <w:szCs w:val="24"/>
      <w:lang w:bidi="fa-IR"/>
    </w:rPr>
  </w:style>
  <w:style w:type="table" w:customStyle="1" w:styleId="LightShading-Accent11">
    <w:name w:val="Light Shading - Accent 11"/>
    <w:basedOn w:val="TableNormal"/>
    <w:uiPriority w:val="60"/>
    <w:rsid w:val="007302B3"/>
    <w:pPr>
      <w:spacing w:after="0" w:line="240" w:lineRule="auto"/>
    </w:pPr>
    <w:rPr>
      <w:rFonts w:ascii="Calibri" w:eastAsia="Times New Roman" w:hAnsi="Calibri" w:cs="Arial"/>
      <w:color w:val="365F91"/>
      <w:lang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NewParagraphChar">
    <w:name w:val="NewParagraph Char"/>
    <w:basedOn w:val="DefaultParagraphFont"/>
    <w:link w:val="NewParagraph"/>
    <w:rsid w:val="007302B3"/>
    <w:rPr>
      <w:rFonts w:ascii="Times New Roman" w:eastAsia="Times New Roman" w:hAnsi="Times New Roman" w:cs="Nazanin"/>
      <w:sz w:val="24"/>
      <w:szCs w:val="28"/>
    </w:rPr>
  </w:style>
  <w:style w:type="table" w:customStyle="1" w:styleId="LightShading1">
    <w:name w:val="Light Shading1"/>
    <w:basedOn w:val="TableNormal"/>
    <w:uiPriority w:val="60"/>
    <w:rsid w:val="007302B3"/>
    <w:pPr>
      <w:spacing w:after="0" w:line="240" w:lineRule="auto"/>
      <w:ind w:left="567" w:right="567"/>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Classic1">
    <w:name w:val="Table Classic 1"/>
    <w:basedOn w:val="TableNormal"/>
    <w:rsid w:val="007302B3"/>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2">
    <w:name w:val="Light Shading2"/>
    <w:basedOn w:val="TableNormal"/>
    <w:uiPriority w:val="60"/>
    <w:rsid w:val="007302B3"/>
    <w:pPr>
      <w:spacing w:after="0" w:line="240" w:lineRule="auto"/>
      <w:ind w:left="567" w:right="567"/>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
    <w:name w:val="Light Shading3"/>
    <w:basedOn w:val="TableNormal"/>
    <w:uiPriority w:val="60"/>
    <w:rsid w:val="007302B3"/>
    <w:pPr>
      <w:spacing w:after="0" w:line="240" w:lineRule="auto"/>
      <w:ind w:left="567" w:right="567"/>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CharChar5">
    <w:name w:val="Char Char5"/>
    <w:basedOn w:val="DefaultParagraphFont"/>
    <w:rsid w:val="007302B3"/>
    <w:rPr>
      <w:sz w:val="18"/>
      <w:szCs w:val="18"/>
      <w:lang w:val="en-US" w:eastAsia="en-US" w:bidi="ar-SA"/>
    </w:rPr>
  </w:style>
  <w:style w:type="paragraph" w:customStyle="1" w:styleId="Tables">
    <w:name w:val="Tables"/>
    <w:basedOn w:val="Normal"/>
    <w:rsid w:val="007302B3"/>
    <w:pPr>
      <w:widowControl/>
      <w:jc w:val="center"/>
    </w:pPr>
    <w:rPr>
      <w:rFonts w:eastAsia="Calibri" w:cs="Nazanin"/>
      <w:sz w:val="24"/>
      <w:szCs w:val="28"/>
    </w:rPr>
  </w:style>
  <w:style w:type="paragraph" w:customStyle="1" w:styleId="CaptionTable">
    <w:name w:val="Caption_Table"/>
    <w:basedOn w:val="Normal"/>
    <w:next w:val="Normal"/>
    <w:rsid w:val="007302B3"/>
    <w:pPr>
      <w:keepNext/>
      <w:widowControl/>
      <w:spacing w:before="240"/>
      <w:jc w:val="center"/>
    </w:pPr>
    <w:rPr>
      <w:rFonts w:eastAsia="Calibri" w:cs="Nazanin"/>
      <w:b/>
      <w:bCs/>
      <w:sz w:val="20"/>
      <w:lang w:bidi="fa-IR"/>
    </w:rPr>
  </w:style>
  <w:style w:type="paragraph" w:customStyle="1" w:styleId="NumberedParagraphs">
    <w:name w:val="Numbered Paragraphs"/>
    <w:basedOn w:val="Normal"/>
    <w:qFormat/>
    <w:rsid w:val="007302B3"/>
    <w:pPr>
      <w:widowControl/>
      <w:numPr>
        <w:numId w:val="39"/>
      </w:numPr>
      <w:spacing w:line="360" w:lineRule="auto"/>
    </w:pPr>
    <w:rPr>
      <w:rFonts w:cs="Nazanin"/>
      <w:sz w:val="28"/>
      <w:szCs w:val="28"/>
      <w:lang w:bidi="fa-IR"/>
    </w:rPr>
  </w:style>
  <w:style w:type="paragraph" w:customStyle="1" w:styleId="Equation">
    <w:name w:val="Equation"/>
    <w:next w:val="FNormal"/>
    <w:rsid w:val="007302B3"/>
    <w:pPr>
      <w:spacing w:before="60" w:after="60" w:line="240" w:lineRule="auto"/>
      <w:ind w:left="170" w:hanging="170"/>
    </w:pPr>
    <w:rPr>
      <w:rFonts w:ascii="Times New Roman" w:eastAsia="Times New Roman" w:hAnsi="Times New Roman" w:cs="Yagut"/>
      <w:sz w:val="20"/>
    </w:rPr>
  </w:style>
  <w:style w:type="paragraph" w:customStyle="1" w:styleId="ENormal">
    <w:name w:val="ENormal"/>
    <w:basedOn w:val="FNormal"/>
    <w:rsid w:val="007302B3"/>
    <w:pPr>
      <w:bidi w:val="0"/>
    </w:pPr>
    <w:rPr>
      <w:rFonts w:cs="B Lotus"/>
      <w:sz w:val="22"/>
      <w:lang w:bidi="fa-IR"/>
    </w:rPr>
  </w:style>
  <w:style w:type="character" w:customStyle="1" w:styleId="StyleLatin95ptComplex105ptLatinItalic">
    <w:name w:val="Style (Latin) 9.5 pt (Complex) 10.5 pt (Latin) Italic"/>
    <w:basedOn w:val="DefaultParagraphFont"/>
    <w:rsid w:val="007302B3"/>
    <w:rPr>
      <w:i/>
      <w:sz w:val="18"/>
      <w:szCs w:val="20"/>
    </w:rPr>
  </w:style>
  <w:style w:type="character" w:customStyle="1" w:styleId="TextChar0">
    <w:name w:val="Text Char"/>
    <w:basedOn w:val="FNormalCharChar"/>
    <w:link w:val="Text0"/>
    <w:rsid w:val="007302B3"/>
    <w:rPr>
      <w:rFonts w:ascii="Times New Roman" w:eastAsia="Times New Roman" w:hAnsi="Times New Roman" w:cs="Yagut"/>
      <w:sz w:val="16"/>
      <w:szCs w:val="18"/>
      <w:lang w:bidi="fa-IR"/>
    </w:rPr>
  </w:style>
  <w:style w:type="paragraph" w:customStyle="1" w:styleId="Sup">
    <w:name w:val="Sup"/>
    <w:basedOn w:val="Normal"/>
    <w:next w:val="Normal"/>
    <w:link w:val="SupChar1"/>
    <w:rsid w:val="007302B3"/>
    <w:pPr>
      <w:bidi w:val="0"/>
      <w:spacing w:line="228" w:lineRule="auto"/>
      <w:ind w:firstLine="284"/>
      <w:jc w:val="right"/>
    </w:pPr>
    <w:rPr>
      <w:i/>
      <w:sz w:val="22"/>
      <w:vertAlign w:val="superscript"/>
    </w:rPr>
  </w:style>
  <w:style w:type="character" w:customStyle="1" w:styleId="SupChar1">
    <w:name w:val="Sup Char1"/>
    <w:basedOn w:val="DefaultParagraphFont"/>
    <w:link w:val="Sup"/>
    <w:rsid w:val="007302B3"/>
    <w:rPr>
      <w:rFonts w:ascii="Times New Roman" w:eastAsia="Times New Roman" w:hAnsi="Times New Roman" w:cs="B Lotus"/>
      <w:i/>
      <w:szCs w:val="24"/>
      <w:vertAlign w:val="superscript"/>
    </w:rPr>
  </w:style>
  <w:style w:type="paragraph" w:customStyle="1" w:styleId="Sub">
    <w:name w:val="Sub"/>
    <w:basedOn w:val="Normal"/>
    <w:qFormat/>
    <w:rsid w:val="007302B3"/>
    <w:pPr>
      <w:spacing w:line="228" w:lineRule="auto"/>
      <w:jc w:val="both"/>
    </w:pPr>
    <w:rPr>
      <w:i/>
      <w:snapToGrid w:val="0"/>
      <w:position w:val="-4"/>
      <w:sz w:val="22"/>
      <w:vertAlign w:val="subscript"/>
    </w:rPr>
  </w:style>
  <w:style w:type="paragraph" w:customStyle="1" w:styleId="EndnoteText2">
    <w:name w:val="Endnote Text2"/>
    <w:basedOn w:val="Normal"/>
    <w:rsid w:val="007302B3"/>
    <w:pPr>
      <w:tabs>
        <w:tab w:val="right" w:pos="18"/>
        <w:tab w:val="right" w:pos="1188"/>
        <w:tab w:val="right" w:pos="1638"/>
        <w:tab w:val="left" w:pos="9360"/>
      </w:tabs>
      <w:bidi w:val="0"/>
      <w:spacing w:line="228" w:lineRule="auto"/>
      <w:ind w:firstLine="576"/>
    </w:pPr>
    <w:rPr>
      <w:sz w:val="22"/>
    </w:rPr>
  </w:style>
  <w:style w:type="paragraph" w:customStyle="1" w:styleId="GraphNumber">
    <w:name w:val="GraphNumber"/>
    <w:basedOn w:val="Normal"/>
    <w:rsid w:val="007302B3"/>
    <w:pPr>
      <w:bidi w:val="0"/>
      <w:jc w:val="left"/>
    </w:pPr>
    <w:rPr>
      <w:rFonts w:ascii="Helvetica" w:hAnsi="Helvetica" w:cs="Helvetica"/>
      <w:color w:val="000000"/>
      <w:sz w:val="16"/>
      <w:szCs w:val="16"/>
    </w:rPr>
  </w:style>
  <w:style w:type="paragraph" w:customStyle="1" w:styleId="FigureText">
    <w:name w:val="FigureText"/>
    <w:basedOn w:val="Normal"/>
    <w:rsid w:val="007302B3"/>
    <w:pPr>
      <w:spacing w:line="228" w:lineRule="auto"/>
      <w:jc w:val="center"/>
    </w:pPr>
    <w:rPr>
      <w:rFonts w:eastAsia="Arial Unicode MS"/>
      <w:sz w:val="16"/>
      <w:szCs w:val="18"/>
    </w:rPr>
  </w:style>
  <w:style w:type="paragraph" w:customStyle="1" w:styleId="SupChar">
    <w:name w:val="Sup Char"/>
    <w:basedOn w:val="Normal"/>
    <w:next w:val="Normal"/>
    <w:link w:val="SupCharChar"/>
    <w:rsid w:val="007302B3"/>
    <w:pPr>
      <w:widowControl/>
      <w:bidi w:val="0"/>
      <w:ind w:firstLine="284"/>
      <w:jc w:val="right"/>
    </w:pPr>
    <w:rPr>
      <w:rFonts w:cs="Nazanin"/>
      <w:i/>
      <w:sz w:val="22"/>
      <w:vertAlign w:val="superscript"/>
      <w:lang w:eastAsia="zh-CN"/>
    </w:rPr>
  </w:style>
  <w:style w:type="character" w:customStyle="1" w:styleId="SupCharChar">
    <w:name w:val="Sup Char Char"/>
    <w:basedOn w:val="DefaultParagraphFont"/>
    <w:link w:val="SupChar"/>
    <w:rsid w:val="007302B3"/>
    <w:rPr>
      <w:rFonts w:ascii="Times New Roman" w:eastAsia="Times New Roman" w:hAnsi="Times New Roman" w:cs="Nazanin"/>
      <w:i/>
      <w:szCs w:val="24"/>
      <w:vertAlign w:val="superscript"/>
      <w:lang w:eastAsia="zh-CN"/>
    </w:rPr>
  </w:style>
  <w:style w:type="character" w:customStyle="1" w:styleId="Subscript">
    <w:name w:val="Subscript"/>
    <w:basedOn w:val="DefaultParagraphFont"/>
    <w:rsid w:val="007302B3"/>
    <w:rPr>
      <w:position w:val="-4"/>
      <w:vertAlign w:val="subscript"/>
      <w:lang w:eastAsia="en-US"/>
    </w:rPr>
  </w:style>
  <w:style w:type="paragraph" w:customStyle="1" w:styleId="StyleHeading2ComplexBMitraCentered">
    <w:name w:val="Style Heading 2 + (Complex) B Mitra Centered"/>
    <w:basedOn w:val="Heading2"/>
    <w:rsid w:val="007302B3"/>
    <w:pPr>
      <w:keepNext/>
      <w:widowControl/>
      <w:spacing w:before="240" w:after="60" w:line="360" w:lineRule="auto"/>
    </w:pPr>
    <w:rPr>
      <w:rFonts w:cs="B Mitra"/>
      <w:sz w:val="22"/>
      <w:szCs w:val="24"/>
    </w:rPr>
  </w:style>
  <w:style w:type="paragraph" w:customStyle="1" w:styleId="StyleComplexBMitraJustified">
    <w:name w:val="Style (Complex) B Mitra Justified"/>
    <w:basedOn w:val="Normal"/>
    <w:link w:val="StyleComplexBMitraJustifiedChar"/>
    <w:rsid w:val="007302B3"/>
    <w:pPr>
      <w:widowControl/>
      <w:spacing w:line="360" w:lineRule="auto"/>
      <w:jc w:val="both"/>
    </w:pPr>
    <w:rPr>
      <w:rFonts w:cs="B Mitra"/>
      <w:noProof/>
      <w:sz w:val="22"/>
    </w:rPr>
  </w:style>
  <w:style w:type="character" w:customStyle="1" w:styleId="StyleComplexBMitraJustifiedChar">
    <w:name w:val="Style (Complex) B Mitra Justified Char"/>
    <w:basedOn w:val="DefaultParagraphFont"/>
    <w:link w:val="StyleComplexBMitraJustified"/>
    <w:rsid w:val="007302B3"/>
    <w:rPr>
      <w:rFonts w:ascii="Times New Roman" w:eastAsia="Times New Roman" w:hAnsi="Times New Roman" w:cs="B Mitra"/>
      <w:noProof/>
      <w:szCs w:val="24"/>
    </w:rPr>
  </w:style>
  <w:style w:type="paragraph" w:customStyle="1" w:styleId="StyleJustified">
    <w:name w:val="Style Justified"/>
    <w:basedOn w:val="Normal"/>
    <w:rsid w:val="007302B3"/>
    <w:pPr>
      <w:widowControl/>
      <w:spacing w:line="360" w:lineRule="auto"/>
      <w:jc w:val="both"/>
    </w:pPr>
    <w:rPr>
      <w:rFonts w:cs="B Mitra"/>
      <w:noProof/>
      <w:sz w:val="22"/>
    </w:rPr>
  </w:style>
  <w:style w:type="paragraph" w:customStyle="1" w:styleId="TABLEFONT0">
    <w:name w:val="TABLE FONT"/>
    <w:basedOn w:val="Normal"/>
    <w:rsid w:val="007302B3"/>
    <w:pPr>
      <w:widowControl/>
      <w:spacing w:line="360" w:lineRule="auto"/>
      <w:jc w:val="center"/>
    </w:pPr>
    <w:rPr>
      <w:rFonts w:cs="B Mitra"/>
      <w:b/>
      <w:bCs/>
      <w:i/>
      <w:iCs/>
      <w:sz w:val="22"/>
    </w:rPr>
  </w:style>
  <w:style w:type="paragraph" w:customStyle="1" w:styleId="picturefontChar">
    <w:name w:val="picture font Char"/>
    <w:basedOn w:val="Normal"/>
    <w:next w:val="Normal"/>
    <w:link w:val="picturefontCharChar"/>
    <w:rsid w:val="007302B3"/>
    <w:pPr>
      <w:widowControl/>
      <w:spacing w:line="360" w:lineRule="auto"/>
      <w:jc w:val="center"/>
    </w:pPr>
    <w:rPr>
      <w:rFonts w:cs="B Mitra"/>
      <w:i/>
      <w:iCs/>
      <w:noProof/>
      <w:sz w:val="24"/>
    </w:rPr>
  </w:style>
  <w:style w:type="character" w:customStyle="1" w:styleId="picturefontCharChar">
    <w:name w:val="picture font Char Char"/>
    <w:basedOn w:val="DefaultParagraphFont"/>
    <w:link w:val="picturefontChar"/>
    <w:rsid w:val="007302B3"/>
    <w:rPr>
      <w:rFonts w:ascii="Times New Roman" w:eastAsia="Times New Roman" w:hAnsi="Times New Roman" w:cs="B Mitra"/>
      <w:i/>
      <w:iCs/>
      <w:noProof/>
      <w:sz w:val="24"/>
      <w:szCs w:val="24"/>
    </w:rPr>
  </w:style>
  <w:style w:type="character" w:customStyle="1" w:styleId="StyleLatinTahoma">
    <w:name w:val="Style (Latin) Tahoma"/>
    <w:basedOn w:val="DefaultParagraphFont"/>
    <w:rsid w:val="007302B3"/>
    <w:rPr>
      <w:rFonts w:ascii="Times New Roman" w:hAnsi="Times New Roman" w:cs="B Mitra"/>
      <w:sz w:val="24"/>
      <w:szCs w:val="28"/>
    </w:rPr>
  </w:style>
  <w:style w:type="paragraph" w:customStyle="1" w:styleId="norm">
    <w:name w:val="norm"/>
    <w:basedOn w:val="Normal"/>
    <w:rsid w:val="007302B3"/>
    <w:pPr>
      <w:widowControl/>
      <w:spacing w:line="360" w:lineRule="auto"/>
    </w:pPr>
    <w:rPr>
      <w:rFonts w:cs="B Mitra"/>
      <w:color w:val="000000"/>
      <w:sz w:val="22"/>
      <w:szCs w:val="26"/>
    </w:rPr>
  </w:style>
  <w:style w:type="paragraph" w:customStyle="1" w:styleId="tiretb">
    <w:name w:val="tiretb"/>
    <w:basedOn w:val="tiret"/>
    <w:rsid w:val="007302B3"/>
    <w:pPr>
      <w:tabs>
        <w:tab w:val="num" w:pos="900"/>
      </w:tabs>
      <w:ind w:left="900" w:hanging="360"/>
    </w:pPr>
    <w:rPr>
      <w:b w:val="0"/>
      <w:bCs w:val="0"/>
    </w:rPr>
  </w:style>
  <w:style w:type="paragraph" w:customStyle="1" w:styleId="tiret">
    <w:name w:val="tiret"/>
    <w:basedOn w:val="Normal"/>
    <w:rsid w:val="007302B3"/>
    <w:pPr>
      <w:widowControl/>
      <w:spacing w:line="360" w:lineRule="auto"/>
      <w:ind w:left="1134" w:right="1134" w:hanging="567"/>
    </w:pPr>
    <w:rPr>
      <w:rFonts w:cs="B Mitra"/>
      <w:b/>
      <w:bCs/>
      <w:color w:val="000000"/>
      <w:sz w:val="22"/>
      <w:szCs w:val="26"/>
    </w:rPr>
  </w:style>
  <w:style w:type="paragraph" w:customStyle="1" w:styleId="tiret1">
    <w:name w:val="tiret1"/>
    <w:basedOn w:val="tiret"/>
    <w:rsid w:val="007302B3"/>
    <w:pPr>
      <w:spacing w:line="240" w:lineRule="auto"/>
    </w:pPr>
    <w:rPr>
      <w:b w:val="0"/>
      <w:bCs w:val="0"/>
    </w:rPr>
  </w:style>
  <w:style w:type="paragraph" w:customStyle="1" w:styleId="nor">
    <w:name w:val="nor"/>
    <w:basedOn w:val="Normal"/>
    <w:rsid w:val="007302B3"/>
    <w:pPr>
      <w:widowControl/>
      <w:spacing w:line="120" w:lineRule="exact"/>
      <w:ind w:firstLine="284"/>
    </w:pPr>
    <w:rPr>
      <w:rFonts w:cs="B Mitra"/>
      <w:color w:val="000000"/>
      <w:sz w:val="16"/>
      <w:szCs w:val="19"/>
    </w:rPr>
  </w:style>
  <w:style w:type="paragraph" w:customStyle="1" w:styleId="space1">
    <w:name w:val="space1"/>
    <w:basedOn w:val="Normal"/>
    <w:rsid w:val="007302B3"/>
    <w:pPr>
      <w:widowControl/>
      <w:spacing w:line="100" w:lineRule="exact"/>
      <w:jc w:val="center"/>
    </w:pPr>
    <w:rPr>
      <w:rFonts w:cs="B Mitra"/>
      <w:color w:val="000000"/>
      <w:sz w:val="22"/>
      <w:szCs w:val="26"/>
    </w:rPr>
  </w:style>
  <w:style w:type="paragraph" w:customStyle="1" w:styleId="table0">
    <w:name w:val="table"/>
    <w:basedOn w:val="BodyTextIndent"/>
    <w:rsid w:val="007302B3"/>
    <w:pPr>
      <w:widowControl/>
      <w:bidi/>
      <w:ind w:left="0" w:firstLine="0"/>
    </w:pPr>
    <w:rPr>
      <w:rFonts w:cs="B Mitra"/>
      <w:noProof w:val="0"/>
      <w:color w:val="000000"/>
      <w:sz w:val="18"/>
      <w:szCs w:val="21"/>
    </w:rPr>
  </w:style>
  <w:style w:type="paragraph" w:customStyle="1" w:styleId="tiret2">
    <w:name w:val="tiret2"/>
    <w:basedOn w:val="tiret1"/>
    <w:rsid w:val="007302B3"/>
    <w:pPr>
      <w:ind w:left="1758" w:right="1758" w:hanging="624"/>
    </w:pPr>
  </w:style>
  <w:style w:type="paragraph" w:customStyle="1" w:styleId="commentpic">
    <w:name w:val="comment pic"/>
    <w:basedOn w:val="tiret"/>
    <w:rsid w:val="007302B3"/>
    <w:pPr>
      <w:ind w:left="567" w:right="567"/>
      <w:jc w:val="center"/>
    </w:pPr>
    <w:rPr>
      <w:szCs w:val="24"/>
    </w:rPr>
  </w:style>
  <w:style w:type="paragraph" w:customStyle="1" w:styleId="CommentTable">
    <w:name w:val="Comment Table"/>
    <w:basedOn w:val="Normal"/>
    <w:rsid w:val="007302B3"/>
    <w:pPr>
      <w:widowControl/>
      <w:spacing w:line="360" w:lineRule="auto"/>
      <w:ind w:firstLine="284"/>
      <w:jc w:val="center"/>
    </w:pPr>
    <w:rPr>
      <w:rFonts w:cs="B Mitra"/>
      <w:color w:val="000000"/>
      <w:sz w:val="24"/>
    </w:rPr>
  </w:style>
  <w:style w:type="paragraph" w:customStyle="1" w:styleId="heading0">
    <w:name w:val="heading 0"/>
    <w:basedOn w:val="Heading1"/>
    <w:rsid w:val="007302B3"/>
    <w:pPr>
      <w:keepNext/>
      <w:widowControl/>
      <w:pBdr>
        <w:top w:val="single" w:sz="4" w:space="1" w:color="auto" w:shadow="1"/>
        <w:left w:val="single" w:sz="4" w:space="4" w:color="auto" w:shadow="1"/>
        <w:bottom w:val="single" w:sz="4" w:space="1" w:color="auto" w:shadow="1"/>
        <w:right w:val="single" w:sz="4" w:space="4" w:color="auto" w:shadow="1"/>
      </w:pBdr>
      <w:spacing w:before="240" w:after="60" w:line="360" w:lineRule="auto"/>
      <w:ind w:left="851" w:right="851" w:hanging="851"/>
      <w:jc w:val="left"/>
    </w:pPr>
    <w:rPr>
      <w:rFonts w:cs="B Mitra"/>
      <w:b w:val="0"/>
      <w:bCs w:val="0"/>
      <w:i/>
      <w:iCs/>
      <w:color w:val="000000"/>
      <w:kern w:val="28"/>
      <w:sz w:val="28"/>
      <w:szCs w:val="33"/>
      <w14:shadow w14:blurRad="50800" w14:dist="38100" w14:dir="2700000" w14:sx="100000" w14:sy="100000" w14:kx="0" w14:ky="0" w14:algn="tl">
        <w14:srgbClr w14:val="000000">
          <w14:alpha w14:val="60000"/>
        </w14:srgbClr>
      </w14:shadow>
    </w:rPr>
  </w:style>
  <w:style w:type="paragraph" w:customStyle="1" w:styleId="norma">
    <w:name w:val="norma"/>
    <w:basedOn w:val="Normal"/>
    <w:rsid w:val="007302B3"/>
    <w:pPr>
      <w:widowControl/>
      <w:spacing w:line="360" w:lineRule="auto"/>
      <w:ind w:firstLine="284"/>
    </w:pPr>
    <w:rPr>
      <w:rFonts w:cs="B Mitra"/>
      <w:color w:val="000000"/>
      <w:sz w:val="24"/>
    </w:rPr>
  </w:style>
  <w:style w:type="paragraph" w:customStyle="1" w:styleId="normin">
    <w:name w:val="normin"/>
    <w:basedOn w:val="Normal"/>
    <w:rsid w:val="007302B3"/>
    <w:pPr>
      <w:widowControl/>
      <w:spacing w:line="200" w:lineRule="exact"/>
      <w:ind w:firstLine="284"/>
      <w:jc w:val="center"/>
    </w:pPr>
    <w:rPr>
      <w:rFonts w:cs="B Mitra"/>
      <w:color w:val="000000"/>
      <w:sz w:val="16"/>
      <w:szCs w:val="19"/>
    </w:rPr>
  </w:style>
  <w:style w:type="paragraph" w:customStyle="1" w:styleId="normini">
    <w:name w:val="normini"/>
    <w:basedOn w:val="Normal"/>
    <w:rsid w:val="007302B3"/>
    <w:pPr>
      <w:widowControl/>
      <w:spacing w:line="260" w:lineRule="exact"/>
    </w:pPr>
    <w:rPr>
      <w:rFonts w:cs="B Mitra"/>
      <w:color w:val="000000"/>
      <w:sz w:val="22"/>
    </w:rPr>
  </w:style>
  <w:style w:type="paragraph" w:customStyle="1" w:styleId="picturefont">
    <w:name w:val="picture font"/>
    <w:basedOn w:val="Normal"/>
    <w:rsid w:val="007302B3"/>
    <w:pPr>
      <w:widowControl/>
      <w:jc w:val="center"/>
    </w:pPr>
    <w:rPr>
      <w:rFonts w:cs="Traditional Arabic"/>
      <w:b/>
      <w:bCs/>
      <w:color w:val="000000"/>
      <w:sz w:val="24"/>
    </w:rPr>
  </w:style>
  <w:style w:type="paragraph" w:customStyle="1" w:styleId="tiret0">
    <w:name w:val="tiret0"/>
    <w:basedOn w:val="Normal"/>
    <w:rsid w:val="007302B3"/>
    <w:pPr>
      <w:widowControl/>
      <w:ind w:left="1134" w:hanging="567"/>
    </w:pPr>
    <w:rPr>
      <w:rFonts w:cs="Roya"/>
      <w:b/>
      <w:kern w:val="16"/>
      <w:sz w:val="22"/>
    </w:rPr>
  </w:style>
  <w:style w:type="paragraph" w:customStyle="1" w:styleId="StyleCaptionLatin12pt">
    <w:name w:val="Style Caption + (Latin) 12 pt"/>
    <w:basedOn w:val="Caption"/>
    <w:link w:val="StyleCaptionLatin12ptChar"/>
    <w:rsid w:val="007302B3"/>
    <w:pPr>
      <w:keepLines w:val="0"/>
      <w:widowControl/>
      <w:spacing w:before="0" w:after="0" w:line="240" w:lineRule="auto"/>
    </w:pPr>
    <w:rPr>
      <w:rFonts w:cs="B Lotus"/>
      <w:b/>
      <w:bCs w:val="0"/>
      <w:szCs w:val="24"/>
    </w:rPr>
  </w:style>
  <w:style w:type="character" w:customStyle="1" w:styleId="StyleCaptionLatin12ptChar">
    <w:name w:val="Style Caption + (Latin) 12 pt Char"/>
    <w:basedOn w:val="CaptionChar"/>
    <w:link w:val="StyleCaptionLatin12pt"/>
    <w:rsid w:val="007302B3"/>
    <w:rPr>
      <w:rFonts w:ascii="Times New Roman" w:eastAsia="Times New Roman" w:hAnsi="Times New Roman" w:cs="B Lotus"/>
      <w:b/>
      <w:bCs w:val="0"/>
      <w:sz w:val="17"/>
      <w:szCs w:val="24"/>
    </w:rPr>
  </w:style>
  <w:style w:type="paragraph" w:customStyle="1" w:styleId="Normal-Center">
    <w:name w:val="Normal-Center"/>
    <w:basedOn w:val="Normal"/>
    <w:rsid w:val="007302B3"/>
    <w:pPr>
      <w:widowControl/>
      <w:jc w:val="center"/>
    </w:pPr>
    <w:rPr>
      <w:rFonts w:cs="B Mitra"/>
      <w:sz w:val="24"/>
      <w:szCs w:val="28"/>
      <w:lang w:bidi="fa-IR"/>
    </w:rPr>
  </w:style>
  <w:style w:type="table" w:styleId="TableGrid1">
    <w:name w:val="Table Grid 1"/>
    <w:basedOn w:val="TableNormal"/>
    <w:rsid w:val="007302B3"/>
    <w:pPr>
      <w:bidi/>
      <w:spacing w:after="0" w:line="240" w:lineRule="auto"/>
      <w:jc w:val="lowKashida"/>
    </w:pPr>
    <w:rPr>
      <w:rFonts w:ascii="Times New Roman" w:eastAsia="Times New Roman" w:hAnsi="Times New Roman" w:cs="Traditional Arabic"/>
      <w:sz w:val="20"/>
      <w:szCs w:val="20"/>
      <w:lang w:bidi="fa-I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CharChar10">
    <w:name w:val="Char Char1"/>
    <w:basedOn w:val="DefaultParagraphFont"/>
    <w:rsid w:val="007302B3"/>
    <w:rPr>
      <w:rFonts w:cs="B Mitra"/>
      <w:b/>
      <w:bCs/>
      <w:noProof/>
      <w:sz w:val="22"/>
      <w:szCs w:val="24"/>
      <w:lang w:val="en-US" w:eastAsia="en-US" w:bidi="ar-SA"/>
    </w:rPr>
  </w:style>
  <w:style w:type="paragraph" w:customStyle="1" w:styleId="FirstPage1">
    <w:name w:val="FirstPage_1"/>
    <w:basedOn w:val="Normal"/>
    <w:rsid w:val="007302B3"/>
    <w:pPr>
      <w:widowControl/>
      <w:jc w:val="center"/>
    </w:pPr>
    <w:rPr>
      <w:rFonts w:cs="Yagut"/>
      <w:sz w:val="32"/>
      <w:szCs w:val="32"/>
      <w:lang w:bidi="fa-IR"/>
    </w:rPr>
  </w:style>
  <w:style w:type="character" w:customStyle="1" w:styleId="Heading1Char1">
    <w:name w:val="Heading 1 Char1"/>
    <w:aliases w:val="Heading 1درست Char"/>
    <w:basedOn w:val="DefaultParagraphFont"/>
    <w:rsid w:val="007302B3"/>
    <w:rPr>
      <w:rFonts w:ascii="F_mitra Bold" w:eastAsia="Times New Roman" w:hAnsi="F_mitra Bold" w:cs="Nazanin"/>
      <w:b/>
      <w:noProof/>
      <w:kern w:val="32"/>
      <w:sz w:val="24"/>
      <w:szCs w:val="24"/>
      <w:lang w:bidi="fa-IR"/>
    </w:rPr>
  </w:style>
  <w:style w:type="character" w:customStyle="1" w:styleId="text1">
    <w:name w:val="text1"/>
    <w:basedOn w:val="DefaultParagraphFont"/>
    <w:rsid w:val="007302B3"/>
    <w:rPr>
      <w:rFonts w:ascii="Tahoma" w:hAnsi="Tahoma" w:cs="Tahoma" w:hint="default"/>
      <w:strike w:val="0"/>
      <w:dstrike w:val="0"/>
      <w:color w:val="000000"/>
      <w:sz w:val="17"/>
      <w:szCs w:val="17"/>
      <w:u w:val="none"/>
      <w:effect w:val="none"/>
    </w:rPr>
  </w:style>
  <w:style w:type="character" w:customStyle="1" w:styleId="referencetext1">
    <w:name w:val="referencetext1"/>
    <w:basedOn w:val="DefaultParagraphFont"/>
    <w:rsid w:val="007302B3"/>
    <w:rPr>
      <w:vanish w:val="0"/>
      <w:webHidden w:val="0"/>
      <w:specVanish w:val="0"/>
    </w:rPr>
  </w:style>
  <w:style w:type="character" w:customStyle="1" w:styleId="st1">
    <w:name w:val="st1"/>
    <w:basedOn w:val="DefaultParagraphFont"/>
    <w:rsid w:val="007302B3"/>
  </w:style>
  <w:style w:type="paragraph" w:customStyle="1" w:styleId="EndnoteText3">
    <w:name w:val="Endnote Text3"/>
    <w:basedOn w:val="Normal"/>
    <w:rsid w:val="007302B3"/>
    <w:pPr>
      <w:tabs>
        <w:tab w:val="right" w:pos="18"/>
        <w:tab w:val="right" w:pos="1188"/>
        <w:tab w:val="right" w:pos="1638"/>
        <w:tab w:val="left" w:pos="9360"/>
      </w:tabs>
      <w:bidi w:val="0"/>
      <w:spacing w:line="228" w:lineRule="auto"/>
      <w:ind w:firstLine="576"/>
    </w:pPr>
    <w:rPr>
      <w:sz w:val="22"/>
    </w:rPr>
  </w:style>
  <w:style w:type="character" w:customStyle="1" w:styleId="CharChar12">
    <w:name w:val="Char Char12"/>
    <w:basedOn w:val="DefaultParagraphFont"/>
    <w:rsid w:val="007302B3"/>
    <w:rPr>
      <w:rFonts w:cs="B Mitra"/>
      <w:b/>
      <w:bCs/>
      <w:noProof/>
      <w:sz w:val="22"/>
      <w:szCs w:val="24"/>
      <w:lang w:val="en-US" w:eastAsia="en-US" w:bidi="ar-SA"/>
    </w:rPr>
  </w:style>
  <w:style w:type="paragraph" w:customStyle="1" w:styleId="EndnoteText4">
    <w:name w:val="Endnote Text4"/>
    <w:basedOn w:val="Normal"/>
    <w:rsid w:val="007302B3"/>
    <w:pPr>
      <w:tabs>
        <w:tab w:val="right" w:pos="18"/>
        <w:tab w:val="right" w:pos="1188"/>
        <w:tab w:val="right" w:pos="1638"/>
        <w:tab w:val="left" w:pos="9360"/>
      </w:tabs>
      <w:bidi w:val="0"/>
      <w:spacing w:line="228" w:lineRule="auto"/>
      <w:ind w:firstLine="576"/>
    </w:pPr>
    <w:rPr>
      <w:sz w:val="22"/>
    </w:rPr>
  </w:style>
  <w:style w:type="character" w:customStyle="1" w:styleId="CharChar11">
    <w:name w:val="Char Char11"/>
    <w:basedOn w:val="DefaultParagraphFont"/>
    <w:rsid w:val="007302B3"/>
    <w:rPr>
      <w:rFonts w:cs="B Mitra"/>
      <w:b/>
      <w:bCs/>
      <w:noProof/>
      <w:sz w:val="22"/>
      <w:szCs w:val="24"/>
      <w:lang w:val="en-US" w:eastAsia="en-US" w:bidi="ar-SA"/>
    </w:rPr>
  </w:style>
  <w:style w:type="paragraph" w:customStyle="1" w:styleId="1">
    <w:name w:val="متن 1"/>
    <w:basedOn w:val="Normal"/>
    <w:rsid w:val="007302B3"/>
    <w:pPr>
      <w:widowControl/>
      <w:spacing w:line="264" w:lineRule="auto"/>
    </w:pPr>
    <w:rPr>
      <w:rFonts w:cs="Nazanin"/>
      <w:sz w:val="22"/>
      <w:szCs w:val="26"/>
      <w:lang w:bidi="fa-IR"/>
    </w:rPr>
  </w:style>
  <w:style w:type="paragraph" w:customStyle="1" w:styleId="aff0">
    <w:name w:val="شکل"/>
    <w:basedOn w:val="Normal"/>
    <w:link w:val="Char6"/>
    <w:rsid w:val="007302B3"/>
    <w:pPr>
      <w:widowControl/>
      <w:spacing w:line="264" w:lineRule="auto"/>
      <w:jc w:val="center"/>
    </w:pPr>
    <w:rPr>
      <w:rFonts w:cs="Roya"/>
      <w:b/>
      <w:bCs/>
      <w:sz w:val="20"/>
      <w:szCs w:val="20"/>
      <w:lang w:bidi="fa-IR"/>
    </w:rPr>
  </w:style>
  <w:style w:type="paragraph" w:customStyle="1" w:styleId="20">
    <w:name w:val="تیتر 2"/>
    <w:basedOn w:val="Normal"/>
    <w:link w:val="2Char"/>
    <w:rsid w:val="007302B3"/>
    <w:pPr>
      <w:widowControl/>
      <w:spacing w:line="264" w:lineRule="auto"/>
    </w:pPr>
    <w:rPr>
      <w:rFonts w:cs="Nazanin"/>
      <w:b/>
      <w:bCs/>
      <w:sz w:val="24"/>
      <w:szCs w:val="26"/>
      <w:lang w:bidi="fa-IR"/>
    </w:rPr>
  </w:style>
  <w:style w:type="character" w:customStyle="1" w:styleId="2Char">
    <w:name w:val="تیتر 2 Char"/>
    <w:basedOn w:val="DefaultParagraphFont"/>
    <w:link w:val="20"/>
    <w:rsid w:val="007302B3"/>
    <w:rPr>
      <w:rFonts w:ascii="Times New Roman" w:eastAsia="Times New Roman" w:hAnsi="Times New Roman" w:cs="Nazanin"/>
      <w:b/>
      <w:bCs/>
      <w:sz w:val="24"/>
      <w:szCs w:val="26"/>
      <w:lang w:bidi="fa-IR"/>
    </w:rPr>
  </w:style>
  <w:style w:type="paragraph" w:customStyle="1" w:styleId="FigureCaption0">
    <w:name w:val="Figure Caption"/>
    <w:basedOn w:val="Normal"/>
    <w:rsid w:val="007302B3"/>
    <w:pPr>
      <w:widowControl/>
      <w:bidi w:val="0"/>
      <w:spacing w:before="60" w:after="300"/>
      <w:ind w:firstLine="357"/>
      <w:jc w:val="both"/>
    </w:pPr>
    <w:rPr>
      <w:rFonts w:cs="Times New Roman"/>
      <w:sz w:val="22"/>
      <w:szCs w:val="20"/>
    </w:rPr>
  </w:style>
  <w:style w:type="paragraph" w:customStyle="1" w:styleId="Equations">
    <w:name w:val="Equations"/>
    <w:basedOn w:val="Normal"/>
    <w:rsid w:val="007302B3"/>
    <w:pPr>
      <w:widowControl/>
      <w:tabs>
        <w:tab w:val="center" w:pos="4507"/>
        <w:tab w:val="right" w:pos="9000"/>
      </w:tabs>
      <w:bidi w:val="0"/>
      <w:spacing w:before="60" w:after="120"/>
      <w:jc w:val="right"/>
    </w:pPr>
    <w:rPr>
      <w:rFonts w:cs="Times New Roman"/>
      <w:sz w:val="24"/>
      <w:szCs w:val="20"/>
    </w:rPr>
  </w:style>
  <w:style w:type="paragraph" w:customStyle="1" w:styleId="ManuscriptTitle">
    <w:name w:val="Manuscript Title"/>
    <w:basedOn w:val="Normal"/>
    <w:rsid w:val="007302B3"/>
    <w:pPr>
      <w:widowControl/>
      <w:bidi w:val="0"/>
      <w:spacing w:after="240"/>
      <w:ind w:firstLine="357"/>
      <w:jc w:val="left"/>
    </w:pPr>
    <w:rPr>
      <w:rFonts w:cs="Times New Roman"/>
      <w:b/>
      <w:sz w:val="44"/>
      <w:szCs w:val="20"/>
    </w:rPr>
  </w:style>
  <w:style w:type="paragraph" w:customStyle="1" w:styleId="AbstractText">
    <w:name w:val="Abstract Text"/>
    <w:basedOn w:val="Normal"/>
    <w:rsid w:val="007302B3"/>
    <w:pPr>
      <w:widowControl/>
      <w:bidi w:val="0"/>
      <w:spacing w:after="120" w:line="360" w:lineRule="auto"/>
      <w:ind w:left="547" w:right="547" w:firstLine="360"/>
      <w:jc w:val="both"/>
    </w:pPr>
    <w:rPr>
      <w:rFonts w:cs="Times New Roman"/>
      <w:sz w:val="24"/>
      <w:szCs w:val="20"/>
    </w:rPr>
  </w:style>
  <w:style w:type="paragraph" w:customStyle="1" w:styleId="Authors0">
    <w:name w:val="Author (s)"/>
    <w:basedOn w:val="Normal"/>
    <w:rsid w:val="007302B3"/>
    <w:pPr>
      <w:widowControl/>
      <w:bidi w:val="0"/>
      <w:spacing w:before="360" w:after="360"/>
      <w:ind w:firstLine="357"/>
      <w:jc w:val="both"/>
    </w:pPr>
    <w:rPr>
      <w:rFonts w:cs="Times New Roman"/>
      <w:b/>
      <w:sz w:val="28"/>
      <w:szCs w:val="20"/>
    </w:rPr>
  </w:style>
  <w:style w:type="table" w:styleId="TableSimple2">
    <w:name w:val="Table Simple 2"/>
    <w:basedOn w:val="TableNormal"/>
    <w:rsid w:val="007302B3"/>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Columns5">
    <w:name w:val="Table Columns 5"/>
    <w:basedOn w:val="TableNormal"/>
    <w:rsid w:val="007302B3"/>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2">
    <w:name w:val="Table Grid 2"/>
    <w:basedOn w:val="TableNormal"/>
    <w:rsid w:val="007302B3"/>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7302B3"/>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Figures">
    <w:name w:val="Figures"/>
    <w:next w:val="Normal"/>
    <w:rsid w:val="007302B3"/>
    <w:pPr>
      <w:keepNext/>
      <w:bidi/>
      <w:spacing w:before="360" w:after="120" w:line="240" w:lineRule="auto"/>
      <w:jc w:val="center"/>
    </w:pPr>
    <w:rPr>
      <w:rFonts w:ascii="Times New Roman" w:eastAsia="Times New Roman" w:hAnsi="Times New Roman" w:cs="Nazanin"/>
      <w:noProof/>
      <w:sz w:val="24"/>
      <w:szCs w:val="28"/>
    </w:rPr>
  </w:style>
  <w:style w:type="paragraph" w:customStyle="1" w:styleId="EquationNumber">
    <w:name w:val="Equation_Number"/>
    <w:basedOn w:val="Normal"/>
    <w:qFormat/>
    <w:rsid w:val="007302B3"/>
    <w:pPr>
      <w:widowControl/>
      <w:jc w:val="left"/>
    </w:pPr>
    <w:rPr>
      <w:rFonts w:cs="Nazanin"/>
      <w:sz w:val="24"/>
      <w:szCs w:val="28"/>
    </w:rPr>
  </w:style>
  <w:style w:type="paragraph" w:customStyle="1" w:styleId="CaptionFigure">
    <w:name w:val="Caption_Figure"/>
    <w:basedOn w:val="Normal"/>
    <w:next w:val="Normal"/>
    <w:link w:val="CaptionFigureChar"/>
    <w:rsid w:val="007302B3"/>
    <w:pPr>
      <w:widowControl/>
      <w:spacing w:after="240"/>
      <w:jc w:val="center"/>
    </w:pPr>
    <w:rPr>
      <w:rFonts w:cs="Nazanin"/>
      <w:b/>
      <w:bCs/>
      <w:sz w:val="20"/>
      <w:lang w:bidi="fa-IR"/>
    </w:rPr>
  </w:style>
  <w:style w:type="character" w:customStyle="1" w:styleId="CaptionFigureChar">
    <w:name w:val="Caption_Figure Char"/>
    <w:basedOn w:val="DefaultParagraphFont"/>
    <w:link w:val="CaptionFigure"/>
    <w:rsid w:val="007302B3"/>
    <w:rPr>
      <w:rFonts w:ascii="Times New Roman" w:eastAsia="Times New Roman" w:hAnsi="Times New Roman" w:cs="Nazanin"/>
      <w:b/>
      <w:bCs/>
      <w:sz w:val="20"/>
      <w:szCs w:val="24"/>
      <w:lang w:bidi="fa-IR"/>
    </w:rPr>
  </w:style>
  <w:style w:type="character" w:customStyle="1" w:styleId="st">
    <w:name w:val="st"/>
    <w:basedOn w:val="DefaultParagraphFont"/>
    <w:rsid w:val="007302B3"/>
  </w:style>
  <w:style w:type="paragraph" w:customStyle="1" w:styleId="-0">
    <w:name w:val="شکل - جدول"/>
    <w:basedOn w:val="Normal"/>
    <w:rsid w:val="007302B3"/>
    <w:pPr>
      <w:keepNext/>
      <w:keepLines/>
      <w:jc w:val="center"/>
    </w:pPr>
    <w:rPr>
      <w:rFonts w:cs="B Nazanin"/>
      <w:sz w:val="20"/>
      <w:lang w:bidi="fa-IR"/>
    </w:rPr>
  </w:style>
  <w:style w:type="table" w:customStyle="1" w:styleId="LightGrid-Accent11">
    <w:name w:val="Light Grid - Accent 11"/>
    <w:basedOn w:val="TableNormal"/>
    <w:uiPriority w:val="62"/>
    <w:rsid w:val="007302B3"/>
    <w:pPr>
      <w:spacing w:after="0" w:line="240" w:lineRule="auto"/>
    </w:pPr>
    <w:rPr>
      <w:rFonts w:eastAsiaTheme="minorEastAsia"/>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customStyle="1" w:styleId="CommentSubjectChar1">
    <w:name w:val="Comment Subject Char1"/>
    <w:basedOn w:val="CommentTextChar"/>
    <w:uiPriority w:val="99"/>
    <w:semiHidden/>
    <w:rsid w:val="007302B3"/>
    <w:rPr>
      <w:rFonts w:ascii="Calibri" w:eastAsiaTheme="minorEastAsia" w:hAnsi="Calibri" w:cs="Nazanin"/>
      <w:b/>
      <w:bCs/>
      <w:sz w:val="20"/>
      <w:szCs w:val="20"/>
      <w:lang w:bidi="fa-IR"/>
    </w:rPr>
  </w:style>
  <w:style w:type="paragraph" w:customStyle="1" w:styleId="CharChar2">
    <w:name w:val="اصلى Char Char"/>
    <w:link w:val="CharCharChar1"/>
    <w:rsid w:val="007302B3"/>
    <w:pPr>
      <w:autoSpaceDE w:val="0"/>
      <w:autoSpaceDN w:val="0"/>
      <w:bidi/>
      <w:spacing w:after="0" w:line="399" w:lineRule="atLeast"/>
      <w:jc w:val="both"/>
    </w:pPr>
    <w:rPr>
      <w:rFonts w:ascii="Times New Roman" w:eastAsia="Times New Roman" w:hAnsi="Times New Roman" w:cs="Times New Roman"/>
      <w:sz w:val="24"/>
      <w:szCs w:val="28"/>
    </w:rPr>
  </w:style>
  <w:style w:type="character" w:customStyle="1" w:styleId="CharCharChar1">
    <w:name w:val="اصلى Char Char Char"/>
    <w:basedOn w:val="DefaultParagraphFont"/>
    <w:link w:val="CharChar2"/>
    <w:rsid w:val="007302B3"/>
    <w:rPr>
      <w:rFonts w:ascii="Times New Roman" w:eastAsia="Times New Roman" w:hAnsi="Times New Roman" w:cs="Times New Roman"/>
      <w:sz w:val="24"/>
      <w:szCs w:val="28"/>
    </w:rPr>
  </w:style>
  <w:style w:type="paragraph" w:customStyle="1" w:styleId="1CharcomplexTimesNewRoman14pt">
    <w:name w:val="1 Char+(complex) Times New Roman 14 pt"/>
    <w:basedOn w:val="Normal"/>
    <w:next w:val="Normal"/>
    <w:link w:val="1CharcomplexTimesNewRoman14ptChar"/>
    <w:rsid w:val="007302B3"/>
    <w:pPr>
      <w:widowControl/>
      <w:spacing w:line="360" w:lineRule="auto"/>
      <w:ind w:firstLine="360"/>
    </w:pPr>
    <w:rPr>
      <w:rFonts w:ascii="Dutch801 Rm BT" w:hAnsi="Dutch801 Rm BT" w:cs="Nazanin"/>
      <w:b/>
      <w:sz w:val="28"/>
      <w:szCs w:val="28"/>
      <w:lang w:bidi="fa-IR"/>
    </w:rPr>
  </w:style>
  <w:style w:type="character" w:customStyle="1" w:styleId="1CharcomplexTimesNewRoman14ptChar">
    <w:name w:val="1 Char+(complex) Times New Roman 14 pt Char"/>
    <w:basedOn w:val="DefaultParagraphFont"/>
    <w:link w:val="1CharcomplexTimesNewRoman14pt"/>
    <w:rsid w:val="007302B3"/>
    <w:rPr>
      <w:rFonts w:ascii="Dutch801 Rm BT" w:eastAsia="Times New Roman" w:hAnsi="Dutch801 Rm BT" w:cs="Nazanin"/>
      <w:b/>
      <w:sz w:val="28"/>
      <w:szCs w:val="28"/>
      <w:lang w:bidi="fa-IR"/>
    </w:rPr>
  </w:style>
  <w:style w:type="character" w:customStyle="1" w:styleId="Style2CharChar">
    <w:name w:val="Style2 Char Char"/>
    <w:basedOn w:val="DefaultParagraphFont"/>
    <w:rsid w:val="007302B3"/>
    <w:rPr>
      <w:rFonts w:ascii="Arial" w:eastAsia="SimSun" w:cs="Nazanin"/>
      <w:sz w:val="28"/>
      <w:szCs w:val="28"/>
      <w:lang w:eastAsia="zh-CN" w:bidi="fa-IR"/>
    </w:rPr>
  </w:style>
  <w:style w:type="character" w:customStyle="1" w:styleId="Style1Char">
    <w:name w:val="Style1 Char"/>
    <w:basedOn w:val="DefaultParagraphFont"/>
    <w:link w:val="Style1"/>
    <w:rsid w:val="007302B3"/>
    <w:rPr>
      <w:rFonts w:ascii="Times New Roman" w:eastAsia="Times New Roman" w:hAnsi="Times New Roman" w:cs="B Nazanin"/>
      <w:sz w:val="24"/>
      <w:szCs w:val="28"/>
      <w:lang w:bidi="fa-IR"/>
    </w:rPr>
  </w:style>
  <w:style w:type="paragraph" w:customStyle="1" w:styleId="21">
    <w:name w:val="عنوان 2"/>
    <w:basedOn w:val="BodyText2"/>
    <w:link w:val="2Char0"/>
    <w:rsid w:val="007302B3"/>
    <w:pPr>
      <w:widowControl/>
      <w:spacing w:after="120" w:line="480" w:lineRule="auto"/>
      <w:jc w:val="left"/>
    </w:pPr>
    <w:rPr>
      <w:rFonts w:cs="Traditional Arabic"/>
      <w:sz w:val="20"/>
      <w:szCs w:val="20"/>
    </w:rPr>
  </w:style>
  <w:style w:type="character" w:customStyle="1" w:styleId="2Char0">
    <w:name w:val="عنوان 2 Char"/>
    <w:basedOn w:val="DefaultParagraphFont"/>
    <w:link w:val="21"/>
    <w:rsid w:val="007302B3"/>
    <w:rPr>
      <w:rFonts w:ascii="Times New Roman" w:eastAsia="Times New Roman" w:hAnsi="Times New Roman" w:cs="Traditional Arabic"/>
      <w:noProof/>
      <w:sz w:val="20"/>
      <w:szCs w:val="20"/>
    </w:rPr>
  </w:style>
  <w:style w:type="character" w:customStyle="1" w:styleId="Char6">
    <w:name w:val="شکل Char"/>
    <w:basedOn w:val="DefaultParagraphFont"/>
    <w:link w:val="aff0"/>
    <w:rsid w:val="007302B3"/>
    <w:rPr>
      <w:rFonts w:ascii="Times New Roman" w:eastAsia="Times New Roman" w:hAnsi="Times New Roman" w:cs="Roya"/>
      <w:b/>
      <w:bCs/>
      <w:sz w:val="20"/>
      <w:szCs w:val="20"/>
      <w:lang w:bidi="fa-IR"/>
    </w:rPr>
  </w:style>
  <w:style w:type="character" w:customStyle="1" w:styleId="NoSpacingChar">
    <w:name w:val="No Spacing Char"/>
    <w:basedOn w:val="DefaultParagraphFont"/>
    <w:link w:val="NoSpacing"/>
    <w:uiPriority w:val="1"/>
    <w:rsid w:val="007302B3"/>
    <w:rPr>
      <w:rFonts w:ascii="Calibri" w:eastAsia="Times New Roman" w:hAnsi="Calibri" w:cs="Arial"/>
      <w:szCs w:val="24"/>
      <w:lang w:bidi="en-US"/>
    </w:rPr>
  </w:style>
  <w:style w:type="table" w:styleId="GridTable4-Accent3">
    <w:name w:val="Grid Table 4 Accent 3"/>
    <w:basedOn w:val="TableNormal"/>
    <w:uiPriority w:val="49"/>
    <w:rsid w:val="007302B3"/>
    <w:pPr>
      <w:spacing w:after="0" w:line="240" w:lineRule="auto"/>
      <w:jc w:val="lowKashida"/>
    </w:pPr>
    <w:rPr>
      <w:rFonts w:ascii="Times New Roman" w:eastAsia="Times New Roman" w:hAnsi="Times New Roman" w:cs="Times New Roman"/>
      <w:sz w:val="20"/>
      <w:szCs w:val="20"/>
      <w:lang w:bidi="fa-I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GridLight">
    <w:name w:val="Grid Table Light"/>
    <w:basedOn w:val="TableNormal"/>
    <w:uiPriority w:val="40"/>
    <w:rsid w:val="007302B3"/>
    <w:pPr>
      <w:spacing w:after="0" w:line="240" w:lineRule="auto"/>
      <w:jc w:val="lowKashida"/>
    </w:pPr>
    <w:rPr>
      <w:rFonts w:ascii="Times New Roman" w:eastAsia="Times New Roman" w:hAnsi="Times New Roman" w:cs="Times New Roman"/>
      <w:sz w:val="20"/>
      <w:szCs w:val="20"/>
      <w:lang w:bidi="fa-I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7302B3"/>
    <w:pPr>
      <w:spacing w:after="0" w:line="240" w:lineRule="auto"/>
      <w:jc w:val="lowKashida"/>
    </w:pPr>
    <w:rPr>
      <w:rFonts w:ascii="Times New Roman" w:eastAsia="Times New Roman" w:hAnsi="Times New Roman" w:cs="Times New Roman"/>
      <w:sz w:val="20"/>
      <w:szCs w:val="20"/>
      <w:lang w:bidi="fa-I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0">
    <w:name w:val="Table Grid1"/>
    <w:basedOn w:val="TableNormal"/>
    <w:next w:val="TableGrid"/>
    <w:uiPriority w:val="39"/>
    <w:rsid w:val="007302B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uiPriority w:val="39"/>
    <w:rsid w:val="007302B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39"/>
    <w:rsid w:val="007302B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302B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302B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package" Target="embeddings/Microsoft_Visio_Drawing2.vsdx"/><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0.emf"/><Relationship Id="rId25" Type="http://schemas.openxmlformats.org/officeDocument/2006/relationships/chart" Target="charts/chart5.xml"/><Relationship Id="rId33"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package" Target="embeddings/Microsoft_Visio_Drawing1.vsdx"/><Relationship Id="rId20" Type="http://schemas.openxmlformats.org/officeDocument/2006/relationships/footer" Target="footer4.xml"/><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4.xml"/><Relationship Id="rId32" Type="http://schemas.openxmlformats.org/officeDocument/2006/relationships/chart" Target="charts/chart12.xml"/><Relationship Id="rId5" Type="http://schemas.openxmlformats.org/officeDocument/2006/relationships/webSettings" Target="webSettings.xml"/><Relationship Id="rId15" Type="http://schemas.openxmlformats.org/officeDocument/2006/relationships/image" Target="media/image29.emf"/><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fontTable" Target="fontTable.xml"/><Relationship Id="rId8" Type="http://schemas.openxmlformats.org/officeDocument/2006/relationships/image" Target="media/image28.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26" Type="http://schemas.openxmlformats.org/officeDocument/2006/relationships/image" Target="media/image26.png"/><Relationship Id="rId3" Type="http://schemas.openxmlformats.org/officeDocument/2006/relationships/image" Target="media/image3.jpeg"/><Relationship Id="rId21" Type="http://schemas.openxmlformats.org/officeDocument/2006/relationships/image" Target="media/image21.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5" Type="http://schemas.openxmlformats.org/officeDocument/2006/relationships/image" Target="media/image25.png"/><Relationship Id="rId2" Type="http://schemas.openxmlformats.org/officeDocument/2006/relationships/image" Target="media/image2.jpeg"/><Relationship Id="rId16" Type="http://schemas.openxmlformats.org/officeDocument/2006/relationships/image" Target="media/image16.png"/><Relationship Id="rId20" Type="http://schemas.openxmlformats.org/officeDocument/2006/relationships/image" Target="media/image20.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24" Type="http://schemas.openxmlformats.org/officeDocument/2006/relationships/image" Target="media/image24.png"/><Relationship Id="rId5" Type="http://schemas.openxmlformats.org/officeDocument/2006/relationships/image" Target="media/image5.png"/><Relationship Id="rId15" Type="http://schemas.openxmlformats.org/officeDocument/2006/relationships/image" Target="media/image15.png"/><Relationship Id="rId23" Type="http://schemas.openxmlformats.org/officeDocument/2006/relationships/image" Target="media/image23.jpe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jpeg"/><Relationship Id="rId14" Type="http://schemas.openxmlformats.org/officeDocument/2006/relationships/image" Target="media/image14.png"/><Relationship Id="rId22" Type="http://schemas.openxmlformats.org/officeDocument/2006/relationships/image" Target="media/image22.png"/><Relationship Id="rId27" Type="http://schemas.openxmlformats.org/officeDocument/2006/relationships/image" Target="media/image2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solidFill>
                <a:latin typeface="+mn-lt"/>
                <a:ea typeface="+mn-ea"/>
                <a:cs typeface="+mn-cs"/>
              </a:defRPr>
            </a:pPr>
            <a:r>
              <a:rPr lang="en-US" sz="1200">
                <a:solidFill>
                  <a:schemeClr val="tx1"/>
                </a:solidFill>
                <a:latin typeface="Times New Roman" panose="02020603050405020304" pitchFamily="18" charset="0"/>
                <a:cs typeface="Times New Roman" panose="02020603050405020304" pitchFamily="18" charset="0"/>
              </a:rPr>
              <a:t>Training</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solidFill>
              <a:latin typeface="+mn-lt"/>
              <a:ea typeface="+mn-ea"/>
              <a:cs typeface="+mn-cs"/>
            </a:defRPr>
          </a:pPr>
          <a:endParaRPr lang="en-US"/>
        </a:p>
      </c:txPr>
    </c:title>
    <c:autoTitleDeleted val="0"/>
    <c:plotArea>
      <c:layout/>
      <c:scatterChart>
        <c:scatterStyle val="lineMarker"/>
        <c:varyColors val="0"/>
        <c:ser>
          <c:idx val="0"/>
          <c:order val="0"/>
          <c:spPr>
            <a:ln w="25400" cap="flat" cmpd="sng" algn="ctr">
              <a:noFill/>
              <a:prstDash val="sysDot"/>
              <a:round/>
            </a:ln>
            <a:effectLst>
              <a:outerShdw blurRad="40000" dist="20000" dir="5400000" rotWithShape="0">
                <a:srgbClr val="000000">
                  <a:alpha val="38000"/>
                </a:srgbClr>
              </a:outerShdw>
            </a:effectLst>
          </c:spPr>
          <c:marker>
            <c:symbol val="circle"/>
            <c:size val="5"/>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marker>
          <c:trendline>
            <c:spPr>
              <a:ln w="9525" cap="rnd">
                <a:solidFill>
                  <a:schemeClr val="accent1"/>
                </a:solidFill>
              </a:ln>
              <a:effectLst/>
            </c:spPr>
            <c:trendlineType val="linear"/>
            <c:dispRSqr val="0"/>
            <c:dispEq val="0"/>
          </c:trendline>
          <c:xVal>
            <c:numRef>
              <c:f>CSALL!$A$1:$A$74</c:f>
              <c:numCache>
                <c:formatCode>General</c:formatCode>
                <c:ptCount val="74"/>
                <c:pt idx="0">
                  <c:v>19</c:v>
                </c:pt>
                <c:pt idx="1">
                  <c:v>26</c:v>
                </c:pt>
                <c:pt idx="2">
                  <c:v>25.1</c:v>
                </c:pt>
                <c:pt idx="3">
                  <c:v>27</c:v>
                </c:pt>
                <c:pt idx="4">
                  <c:v>38</c:v>
                </c:pt>
                <c:pt idx="5">
                  <c:v>39.5</c:v>
                </c:pt>
                <c:pt idx="6">
                  <c:v>46</c:v>
                </c:pt>
                <c:pt idx="7">
                  <c:v>50</c:v>
                </c:pt>
                <c:pt idx="8">
                  <c:v>46.8</c:v>
                </c:pt>
                <c:pt idx="9">
                  <c:v>35.700000000000003</c:v>
                </c:pt>
                <c:pt idx="10">
                  <c:v>37</c:v>
                </c:pt>
                <c:pt idx="11">
                  <c:v>35.1</c:v>
                </c:pt>
                <c:pt idx="12">
                  <c:v>27</c:v>
                </c:pt>
                <c:pt idx="13">
                  <c:v>39.299999999999997</c:v>
                </c:pt>
                <c:pt idx="14">
                  <c:v>27.7</c:v>
                </c:pt>
                <c:pt idx="15">
                  <c:v>24</c:v>
                </c:pt>
                <c:pt idx="16">
                  <c:v>35.700000000000003</c:v>
                </c:pt>
                <c:pt idx="17">
                  <c:v>28.3</c:v>
                </c:pt>
                <c:pt idx="18">
                  <c:v>22.5</c:v>
                </c:pt>
                <c:pt idx="19">
                  <c:v>35.5</c:v>
                </c:pt>
                <c:pt idx="20">
                  <c:v>41</c:v>
                </c:pt>
                <c:pt idx="21">
                  <c:v>40</c:v>
                </c:pt>
                <c:pt idx="22">
                  <c:v>33</c:v>
                </c:pt>
                <c:pt idx="23">
                  <c:v>54.8</c:v>
                </c:pt>
                <c:pt idx="24">
                  <c:v>56.5</c:v>
                </c:pt>
                <c:pt idx="25">
                  <c:v>59</c:v>
                </c:pt>
                <c:pt idx="26">
                  <c:v>67</c:v>
                </c:pt>
                <c:pt idx="27">
                  <c:v>64.599999999999994</c:v>
                </c:pt>
                <c:pt idx="28">
                  <c:v>46.3</c:v>
                </c:pt>
                <c:pt idx="29">
                  <c:v>49.7</c:v>
                </c:pt>
                <c:pt idx="30">
                  <c:v>52.8</c:v>
                </c:pt>
                <c:pt idx="31">
                  <c:v>47.3</c:v>
                </c:pt>
                <c:pt idx="32">
                  <c:v>52.1</c:v>
                </c:pt>
                <c:pt idx="33">
                  <c:v>46.7</c:v>
                </c:pt>
                <c:pt idx="34">
                  <c:v>43.7</c:v>
                </c:pt>
                <c:pt idx="35">
                  <c:v>50</c:v>
                </c:pt>
                <c:pt idx="36">
                  <c:v>42</c:v>
                </c:pt>
                <c:pt idx="37">
                  <c:v>43</c:v>
                </c:pt>
                <c:pt idx="38">
                  <c:v>46</c:v>
                </c:pt>
                <c:pt idx="39">
                  <c:v>48</c:v>
                </c:pt>
                <c:pt idx="40">
                  <c:v>61</c:v>
                </c:pt>
                <c:pt idx="41">
                  <c:v>55.5</c:v>
                </c:pt>
                <c:pt idx="42">
                  <c:v>57.3</c:v>
                </c:pt>
                <c:pt idx="43">
                  <c:v>67</c:v>
                </c:pt>
                <c:pt idx="44">
                  <c:v>74.5</c:v>
                </c:pt>
                <c:pt idx="45">
                  <c:v>52.5</c:v>
                </c:pt>
                <c:pt idx="46">
                  <c:v>54.8</c:v>
                </c:pt>
                <c:pt idx="47">
                  <c:v>54</c:v>
                </c:pt>
                <c:pt idx="48">
                  <c:v>49</c:v>
                </c:pt>
                <c:pt idx="49">
                  <c:v>54.8</c:v>
                </c:pt>
                <c:pt idx="50">
                  <c:v>50</c:v>
                </c:pt>
                <c:pt idx="51">
                  <c:v>46.7</c:v>
                </c:pt>
                <c:pt idx="52">
                  <c:v>52.8</c:v>
                </c:pt>
                <c:pt idx="53">
                  <c:v>51.3</c:v>
                </c:pt>
                <c:pt idx="54">
                  <c:v>44.8</c:v>
                </c:pt>
                <c:pt idx="55">
                  <c:v>48.5</c:v>
                </c:pt>
                <c:pt idx="56">
                  <c:v>50</c:v>
                </c:pt>
                <c:pt idx="57">
                  <c:v>51.5</c:v>
                </c:pt>
                <c:pt idx="58">
                  <c:v>64.3</c:v>
                </c:pt>
                <c:pt idx="59">
                  <c:v>65.8</c:v>
                </c:pt>
                <c:pt idx="60">
                  <c:v>72</c:v>
                </c:pt>
                <c:pt idx="61">
                  <c:v>78.5</c:v>
                </c:pt>
                <c:pt idx="62">
                  <c:v>82.5</c:v>
                </c:pt>
                <c:pt idx="63">
                  <c:v>78.900000000000006</c:v>
                </c:pt>
                <c:pt idx="64">
                  <c:v>54.7</c:v>
                </c:pt>
                <c:pt idx="65">
                  <c:v>56</c:v>
                </c:pt>
                <c:pt idx="66">
                  <c:v>55.7</c:v>
                </c:pt>
                <c:pt idx="67">
                  <c:v>54</c:v>
                </c:pt>
                <c:pt idx="68">
                  <c:v>58</c:v>
                </c:pt>
                <c:pt idx="69">
                  <c:v>54.1</c:v>
                </c:pt>
                <c:pt idx="70">
                  <c:v>47.1</c:v>
                </c:pt>
                <c:pt idx="71">
                  <c:v>55.5</c:v>
                </c:pt>
                <c:pt idx="72">
                  <c:v>46.7</c:v>
                </c:pt>
                <c:pt idx="73">
                  <c:v>46.5</c:v>
                </c:pt>
              </c:numCache>
            </c:numRef>
          </c:xVal>
          <c:yVal>
            <c:numRef>
              <c:f>CSALL!$K$1:$K$74</c:f>
              <c:numCache>
                <c:formatCode>General</c:formatCode>
                <c:ptCount val="74"/>
                <c:pt idx="0">
                  <c:v>20.083403844659038</c:v>
                </c:pt>
                <c:pt idx="1">
                  <c:v>25.491847058010357</c:v>
                </c:pt>
                <c:pt idx="2">
                  <c:v>24.172878504989821</c:v>
                </c:pt>
                <c:pt idx="3">
                  <c:v>30.402266965116286</c:v>
                </c:pt>
                <c:pt idx="4">
                  <c:v>37.51415992974222</c:v>
                </c:pt>
                <c:pt idx="5">
                  <c:v>34.907993778890706</c:v>
                </c:pt>
                <c:pt idx="6">
                  <c:v>43.891330856861089</c:v>
                </c:pt>
                <c:pt idx="7">
                  <c:v>50.422179423347146</c:v>
                </c:pt>
                <c:pt idx="8">
                  <c:v>48.204182714781339</c:v>
                </c:pt>
                <c:pt idx="9">
                  <c:v>35.08366458312139</c:v>
                </c:pt>
                <c:pt idx="10">
                  <c:v>37.195157583304287</c:v>
                </c:pt>
                <c:pt idx="11">
                  <c:v>30.850067149849497</c:v>
                </c:pt>
                <c:pt idx="12">
                  <c:v>26.392471500116415</c:v>
                </c:pt>
                <c:pt idx="13">
                  <c:v>36.700588596690764</c:v>
                </c:pt>
                <c:pt idx="14">
                  <c:v>30.29365873808781</c:v>
                </c:pt>
                <c:pt idx="15">
                  <c:v>25.083119516350671</c:v>
                </c:pt>
                <c:pt idx="16">
                  <c:v>37.482906811879431</c:v>
                </c:pt>
                <c:pt idx="17">
                  <c:v>30.525885218066779</c:v>
                </c:pt>
                <c:pt idx="18">
                  <c:v>25.231909514505872</c:v>
                </c:pt>
                <c:pt idx="19">
                  <c:v>33.903428789765599</c:v>
                </c:pt>
                <c:pt idx="20">
                  <c:v>42.161896480319392</c:v>
                </c:pt>
                <c:pt idx="21">
                  <c:v>43.917858331698916</c:v>
                </c:pt>
                <c:pt idx="22">
                  <c:v>43.787873925760572</c:v>
                </c:pt>
                <c:pt idx="23">
                  <c:v>52.910043920373184</c:v>
                </c:pt>
                <c:pt idx="24">
                  <c:v>53.733862686144292</c:v>
                </c:pt>
                <c:pt idx="25">
                  <c:v>57.379368642715292</c:v>
                </c:pt>
                <c:pt idx="26">
                  <c:v>65.610133925744663</c:v>
                </c:pt>
                <c:pt idx="27">
                  <c:v>66.93299749870323</c:v>
                </c:pt>
                <c:pt idx="28">
                  <c:v>46.193521979873474</c:v>
                </c:pt>
                <c:pt idx="29">
                  <c:v>48.923937328563404</c:v>
                </c:pt>
                <c:pt idx="30">
                  <c:v>47.720552306067056</c:v>
                </c:pt>
                <c:pt idx="31">
                  <c:v>48.195009176865774</c:v>
                </c:pt>
                <c:pt idx="32">
                  <c:v>48.679808522597369</c:v>
                </c:pt>
                <c:pt idx="33">
                  <c:v>45.88313171755339</c:v>
                </c:pt>
                <c:pt idx="34">
                  <c:v>45.59171560200037</c:v>
                </c:pt>
                <c:pt idx="35">
                  <c:v>48.836357403850592</c:v>
                </c:pt>
                <c:pt idx="36">
                  <c:v>44.77031489403003</c:v>
                </c:pt>
                <c:pt idx="37">
                  <c:v>40.940396172253926</c:v>
                </c:pt>
                <c:pt idx="38">
                  <c:v>47.194107759225851</c:v>
                </c:pt>
                <c:pt idx="39">
                  <c:v>47.603644345012178</c:v>
                </c:pt>
                <c:pt idx="40">
                  <c:v>53.78706665569392</c:v>
                </c:pt>
                <c:pt idx="41">
                  <c:v>60.364930751623938</c:v>
                </c:pt>
                <c:pt idx="42">
                  <c:v>59.535767938092562</c:v>
                </c:pt>
                <c:pt idx="43">
                  <c:v>69.752352228482323</c:v>
                </c:pt>
                <c:pt idx="44">
                  <c:v>74.075276356170306</c:v>
                </c:pt>
                <c:pt idx="45">
                  <c:v>52.257829009350871</c:v>
                </c:pt>
                <c:pt idx="46">
                  <c:v>53.989263169494997</c:v>
                </c:pt>
                <c:pt idx="47">
                  <c:v>51.805701146632885</c:v>
                </c:pt>
                <c:pt idx="48">
                  <c:v>48.683755524412319</c:v>
                </c:pt>
                <c:pt idx="49">
                  <c:v>53.89114451254639</c:v>
                </c:pt>
                <c:pt idx="50">
                  <c:v>49.295765388913651</c:v>
                </c:pt>
                <c:pt idx="51">
                  <c:v>47.53183162480579</c:v>
                </c:pt>
                <c:pt idx="52">
                  <c:v>53.842391167409765</c:v>
                </c:pt>
                <c:pt idx="53">
                  <c:v>51.122643065323622</c:v>
                </c:pt>
                <c:pt idx="54">
                  <c:v>45.149993068226379</c:v>
                </c:pt>
                <c:pt idx="55">
                  <c:v>47.850612760286332</c:v>
                </c:pt>
                <c:pt idx="56">
                  <c:v>52.36836295843726</c:v>
                </c:pt>
                <c:pt idx="57">
                  <c:v>51.505318227445215</c:v>
                </c:pt>
                <c:pt idx="58">
                  <c:v>63.058959115696908</c:v>
                </c:pt>
                <c:pt idx="59">
                  <c:v>67.040535083271223</c:v>
                </c:pt>
                <c:pt idx="60">
                  <c:v>65.941882470616747</c:v>
                </c:pt>
                <c:pt idx="61">
                  <c:v>80.602433374915719</c:v>
                </c:pt>
                <c:pt idx="62">
                  <c:v>82.246159647345777</c:v>
                </c:pt>
                <c:pt idx="63">
                  <c:v>79.861366068498981</c:v>
                </c:pt>
                <c:pt idx="64">
                  <c:v>56.228292111787134</c:v>
                </c:pt>
                <c:pt idx="65">
                  <c:v>57.015551528177298</c:v>
                </c:pt>
                <c:pt idx="66">
                  <c:v>53.840446216318497</c:v>
                </c:pt>
                <c:pt idx="67">
                  <c:v>51.085058796777645</c:v>
                </c:pt>
                <c:pt idx="68">
                  <c:v>56.970382559282044</c:v>
                </c:pt>
                <c:pt idx="69">
                  <c:v>53.641210154425806</c:v>
                </c:pt>
                <c:pt idx="70">
                  <c:v>47.792962880842836</c:v>
                </c:pt>
                <c:pt idx="71">
                  <c:v>56.912041736231515</c:v>
                </c:pt>
                <c:pt idx="72">
                  <c:v>49.690845591300153</c:v>
                </c:pt>
                <c:pt idx="73">
                  <c:v>46.205869567187378</c:v>
                </c:pt>
              </c:numCache>
            </c:numRef>
          </c:yVal>
          <c:smooth val="0"/>
          <c:extLst>
            <c:ext xmlns:c16="http://schemas.microsoft.com/office/drawing/2014/chart" uri="{C3380CC4-5D6E-409C-BE32-E72D297353CC}">
              <c16:uniqueId val="{00000000-F963-4590-9047-5E7A1F33C107}"/>
            </c:ext>
          </c:extLst>
        </c:ser>
        <c:dLbls>
          <c:showLegendKey val="0"/>
          <c:showVal val="0"/>
          <c:showCatName val="0"/>
          <c:showSerName val="0"/>
          <c:showPercent val="0"/>
          <c:showBubbleSize val="0"/>
        </c:dLbls>
        <c:axId val="-2087843008"/>
        <c:axId val="-2087842464"/>
      </c:scatterChart>
      <c:valAx>
        <c:axId val="-208784300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US" sz="1000">
                    <a:solidFill>
                      <a:sysClr val="windowText" lastClr="000000"/>
                    </a:solidFill>
                    <a:latin typeface="Times New Roman" panose="02020603050405020304" pitchFamily="18" charset="0"/>
                    <a:cs typeface="Times New Roman" panose="02020603050405020304" pitchFamily="18" charset="0"/>
                  </a:rPr>
                  <a:t>Observed CS (MPa)</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rnd">
            <a:solidFill>
              <a:schemeClr val="dk1">
                <a:lumMod val="20000"/>
                <a:lumOff val="80000"/>
              </a:schemeClr>
            </a:solidFill>
            <a:round/>
          </a:ln>
          <a:effectLst/>
        </c:spPr>
        <c:txPr>
          <a:bodyPr rot="-6000000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87842464"/>
        <c:crosses val="autoZero"/>
        <c:crossBetween val="midCat"/>
      </c:valAx>
      <c:valAx>
        <c:axId val="-2087842464"/>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US" sz="1000">
                    <a:solidFill>
                      <a:sysClr val="windowText" lastClr="000000"/>
                    </a:solidFill>
                    <a:latin typeface="Times New Roman" panose="02020603050405020304" pitchFamily="18" charset="0"/>
                    <a:cs typeface="Times New Roman" panose="02020603050405020304" pitchFamily="18" charset="0"/>
                  </a:rPr>
                  <a:t>Predicted CS (MPa)</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rnd">
            <a:solidFill>
              <a:schemeClr val="dk1">
                <a:lumMod val="25000"/>
                <a:lumOff val="75000"/>
              </a:schemeClr>
            </a:solidFill>
            <a:round/>
          </a:ln>
          <a:effectLst/>
        </c:spPr>
        <c:txPr>
          <a:bodyPr rot="-6000000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87843008"/>
        <c:crosses val="autoZero"/>
        <c:crossBetween val="midCat"/>
      </c:valAx>
      <c:spPr>
        <a:gradFill>
          <a:gsLst>
            <a:gs pos="100000">
              <a:schemeClr val="lt1">
                <a:lumMod val="95000"/>
              </a:schemeClr>
            </a:gs>
            <a:gs pos="0">
              <a:schemeClr val="lt1">
                <a:alpha val="0"/>
              </a:schemeClr>
            </a:gs>
          </a:gsLst>
          <a:lin ang="5400000" scaled="0"/>
        </a:grad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Testing</a:t>
            </a:r>
          </a:p>
        </c:rich>
      </c:tx>
      <c:layout>
        <c:manualLayout>
          <c:xMode val="edge"/>
          <c:yMode val="edge"/>
          <c:x val="0.44081885856079406"/>
          <c:y val="3.6809815950920248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en-US"/>
        </a:p>
      </c:txPr>
    </c:title>
    <c:autoTitleDeleted val="0"/>
    <c:plotArea>
      <c:layout>
        <c:manualLayout>
          <c:layoutTarget val="inner"/>
          <c:xMode val="edge"/>
          <c:yMode val="edge"/>
          <c:x val="0.21776603296796337"/>
          <c:y val="0.13987730061349693"/>
          <c:w val="0.69952098109324423"/>
          <c:h val="0.60054200280179704"/>
        </c:manualLayout>
      </c:layout>
      <c:scatterChart>
        <c:scatterStyle val="lineMarker"/>
        <c:varyColors val="0"/>
        <c:ser>
          <c:idx val="0"/>
          <c:order val="0"/>
          <c:tx>
            <c:strRef>
              <c:f>'rcpt test'!$B$1</c:f>
              <c:strCache>
                <c:ptCount val="1"/>
                <c:pt idx="0">
                  <c:v>Model</c:v>
                </c:pt>
              </c:strCache>
            </c:strRef>
          </c:tx>
          <c:spPr>
            <a:ln w="25400" cap="flat" cmpd="sng" algn="ctr">
              <a:noFill/>
              <a:prstDash val="sysDot"/>
              <a:round/>
            </a:ln>
            <a:effectLst>
              <a:outerShdw blurRad="40000" dist="20000" dir="5400000" rotWithShape="0">
                <a:srgbClr val="000000">
                  <a:alpha val="38000"/>
                </a:srgbClr>
              </a:outerShdw>
            </a:effectLst>
          </c:spPr>
          <c:marker>
            <c:symbol val="circle"/>
            <c:size val="5"/>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marker>
          <c:trendline>
            <c:spPr>
              <a:ln w="9525" cap="rnd">
                <a:solidFill>
                  <a:schemeClr val="accent1"/>
                </a:solidFill>
              </a:ln>
              <a:effectLst/>
            </c:spPr>
            <c:trendlineType val="linear"/>
            <c:dispRSqr val="0"/>
            <c:dispEq val="0"/>
          </c:trendline>
          <c:xVal>
            <c:numRef>
              <c:f>'rcpt test'!$A$2:$A$27</c:f>
              <c:numCache>
                <c:formatCode>General</c:formatCode>
                <c:ptCount val="26"/>
                <c:pt idx="0">
                  <c:v>5644</c:v>
                </c:pt>
                <c:pt idx="1">
                  <c:v>3112</c:v>
                </c:pt>
                <c:pt idx="2">
                  <c:v>3204</c:v>
                </c:pt>
                <c:pt idx="3">
                  <c:v>5564</c:v>
                </c:pt>
                <c:pt idx="4">
                  <c:v>5345</c:v>
                </c:pt>
                <c:pt idx="5">
                  <c:v>6263</c:v>
                </c:pt>
                <c:pt idx="6">
                  <c:v>3017</c:v>
                </c:pt>
                <c:pt idx="7">
                  <c:v>1579</c:v>
                </c:pt>
                <c:pt idx="8">
                  <c:v>1469</c:v>
                </c:pt>
                <c:pt idx="9">
                  <c:v>2779</c:v>
                </c:pt>
                <c:pt idx="10">
                  <c:v>3294</c:v>
                </c:pt>
                <c:pt idx="11">
                  <c:v>4293</c:v>
                </c:pt>
                <c:pt idx="12">
                  <c:v>3288</c:v>
                </c:pt>
                <c:pt idx="13">
                  <c:v>2268</c:v>
                </c:pt>
                <c:pt idx="14">
                  <c:v>1080</c:v>
                </c:pt>
                <c:pt idx="15">
                  <c:v>1045</c:v>
                </c:pt>
                <c:pt idx="16">
                  <c:v>924</c:v>
                </c:pt>
                <c:pt idx="17">
                  <c:v>1156</c:v>
                </c:pt>
                <c:pt idx="18">
                  <c:v>2078</c:v>
                </c:pt>
                <c:pt idx="19">
                  <c:v>2438</c:v>
                </c:pt>
                <c:pt idx="20">
                  <c:v>1594</c:v>
                </c:pt>
                <c:pt idx="21">
                  <c:v>887</c:v>
                </c:pt>
                <c:pt idx="22">
                  <c:v>917</c:v>
                </c:pt>
                <c:pt idx="23">
                  <c:v>770</c:v>
                </c:pt>
                <c:pt idx="24">
                  <c:v>1322</c:v>
                </c:pt>
                <c:pt idx="25">
                  <c:v>2507</c:v>
                </c:pt>
              </c:numCache>
            </c:numRef>
          </c:xVal>
          <c:yVal>
            <c:numRef>
              <c:f>'rcpt test'!$B$2:$B$27</c:f>
              <c:numCache>
                <c:formatCode>General</c:formatCode>
                <c:ptCount val="26"/>
                <c:pt idx="0">
                  <c:v>5091.3513664496304</c:v>
                </c:pt>
                <c:pt idx="1">
                  <c:v>2875.2458094488102</c:v>
                </c:pt>
                <c:pt idx="2">
                  <c:v>3461.9701468179701</c:v>
                </c:pt>
                <c:pt idx="3">
                  <c:v>4879.0494421778303</c:v>
                </c:pt>
                <c:pt idx="4">
                  <c:v>5520.3179737734899</c:v>
                </c:pt>
                <c:pt idx="5">
                  <c:v>5593.9306602756496</c:v>
                </c:pt>
                <c:pt idx="6">
                  <c:v>3026.2875624947901</c:v>
                </c:pt>
                <c:pt idx="7">
                  <c:v>1353.1118862915901</c:v>
                </c:pt>
                <c:pt idx="8">
                  <c:v>1651.73339264438</c:v>
                </c:pt>
                <c:pt idx="9">
                  <c:v>3066.47535706085</c:v>
                </c:pt>
                <c:pt idx="10">
                  <c:v>3591.97511808633</c:v>
                </c:pt>
                <c:pt idx="11">
                  <c:v>4125.9643595972502</c:v>
                </c:pt>
                <c:pt idx="12">
                  <c:v>3399.1186238331302</c:v>
                </c:pt>
                <c:pt idx="13">
                  <c:v>2317.7949515016699</c:v>
                </c:pt>
                <c:pt idx="14">
                  <c:v>1044.5211496111101</c:v>
                </c:pt>
                <c:pt idx="15">
                  <c:v>1258.02139639351</c:v>
                </c:pt>
                <c:pt idx="16">
                  <c:v>776.34144992306994</c:v>
                </c:pt>
                <c:pt idx="17">
                  <c:v>1515.7074920489399</c:v>
                </c:pt>
                <c:pt idx="18">
                  <c:v>2414.9280788210099</c:v>
                </c:pt>
                <c:pt idx="19">
                  <c:v>2881.4954377587501</c:v>
                </c:pt>
                <c:pt idx="20">
                  <c:v>1427.5037405623</c:v>
                </c:pt>
                <c:pt idx="21">
                  <c:v>662.90656272010904</c:v>
                </c:pt>
                <c:pt idx="22">
                  <c:v>779.71296050837702</c:v>
                </c:pt>
                <c:pt idx="23">
                  <c:v>933.20700573091096</c:v>
                </c:pt>
                <c:pt idx="24">
                  <c:v>1382.1653875008799</c:v>
                </c:pt>
                <c:pt idx="25">
                  <c:v>2133.0562847666802</c:v>
                </c:pt>
              </c:numCache>
            </c:numRef>
          </c:yVal>
          <c:smooth val="0"/>
          <c:extLst>
            <c:ext xmlns:c16="http://schemas.microsoft.com/office/drawing/2014/chart" uri="{C3380CC4-5D6E-409C-BE32-E72D297353CC}">
              <c16:uniqueId val="{00000000-E65D-4816-B13B-D80D03BD91FB}"/>
            </c:ext>
          </c:extLst>
        </c:ser>
        <c:dLbls>
          <c:showLegendKey val="0"/>
          <c:showVal val="0"/>
          <c:showCatName val="0"/>
          <c:showSerName val="0"/>
          <c:showPercent val="0"/>
          <c:showBubbleSize val="0"/>
        </c:dLbls>
        <c:axId val="-2087833760"/>
        <c:axId val="-2087844640"/>
      </c:scatterChart>
      <c:valAx>
        <c:axId val="-208783376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US" sz="1000">
                    <a:solidFill>
                      <a:sysClr val="windowText" lastClr="000000"/>
                    </a:solidFill>
                    <a:latin typeface="Times New Roman" panose="02020603050405020304" pitchFamily="18" charset="0"/>
                    <a:cs typeface="Times New Roman" panose="02020603050405020304" pitchFamily="18" charset="0"/>
                  </a:rPr>
                  <a:t>Observed RCPT (Coulomb)</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rnd">
            <a:solidFill>
              <a:schemeClr val="dk1">
                <a:lumMod val="25000"/>
                <a:lumOff val="75000"/>
              </a:schemeClr>
            </a:solidFill>
            <a:round/>
          </a:ln>
          <a:effectLst/>
        </c:spPr>
        <c:txPr>
          <a:bodyPr rot="-6000000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87844640"/>
        <c:crosses val="autoZero"/>
        <c:crossBetween val="midCat"/>
      </c:valAx>
      <c:valAx>
        <c:axId val="-2087844640"/>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US" sz="1000">
                    <a:solidFill>
                      <a:sysClr val="windowText" lastClr="000000"/>
                    </a:solidFill>
                    <a:latin typeface="Times New Roman" panose="02020603050405020304" pitchFamily="18" charset="0"/>
                    <a:cs typeface="Times New Roman" panose="02020603050405020304" pitchFamily="18" charset="0"/>
                  </a:rPr>
                  <a:t>Predicted RCPT (Coulomb)</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rnd">
            <a:solidFill>
              <a:schemeClr val="dk1">
                <a:lumMod val="25000"/>
                <a:lumOff val="75000"/>
              </a:schemeClr>
            </a:solidFill>
            <a:round/>
          </a:ln>
          <a:effectLst/>
        </c:spPr>
        <c:txPr>
          <a:bodyPr rot="-6000000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87833760"/>
        <c:crosses val="autoZero"/>
        <c:crossBetween val="midCat"/>
      </c:valAx>
      <c:spPr>
        <a:gradFill>
          <a:gsLst>
            <a:gs pos="100000">
              <a:schemeClr val="lt1">
                <a:lumMod val="95000"/>
              </a:schemeClr>
            </a:gs>
            <a:gs pos="0">
              <a:schemeClr val="lt1">
                <a:alpha val="0"/>
              </a:schemeClr>
            </a:gs>
          </a:gsLst>
          <a:lin ang="5400000" scaled="0"/>
        </a:grad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2963808518018"/>
          <c:y val="0.16237032973573012"/>
          <c:w val="0.77366596433828394"/>
          <c:h val="0.52904122278832788"/>
        </c:manualLayout>
      </c:layout>
      <c:lineChart>
        <c:grouping val="standard"/>
        <c:varyColors val="0"/>
        <c:ser>
          <c:idx val="0"/>
          <c:order val="0"/>
          <c:tx>
            <c:strRef>
              <c:f>CS!$A$1</c:f>
              <c:strCache>
                <c:ptCount val="1"/>
                <c:pt idx="0">
                  <c:v>Observations</c:v>
                </c:pt>
              </c:strCache>
            </c:strRef>
          </c:tx>
          <c:spPr>
            <a:ln w="25400" cap="rnd">
              <a:solidFill>
                <a:schemeClr val="accent3">
                  <a:lumMod val="75000"/>
                </a:schemeClr>
              </a:solidFill>
              <a:prstDash val="sysDash"/>
              <a:round/>
            </a:ln>
            <a:effectLst/>
          </c:spPr>
          <c:marker>
            <c:symbol val="none"/>
          </c:marker>
          <c:val>
            <c:numRef>
              <c:f>CS!$A$2:$A$101</c:f>
              <c:numCache>
                <c:formatCode>General</c:formatCode>
                <c:ptCount val="100"/>
                <c:pt idx="0">
                  <c:v>19</c:v>
                </c:pt>
                <c:pt idx="1">
                  <c:v>26</c:v>
                </c:pt>
                <c:pt idx="2">
                  <c:v>25.1</c:v>
                </c:pt>
                <c:pt idx="3">
                  <c:v>27</c:v>
                </c:pt>
                <c:pt idx="4">
                  <c:v>38</c:v>
                </c:pt>
                <c:pt idx="5">
                  <c:v>39.5</c:v>
                </c:pt>
                <c:pt idx="6">
                  <c:v>46</c:v>
                </c:pt>
                <c:pt idx="7">
                  <c:v>50</c:v>
                </c:pt>
                <c:pt idx="8">
                  <c:v>46.8</c:v>
                </c:pt>
                <c:pt idx="9">
                  <c:v>35.700000000000003</c:v>
                </c:pt>
                <c:pt idx="10">
                  <c:v>37</c:v>
                </c:pt>
                <c:pt idx="11">
                  <c:v>35.1</c:v>
                </c:pt>
                <c:pt idx="12">
                  <c:v>27</c:v>
                </c:pt>
                <c:pt idx="13">
                  <c:v>39.299999999999997</c:v>
                </c:pt>
                <c:pt idx="14">
                  <c:v>27.7</c:v>
                </c:pt>
                <c:pt idx="15">
                  <c:v>24</c:v>
                </c:pt>
                <c:pt idx="16">
                  <c:v>35.700000000000003</c:v>
                </c:pt>
                <c:pt idx="17">
                  <c:v>28.3</c:v>
                </c:pt>
                <c:pt idx="18">
                  <c:v>22.5</c:v>
                </c:pt>
                <c:pt idx="19">
                  <c:v>35.5</c:v>
                </c:pt>
                <c:pt idx="20">
                  <c:v>41</c:v>
                </c:pt>
                <c:pt idx="21">
                  <c:v>40</c:v>
                </c:pt>
                <c:pt idx="22">
                  <c:v>33</c:v>
                </c:pt>
                <c:pt idx="23">
                  <c:v>54.8</c:v>
                </c:pt>
                <c:pt idx="24">
                  <c:v>56.5</c:v>
                </c:pt>
                <c:pt idx="25">
                  <c:v>59</c:v>
                </c:pt>
                <c:pt idx="26">
                  <c:v>67</c:v>
                </c:pt>
                <c:pt idx="27">
                  <c:v>64.599999999999994</c:v>
                </c:pt>
                <c:pt idx="28">
                  <c:v>46.3</c:v>
                </c:pt>
                <c:pt idx="29">
                  <c:v>49.7</c:v>
                </c:pt>
                <c:pt idx="30">
                  <c:v>52.8</c:v>
                </c:pt>
                <c:pt idx="31">
                  <c:v>47.3</c:v>
                </c:pt>
                <c:pt idx="32">
                  <c:v>52.1</c:v>
                </c:pt>
                <c:pt idx="33">
                  <c:v>46.7</c:v>
                </c:pt>
                <c:pt idx="34">
                  <c:v>43.7</c:v>
                </c:pt>
                <c:pt idx="35">
                  <c:v>50</c:v>
                </c:pt>
                <c:pt idx="36">
                  <c:v>42</c:v>
                </c:pt>
                <c:pt idx="37">
                  <c:v>43</c:v>
                </c:pt>
                <c:pt idx="38">
                  <c:v>46</c:v>
                </c:pt>
                <c:pt idx="39">
                  <c:v>48</c:v>
                </c:pt>
                <c:pt idx="40">
                  <c:v>61</c:v>
                </c:pt>
                <c:pt idx="41">
                  <c:v>55.5</c:v>
                </c:pt>
                <c:pt idx="42">
                  <c:v>57.3</c:v>
                </c:pt>
                <c:pt idx="43">
                  <c:v>67</c:v>
                </c:pt>
                <c:pt idx="44">
                  <c:v>74.5</c:v>
                </c:pt>
                <c:pt idx="45">
                  <c:v>52.5</c:v>
                </c:pt>
                <c:pt idx="46">
                  <c:v>54.8</c:v>
                </c:pt>
                <c:pt idx="47">
                  <c:v>54</c:v>
                </c:pt>
                <c:pt idx="48">
                  <c:v>49</c:v>
                </c:pt>
                <c:pt idx="49">
                  <c:v>54.8</c:v>
                </c:pt>
                <c:pt idx="50">
                  <c:v>50</c:v>
                </c:pt>
                <c:pt idx="51">
                  <c:v>46.7</c:v>
                </c:pt>
                <c:pt idx="52">
                  <c:v>52.8</c:v>
                </c:pt>
                <c:pt idx="53">
                  <c:v>51.3</c:v>
                </c:pt>
                <c:pt idx="54">
                  <c:v>44.8</c:v>
                </c:pt>
                <c:pt idx="55">
                  <c:v>48.5</c:v>
                </c:pt>
                <c:pt idx="56">
                  <c:v>50</c:v>
                </c:pt>
                <c:pt idx="57">
                  <c:v>51.5</c:v>
                </c:pt>
                <c:pt idx="58">
                  <c:v>64.3</c:v>
                </c:pt>
                <c:pt idx="59">
                  <c:v>65.8</c:v>
                </c:pt>
                <c:pt idx="60">
                  <c:v>72</c:v>
                </c:pt>
                <c:pt idx="61">
                  <c:v>78.5</c:v>
                </c:pt>
                <c:pt idx="62">
                  <c:v>82.5</c:v>
                </c:pt>
                <c:pt idx="63">
                  <c:v>78.900000000000006</c:v>
                </c:pt>
                <c:pt idx="64">
                  <c:v>54.7</c:v>
                </c:pt>
                <c:pt idx="65">
                  <c:v>56</c:v>
                </c:pt>
                <c:pt idx="66">
                  <c:v>55.7</c:v>
                </c:pt>
                <c:pt idx="67">
                  <c:v>54</c:v>
                </c:pt>
                <c:pt idx="68">
                  <c:v>58</c:v>
                </c:pt>
                <c:pt idx="69">
                  <c:v>54.1</c:v>
                </c:pt>
                <c:pt idx="70">
                  <c:v>47.1</c:v>
                </c:pt>
                <c:pt idx="71">
                  <c:v>55.5</c:v>
                </c:pt>
                <c:pt idx="72">
                  <c:v>46.7</c:v>
                </c:pt>
                <c:pt idx="73">
                  <c:v>46.5</c:v>
                </c:pt>
                <c:pt idx="74">
                  <c:v>23</c:v>
                </c:pt>
                <c:pt idx="75">
                  <c:v>42</c:v>
                </c:pt>
                <c:pt idx="76">
                  <c:v>47</c:v>
                </c:pt>
                <c:pt idx="77">
                  <c:v>36.299999999999997</c:v>
                </c:pt>
                <c:pt idx="78">
                  <c:v>33.700000000000003</c:v>
                </c:pt>
                <c:pt idx="79">
                  <c:v>32.799999999999997</c:v>
                </c:pt>
                <c:pt idx="80">
                  <c:v>40</c:v>
                </c:pt>
                <c:pt idx="81">
                  <c:v>58.5</c:v>
                </c:pt>
                <c:pt idx="82">
                  <c:v>64</c:v>
                </c:pt>
                <c:pt idx="83">
                  <c:v>52</c:v>
                </c:pt>
                <c:pt idx="84">
                  <c:v>50</c:v>
                </c:pt>
                <c:pt idx="85">
                  <c:v>48.3</c:v>
                </c:pt>
                <c:pt idx="86">
                  <c:v>39</c:v>
                </c:pt>
                <c:pt idx="87">
                  <c:v>47.2</c:v>
                </c:pt>
                <c:pt idx="88">
                  <c:v>66.3</c:v>
                </c:pt>
                <c:pt idx="89">
                  <c:v>79.5</c:v>
                </c:pt>
                <c:pt idx="90">
                  <c:v>72.5</c:v>
                </c:pt>
                <c:pt idx="91">
                  <c:v>53</c:v>
                </c:pt>
                <c:pt idx="92">
                  <c:v>52.7</c:v>
                </c:pt>
                <c:pt idx="93">
                  <c:v>45.1</c:v>
                </c:pt>
                <c:pt idx="94">
                  <c:v>50.5</c:v>
                </c:pt>
                <c:pt idx="95">
                  <c:v>66.5</c:v>
                </c:pt>
                <c:pt idx="96">
                  <c:v>81.599999999999994</c:v>
                </c:pt>
                <c:pt idx="97">
                  <c:v>49.3</c:v>
                </c:pt>
                <c:pt idx="98">
                  <c:v>50.7</c:v>
                </c:pt>
                <c:pt idx="99">
                  <c:v>52.7</c:v>
                </c:pt>
              </c:numCache>
            </c:numRef>
          </c:val>
          <c:smooth val="0"/>
          <c:extLst>
            <c:ext xmlns:c16="http://schemas.microsoft.com/office/drawing/2014/chart" uri="{C3380CC4-5D6E-409C-BE32-E72D297353CC}">
              <c16:uniqueId val="{00000000-D1D6-414D-BBD9-432408CD52CF}"/>
            </c:ext>
          </c:extLst>
        </c:ser>
        <c:ser>
          <c:idx val="1"/>
          <c:order val="1"/>
          <c:tx>
            <c:strRef>
              <c:f>CS!$B$1</c:f>
              <c:strCache>
                <c:ptCount val="1"/>
                <c:pt idx="0">
                  <c:v>Calculations</c:v>
                </c:pt>
              </c:strCache>
            </c:strRef>
          </c:tx>
          <c:spPr>
            <a:ln w="12700" cap="rnd">
              <a:solidFill>
                <a:schemeClr val="accent1"/>
              </a:solidFill>
              <a:round/>
            </a:ln>
            <a:effectLst/>
          </c:spPr>
          <c:marker>
            <c:symbol val="none"/>
          </c:marker>
          <c:val>
            <c:numRef>
              <c:f>CS!$B$2:$B$101</c:f>
              <c:numCache>
                <c:formatCode>General</c:formatCode>
                <c:ptCount val="100"/>
                <c:pt idx="0">
                  <c:v>17.369980628272899</c:v>
                </c:pt>
                <c:pt idx="1">
                  <c:v>30.355072964262298</c:v>
                </c:pt>
                <c:pt idx="2">
                  <c:v>26.167526475852899</c:v>
                </c:pt>
                <c:pt idx="3">
                  <c:v>30.090938918445801</c:v>
                </c:pt>
                <c:pt idx="4">
                  <c:v>41.8655073053772</c:v>
                </c:pt>
                <c:pt idx="5">
                  <c:v>34.3957441276305</c:v>
                </c:pt>
                <c:pt idx="6">
                  <c:v>40.454683977089701</c:v>
                </c:pt>
                <c:pt idx="7">
                  <c:v>51.2842613393126</c:v>
                </c:pt>
                <c:pt idx="8">
                  <c:v>44.498163355373897</c:v>
                </c:pt>
                <c:pt idx="9">
                  <c:v>26.524724899931002</c:v>
                </c:pt>
                <c:pt idx="10">
                  <c:v>37.667436028226298</c:v>
                </c:pt>
                <c:pt idx="11">
                  <c:v>32.0706184026564</c:v>
                </c:pt>
                <c:pt idx="12">
                  <c:v>24.122766938855701</c:v>
                </c:pt>
                <c:pt idx="13">
                  <c:v>37.416382140522302</c:v>
                </c:pt>
                <c:pt idx="14">
                  <c:v>31.7797033995414</c:v>
                </c:pt>
                <c:pt idx="15">
                  <c:v>23.368822442928501</c:v>
                </c:pt>
                <c:pt idx="16">
                  <c:v>37.7907032731651</c:v>
                </c:pt>
                <c:pt idx="17">
                  <c:v>31.904560104096898</c:v>
                </c:pt>
                <c:pt idx="18">
                  <c:v>23.4631466060086</c:v>
                </c:pt>
                <c:pt idx="19">
                  <c:v>33.857088477168197</c:v>
                </c:pt>
                <c:pt idx="20">
                  <c:v>41.2795479398902</c:v>
                </c:pt>
                <c:pt idx="21">
                  <c:v>42.588416462194999</c:v>
                </c:pt>
                <c:pt idx="22">
                  <c:v>46.980586795985801</c:v>
                </c:pt>
                <c:pt idx="23">
                  <c:v>54.123200053511802</c:v>
                </c:pt>
                <c:pt idx="24">
                  <c:v>55.281533124054597</c:v>
                </c:pt>
                <c:pt idx="25">
                  <c:v>57.341539368994297</c:v>
                </c:pt>
                <c:pt idx="26">
                  <c:v>64.525529521798404</c:v>
                </c:pt>
                <c:pt idx="27">
                  <c:v>66.3788095379753</c:v>
                </c:pt>
                <c:pt idx="28">
                  <c:v>42.143395527642703</c:v>
                </c:pt>
                <c:pt idx="29">
                  <c:v>46.118424554840303</c:v>
                </c:pt>
                <c:pt idx="30">
                  <c:v>47.7322142690494</c:v>
                </c:pt>
                <c:pt idx="31">
                  <c:v>46.797352286738999</c:v>
                </c:pt>
                <c:pt idx="32">
                  <c:v>46.014335755146099</c:v>
                </c:pt>
                <c:pt idx="33">
                  <c:v>47.307560486762</c:v>
                </c:pt>
                <c:pt idx="34">
                  <c:v>46.261805754700198</c:v>
                </c:pt>
                <c:pt idx="35">
                  <c:v>46.083072956865202</c:v>
                </c:pt>
                <c:pt idx="36">
                  <c:v>46.966308976539601</c:v>
                </c:pt>
                <c:pt idx="37">
                  <c:v>46.748008390615901</c:v>
                </c:pt>
                <c:pt idx="38">
                  <c:v>47.3427670003203</c:v>
                </c:pt>
                <c:pt idx="39">
                  <c:v>47.374367712709301</c:v>
                </c:pt>
                <c:pt idx="40">
                  <c:v>60.303348136119297</c:v>
                </c:pt>
                <c:pt idx="41">
                  <c:v>60.761475687653302</c:v>
                </c:pt>
                <c:pt idx="42">
                  <c:v>60.390773699588699</c:v>
                </c:pt>
                <c:pt idx="43">
                  <c:v>70.902771573284696</c:v>
                </c:pt>
                <c:pt idx="44">
                  <c:v>71.721377260510195</c:v>
                </c:pt>
                <c:pt idx="45">
                  <c:v>54.037445443789203</c:v>
                </c:pt>
                <c:pt idx="46">
                  <c:v>53.551857870313697</c:v>
                </c:pt>
                <c:pt idx="47">
                  <c:v>52.693968777108701</c:v>
                </c:pt>
                <c:pt idx="48">
                  <c:v>49.3579317129524</c:v>
                </c:pt>
                <c:pt idx="49">
                  <c:v>53.436114425616601</c:v>
                </c:pt>
                <c:pt idx="50">
                  <c:v>50.920082300028</c:v>
                </c:pt>
                <c:pt idx="51">
                  <c:v>48.722457542777697</c:v>
                </c:pt>
                <c:pt idx="52">
                  <c:v>53.373582794646701</c:v>
                </c:pt>
                <c:pt idx="53">
                  <c:v>52.091196703707503</c:v>
                </c:pt>
                <c:pt idx="54">
                  <c:v>46.679174596592397</c:v>
                </c:pt>
                <c:pt idx="55">
                  <c:v>52.959494837407</c:v>
                </c:pt>
                <c:pt idx="56">
                  <c:v>51.378652407928897</c:v>
                </c:pt>
                <c:pt idx="57">
                  <c:v>50.367278003368703</c:v>
                </c:pt>
                <c:pt idx="58">
                  <c:v>67.192170176508995</c:v>
                </c:pt>
                <c:pt idx="59">
                  <c:v>65.219580826260497</c:v>
                </c:pt>
                <c:pt idx="60">
                  <c:v>64.5374563374926</c:v>
                </c:pt>
                <c:pt idx="61">
                  <c:v>77.566205811650605</c:v>
                </c:pt>
                <c:pt idx="62">
                  <c:v>75.572534214619196</c:v>
                </c:pt>
                <c:pt idx="63">
                  <c:v>77.180278461277695</c:v>
                </c:pt>
                <c:pt idx="64">
                  <c:v>59.063460253166497</c:v>
                </c:pt>
                <c:pt idx="65">
                  <c:v>56.909049775217802</c:v>
                </c:pt>
                <c:pt idx="66">
                  <c:v>54.714171661442599</c:v>
                </c:pt>
                <c:pt idx="67">
                  <c:v>52.456988820551203</c:v>
                </c:pt>
                <c:pt idx="68">
                  <c:v>56.799394413618202</c:v>
                </c:pt>
                <c:pt idx="69">
                  <c:v>54.376204640857203</c:v>
                </c:pt>
                <c:pt idx="70">
                  <c:v>48.404650854604398</c:v>
                </c:pt>
                <c:pt idx="71">
                  <c:v>56.645161917667203</c:v>
                </c:pt>
                <c:pt idx="72">
                  <c:v>50.211663484979098</c:v>
                </c:pt>
                <c:pt idx="73">
                  <c:v>45.461287977887302</c:v>
                </c:pt>
                <c:pt idx="74">
                  <c:v>28.612176176098501</c:v>
                </c:pt>
                <c:pt idx="75">
                  <c:v>39.212567463304403</c:v>
                </c:pt>
                <c:pt idx="76">
                  <c:v>47.067974575129597</c:v>
                </c:pt>
                <c:pt idx="77">
                  <c:v>37.339659956610603</c:v>
                </c:pt>
                <c:pt idx="78">
                  <c:v>37.019663571767502</c:v>
                </c:pt>
                <c:pt idx="79">
                  <c:v>36.987441703676801</c:v>
                </c:pt>
                <c:pt idx="80">
                  <c:v>41.999675806412803</c:v>
                </c:pt>
                <c:pt idx="81">
                  <c:v>55.249617240634997</c:v>
                </c:pt>
                <c:pt idx="82">
                  <c:v>65.243304617401506</c:v>
                </c:pt>
                <c:pt idx="83">
                  <c:v>47.523459290985002</c:v>
                </c:pt>
                <c:pt idx="84">
                  <c:v>47.354851164442401</c:v>
                </c:pt>
                <c:pt idx="85">
                  <c:v>47.227602658443601</c:v>
                </c:pt>
                <c:pt idx="86">
                  <c:v>45.336547356948202</c:v>
                </c:pt>
                <c:pt idx="87">
                  <c:v>47.185312780302901</c:v>
                </c:pt>
                <c:pt idx="88">
                  <c:v>60.902599535979398</c:v>
                </c:pt>
                <c:pt idx="89">
                  <c:v>71.577285755062604</c:v>
                </c:pt>
                <c:pt idx="90">
                  <c:v>73.229481442628</c:v>
                </c:pt>
                <c:pt idx="91">
                  <c:v>51.3498990800827</c:v>
                </c:pt>
                <c:pt idx="92">
                  <c:v>52.358536270838897</c:v>
                </c:pt>
                <c:pt idx="93">
                  <c:v>49.843114672207598</c:v>
                </c:pt>
                <c:pt idx="94">
                  <c:v>50.948598329040202</c:v>
                </c:pt>
                <c:pt idx="95">
                  <c:v>64.561997005563597</c:v>
                </c:pt>
                <c:pt idx="96">
                  <c:v>76.121643678789795</c:v>
                </c:pt>
                <c:pt idx="97">
                  <c:v>49.187717982469003</c:v>
                </c:pt>
                <c:pt idx="98">
                  <c:v>51.593950812744502</c:v>
                </c:pt>
                <c:pt idx="99">
                  <c:v>53.970131454007998</c:v>
                </c:pt>
              </c:numCache>
            </c:numRef>
          </c:val>
          <c:smooth val="0"/>
          <c:extLst>
            <c:ext xmlns:c16="http://schemas.microsoft.com/office/drawing/2014/chart" uri="{C3380CC4-5D6E-409C-BE32-E72D297353CC}">
              <c16:uniqueId val="{00000001-D1D6-414D-BBD9-432408CD52CF}"/>
            </c:ext>
          </c:extLst>
        </c:ser>
        <c:dLbls>
          <c:showLegendKey val="0"/>
          <c:showVal val="0"/>
          <c:showCatName val="0"/>
          <c:showSerName val="0"/>
          <c:showPercent val="0"/>
          <c:showBubbleSize val="0"/>
        </c:dLbls>
        <c:smooth val="0"/>
        <c:axId val="-2041246384"/>
        <c:axId val="-2041250736"/>
      </c:lineChart>
      <c:catAx>
        <c:axId val="-20412463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latin typeface="Times New Roman" panose="02020603050405020304" pitchFamily="18" charset="0"/>
                    <a:cs typeface="Times New Roman" panose="02020603050405020304" pitchFamily="18" charset="0"/>
                  </a:rPr>
                  <a:t>Number of concrete samples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41250736"/>
        <c:crosses val="autoZero"/>
        <c:auto val="1"/>
        <c:lblAlgn val="ctr"/>
        <c:lblOffset val="100"/>
        <c:tickLblSkip val="9"/>
        <c:noMultiLvlLbl val="0"/>
      </c:catAx>
      <c:valAx>
        <c:axId val="-20412507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solidFill>
                      <a:schemeClr val="tx1"/>
                    </a:solidFill>
                    <a:latin typeface="Times New Roman" panose="02020603050405020304" pitchFamily="18" charset="0"/>
                    <a:cs typeface="Times New Roman" panose="02020603050405020304" pitchFamily="18" charset="0"/>
                  </a:rPr>
                  <a:t>CS</a:t>
                </a:r>
                <a:r>
                  <a:rPr lang="en-US" baseline="0">
                    <a:solidFill>
                      <a:schemeClr val="tx1"/>
                    </a:solidFill>
                    <a:latin typeface="Times New Roman" panose="02020603050405020304" pitchFamily="18" charset="0"/>
                    <a:cs typeface="Times New Roman" panose="02020603050405020304" pitchFamily="18" charset="0"/>
                  </a:rPr>
                  <a:t> (MPa)</a:t>
                </a:r>
                <a:endParaRPr lang="en-US">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bg2"/>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41246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079485194220853"/>
          <c:y val="8.0174927113702624E-2"/>
          <c:w val="0.72099133564911877"/>
          <c:h val="0.6021267033401646"/>
        </c:manualLayout>
      </c:layout>
      <c:lineChart>
        <c:grouping val="standard"/>
        <c:varyColors val="0"/>
        <c:ser>
          <c:idx val="0"/>
          <c:order val="0"/>
          <c:tx>
            <c:strRef>
              <c:f>rcpt!$A$1</c:f>
              <c:strCache>
                <c:ptCount val="1"/>
                <c:pt idx="0">
                  <c:v>Observations</c:v>
                </c:pt>
              </c:strCache>
            </c:strRef>
          </c:tx>
          <c:spPr>
            <a:ln w="25400" cap="rnd">
              <a:solidFill>
                <a:schemeClr val="accent3">
                  <a:lumMod val="75000"/>
                </a:schemeClr>
              </a:solidFill>
              <a:prstDash val="sysDash"/>
              <a:round/>
            </a:ln>
            <a:effectLst/>
          </c:spPr>
          <c:marker>
            <c:symbol val="none"/>
          </c:marker>
          <c:val>
            <c:numRef>
              <c:f>rcpt!$A$2:$A$101</c:f>
              <c:numCache>
                <c:formatCode>General</c:formatCode>
                <c:ptCount val="100"/>
                <c:pt idx="0">
                  <c:v>6289</c:v>
                </c:pt>
                <c:pt idx="1">
                  <c:v>5983</c:v>
                </c:pt>
                <c:pt idx="2">
                  <c:v>4428</c:v>
                </c:pt>
                <c:pt idx="3">
                  <c:v>3504</c:v>
                </c:pt>
                <c:pt idx="4">
                  <c:v>3406</c:v>
                </c:pt>
                <c:pt idx="5">
                  <c:v>3481</c:v>
                </c:pt>
                <c:pt idx="6">
                  <c:v>3441</c:v>
                </c:pt>
                <c:pt idx="7">
                  <c:v>3362</c:v>
                </c:pt>
                <c:pt idx="8">
                  <c:v>2873</c:v>
                </c:pt>
                <c:pt idx="9">
                  <c:v>5929</c:v>
                </c:pt>
                <c:pt idx="10">
                  <c:v>5481</c:v>
                </c:pt>
                <c:pt idx="11">
                  <c:v>4771</c:v>
                </c:pt>
                <c:pt idx="12">
                  <c:v>4750</c:v>
                </c:pt>
                <c:pt idx="13">
                  <c:v>6982</c:v>
                </c:pt>
                <c:pt idx="14">
                  <c:v>5276</c:v>
                </c:pt>
                <c:pt idx="15">
                  <c:v>5473</c:v>
                </c:pt>
                <c:pt idx="16">
                  <c:v>6234</c:v>
                </c:pt>
                <c:pt idx="17">
                  <c:v>5414</c:v>
                </c:pt>
                <c:pt idx="18">
                  <c:v>5617</c:v>
                </c:pt>
                <c:pt idx="19">
                  <c:v>5266</c:v>
                </c:pt>
                <c:pt idx="20">
                  <c:v>3578</c:v>
                </c:pt>
                <c:pt idx="21">
                  <c:v>2052</c:v>
                </c:pt>
                <c:pt idx="22">
                  <c:v>2842</c:v>
                </c:pt>
                <c:pt idx="23">
                  <c:v>2115</c:v>
                </c:pt>
                <c:pt idx="24">
                  <c:v>1594</c:v>
                </c:pt>
                <c:pt idx="25">
                  <c:v>2914</c:v>
                </c:pt>
                <c:pt idx="26">
                  <c:v>2004</c:v>
                </c:pt>
                <c:pt idx="27">
                  <c:v>1206</c:v>
                </c:pt>
                <c:pt idx="28">
                  <c:v>4583</c:v>
                </c:pt>
                <c:pt idx="29">
                  <c:v>3029</c:v>
                </c:pt>
                <c:pt idx="30">
                  <c:v>1787</c:v>
                </c:pt>
                <c:pt idx="31">
                  <c:v>1728</c:v>
                </c:pt>
                <c:pt idx="32">
                  <c:v>4678</c:v>
                </c:pt>
                <c:pt idx="33">
                  <c:v>2603</c:v>
                </c:pt>
                <c:pt idx="34">
                  <c:v>1823</c:v>
                </c:pt>
                <c:pt idx="35">
                  <c:v>4377</c:v>
                </c:pt>
                <c:pt idx="36">
                  <c:v>3526</c:v>
                </c:pt>
                <c:pt idx="37">
                  <c:v>3956</c:v>
                </c:pt>
                <c:pt idx="38">
                  <c:v>2953</c:v>
                </c:pt>
                <c:pt idx="39">
                  <c:v>1524</c:v>
                </c:pt>
                <c:pt idx="40">
                  <c:v>2195</c:v>
                </c:pt>
                <c:pt idx="41">
                  <c:v>1211</c:v>
                </c:pt>
                <c:pt idx="42">
                  <c:v>998</c:v>
                </c:pt>
                <c:pt idx="43">
                  <c:v>2075</c:v>
                </c:pt>
                <c:pt idx="44">
                  <c:v>946</c:v>
                </c:pt>
                <c:pt idx="45">
                  <c:v>2869</c:v>
                </c:pt>
                <c:pt idx="46">
                  <c:v>2200</c:v>
                </c:pt>
                <c:pt idx="47">
                  <c:v>1799</c:v>
                </c:pt>
                <c:pt idx="48">
                  <c:v>1012</c:v>
                </c:pt>
                <c:pt idx="49">
                  <c:v>3024</c:v>
                </c:pt>
                <c:pt idx="50">
                  <c:v>1597</c:v>
                </c:pt>
                <c:pt idx="51">
                  <c:v>1124</c:v>
                </c:pt>
                <c:pt idx="52">
                  <c:v>3265</c:v>
                </c:pt>
                <c:pt idx="53">
                  <c:v>3120</c:v>
                </c:pt>
                <c:pt idx="54">
                  <c:v>2330</c:v>
                </c:pt>
                <c:pt idx="55">
                  <c:v>3506</c:v>
                </c:pt>
                <c:pt idx="56">
                  <c:v>1635</c:v>
                </c:pt>
                <c:pt idx="57">
                  <c:v>1101</c:v>
                </c:pt>
                <c:pt idx="58">
                  <c:v>2291</c:v>
                </c:pt>
                <c:pt idx="59">
                  <c:v>1049</c:v>
                </c:pt>
                <c:pt idx="60">
                  <c:v>995</c:v>
                </c:pt>
                <c:pt idx="61">
                  <c:v>1993</c:v>
                </c:pt>
                <c:pt idx="62">
                  <c:v>978</c:v>
                </c:pt>
                <c:pt idx="63">
                  <c:v>894</c:v>
                </c:pt>
                <c:pt idx="64">
                  <c:v>2488</c:v>
                </c:pt>
                <c:pt idx="65">
                  <c:v>1707</c:v>
                </c:pt>
                <c:pt idx="66">
                  <c:v>1563</c:v>
                </c:pt>
                <c:pt idx="67">
                  <c:v>987</c:v>
                </c:pt>
                <c:pt idx="68">
                  <c:v>2403</c:v>
                </c:pt>
                <c:pt idx="69">
                  <c:v>1674</c:v>
                </c:pt>
                <c:pt idx="70">
                  <c:v>954</c:v>
                </c:pt>
                <c:pt idx="71">
                  <c:v>2751</c:v>
                </c:pt>
                <c:pt idx="72">
                  <c:v>1923</c:v>
                </c:pt>
                <c:pt idx="73">
                  <c:v>1706</c:v>
                </c:pt>
                <c:pt idx="74">
                  <c:v>5644</c:v>
                </c:pt>
                <c:pt idx="75">
                  <c:v>3112</c:v>
                </c:pt>
                <c:pt idx="76">
                  <c:v>3204</c:v>
                </c:pt>
                <c:pt idx="77">
                  <c:v>5564</c:v>
                </c:pt>
                <c:pt idx="78">
                  <c:v>5345</c:v>
                </c:pt>
                <c:pt idx="79">
                  <c:v>6263</c:v>
                </c:pt>
                <c:pt idx="80">
                  <c:v>3017</c:v>
                </c:pt>
                <c:pt idx="81">
                  <c:v>1579</c:v>
                </c:pt>
                <c:pt idx="82">
                  <c:v>1469</c:v>
                </c:pt>
                <c:pt idx="83">
                  <c:v>2779</c:v>
                </c:pt>
                <c:pt idx="84">
                  <c:v>3294</c:v>
                </c:pt>
                <c:pt idx="85">
                  <c:v>4293</c:v>
                </c:pt>
                <c:pt idx="86">
                  <c:v>3288</c:v>
                </c:pt>
                <c:pt idx="87">
                  <c:v>2268</c:v>
                </c:pt>
                <c:pt idx="88">
                  <c:v>1080</c:v>
                </c:pt>
                <c:pt idx="89">
                  <c:v>1045</c:v>
                </c:pt>
                <c:pt idx="90">
                  <c:v>924</c:v>
                </c:pt>
                <c:pt idx="91">
                  <c:v>1156</c:v>
                </c:pt>
                <c:pt idx="92">
                  <c:v>2078</c:v>
                </c:pt>
                <c:pt idx="93">
                  <c:v>2438</c:v>
                </c:pt>
                <c:pt idx="94">
                  <c:v>1594</c:v>
                </c:pt>
                <c:pt idx="95">
                  <c:v>887</c:v>
                </c:pt>
                <c:pt idx="96">
                  <c:v>917</c:v>
                </c:pt>
                <c:pt idx="97">
                  <c:v>770</c:v>
                </c:pt>
                <c:pt idx="98">
                  <c:v>1322</c:v>
                </c:pt>
                <c:pt idx="99">
                  <c:v>2507</c:v>
                </c:pt>
              </c:numCache>
            </c:numRef>
          </c:val>
          <c:smooth val="0"/>
          <c:extLst>
            <c:ext xmlns:c16="http://schemas.microsoft.com/office/drawing/2014/chart" uri="{C3380CC4-5D6E-409C-BE32-E72D297353CC}">
              <c16:uniqueId val="{00000000-B960-4E16-8984-B3FB78A0AC8B}"/>
            </c:ext>
          </c:extLst>
        </c:ser>
        <c:ser>
          <c:idx val="1"/>
          <c:order val="1"/>
          <c:tx>
            <c:strRef>
              <c:f>rcpt!$B$1</c:f>
              <c:strCache>
                <c:ptCount val="1"/>
                <c:pt idx="0">
                  <c:v>Calculations</c:v>
                </c:pt>
              </c:strCache>
            </c:strRef>
          </c:tx>
          <c:spPr>
            <a:ln w="12700" cap="rnd">
              <a:solidFill>
                <a:schemeClr val="accent1"/>
              </a:solidFill>
              <a:round/>
            </a:ln>
            <a:effectLst/>
          </c:spPr>
          <c:marker>
            <c:symbol val="none"/>
          </c:marker>
          <c:val>
            <c:numRef>
              <c:f>rcpt!$B$2:$B$101</c:f>
              <c:numCache>
                <c:formatCode>General</c:formatCode>
                <c:ptCount val="100"/>
                <c:pt idx="0">
                  <c:v>6332.1455138356396</c:v>
                </c:pt>
                <c:pt idx="1">
                  <c:v>5552.57853664909</c:v>
                </c:pt>
                <c:pt idx="2">
                  <c:v>4526.9444708299898</c:v>
                </c:pt>
                <c:pt idx="3">
                  <c:v>3204.4473129428502</c:v>
                </c:pt>
                <c:pt idx="4">
                  <c:v>3005.80218466223</c:v>
                </c:pt>
                <c:pt idx="5">
                  <c:v>3104.9240170796302</c:v>
                </c:pt>
                <c:pt idx="6">
                  <c:v>3456.4193844928</c:v>
                </c:pt>
                <c:pt idx="7">
                  <c:v>3273.3666707247298</c:v>
                </c:pt>
                <c:pt idx="8">
                  <c:v>2810.6065789548402</c:v>
                </c:pt>
                <c:pt idx="9">
                  <c:v>6374.0054514527701</c:v>
                </c:pt>
                <c:pt idx="10">
                  <c:v>5960.6157894233102</c:v>
                </c:pt>
                <c:pt idx="11">
                  <c:v>4733.0553284567804</c:v>
                </c:pt>
                <c:pt idx="12">
                  <c:v>4491.3741045984498</c:v>
                </c:pt>
                <c:pt idx="13">
                  <c:v>7194.8638069260796</c:v>
                </c:pt>
                <c:pt idx="14">
                  <c:v>5136.3931155799401</c:v>
                </c:pt>
                <c:pt idx="15">
                  <c:v>5411.3247949713405</c:v>
                </c:pt>
                <c:pt idx="16">
                  <c:v>5489.9886782634703</c:v>
                </c:pt>
                <c:pt idx="17">
                  <c:v>4955.3194412016501</c:v>
                </c:pt>
                <c:pt idx="18">
                  <c:v>5276.0091382447799</c:v>
                </c:pt>
                <c:pt idx="19">
                  <c:v>5551.1014603357999</c:v>
                </c:pt>
                <c:pt idx="20">
                  <c:v>3549.4440906596401</c:v>
                </c:pt>
                <c:pt idx="21">
                  <c:v>2435.3720683705801</c:v>
                </c:pt>
                <c:pt idx="22">
                  <c:v>2521.3064981092198</c:v>
                </c:pt>
                <c:pt idx="23">
                  <c:v>1869.19858504235</c:v>
                </c:pt>
                <c:pt idx="24">
                  <c:v>1422.6614653117001</c:v>
                </c:pt>
                <c:pt idx="25">
                  <c:v>3142.3148768324299</c:v>
                </c:pt>
                <c:pt idx="26">
                  <c:v>1905.85556944051</c:v>
                </c:pt>
                <c:pt idx="27">
                  <c:v>1236.2198531343199</c:v>
                </c:pt>
                <c:pt idx="28">
                  <c:v>4636.7243803033998</c:v>
                </c:pt>
                <c:pt idx="29">
                  <c:v>3913.6850762785298</c:v>
                </c:pt>
                <c:pt idx="30">
                  <c:v>2146.8537900329402</c:v>
                </c:pt>
                <c:pt idx="31">
                  <c:v>1723.88916460101</c:v>
                </c:pt>
                <c:pt idx="32">
                  <c:v>4546.6892302073102</c:v>
                </c:pt>
                <c:pt idx="33">
                  <c:v>2736.1674816056002</c:v>
                </c:pt>
                <c:pt idx="34">
                  <c:v>2105.7171516140802</c:v>
                </c:pt>
                <c:pt idx="35">
                  <c:v>4107.8728547312103</c:v>
                </c:pt>
                <c:pt idx="36">
                  <c:v>3510.6292570823398</c:v>
                </c:pt>
                <c:pt idx="37">
                  <c:v>4100.7933855972096</c:v>
                </c:pt>
                <c:pt idx="38">
                  <c:v>2627.1614185292401</c:v>
                </c:pt>
                <c:pt idx="39">
                  <c:v>1724.0303299464999</c:v>
                </c:pt>
                <c:pt idx="40">
                  <c:v>1792.0406774293201</c:v>
                </c:pt>
                <c:pt idx="41">
                  <c:v>1252.86736239269</c:v>
                </c:pt>
                <c:pt idx="42">
                  <c:v>1019.83407887061</c:v>
                </c:pt>
                <c:pt idx="43">
                  <c:v>2019.26692761608</c:v>
                </c:pt>
                <c:pt idx="44">
                  <c:v>1082.8292705952199</c:v>
                </c:pt>
                <c:pt idx="45">
                  <c:v>2739.9918698585502</c:v>
                </c:pt>
                <c:pt idx="46">
                  <c:v>2690.7933343670402</c:v>
                </c:pt>
                <c:pt idx="47">
                  <c:v>2016.9642817213301</c:v>
                </c:pt>
                <c:pt idx="48">
                  <c:v>1215.9728577964099</c:v>
                </c:pt>
                <c:pt idx="49">
                  <c:v>2950.7105382314999</c:v>
                </c:pt>
                <c:pt idx="50">
                  <c:v>1753.0803110711399</c:v>
                </c:pt>
                <c:pt idx="51">
                  <c:v>1406.1376826036101</c:v>
                </c:pt>
                <c:pt idx="52">
                  <c:v>3113.3443257429599</c:v>
                </c:pt>
                <c:pt idx="53">
                  <c:v>2866.2966272928302</c:v>
                </c:pt>
                <c:pt idx="54">
                  <c:v>2787.2200779130899</c:v>
                </c:pt>
                <c:pt idx="55">
                  <c:v>3162.6709264758601</c:v>
                </c:pt>
                <c:pt idx="56">
                  <c:v>1674.4533605224599</c:v>
                </c:pt>
                <c:pt idx="57">
                  <c:v>1269.1570462474101</c:v>
                </c:pt>
                <c:pt idx="58">
                  <c:v>1165.4832822354499</c:v>
                </c:pt>
                <c:pt idx="59">
                  <c:v>853.90188419552396</c:v>
                </c:pt>
                <c:pt idx="60">
                  <c:v>797.63614942725098</c:v>
                </c:pt>
                <c:pt idx="61">
                  <c:v>1443.4340319881101</c:v>
                </c:pt>
                <c:pt idx="62">
                  <c:v>994.26773591796598</c:v>
                </c:pt>
                <c:pt idx="63">
                  <c:v>613.73048651308397</c:v>
                </c:pt>
                <c:pt idx="64">
                  <c:v>2152.8306904034598</c:v>
                </c:pt>
                <c:pt idx="65">
                  <c:v>2078.5412333529898</c:v>
                </c:pt>
                <c:pt idx="66">
                  <c:v>1581.8160268926299</c:v>
                </c:pt>
                <c:pt idx="67">
                  <c:v>1129.1489168248199</c:v>
                </c:pt>
                <c:pt idx="68">
                  <c:v>2205.7970107152601</c:v>
                </c:pt>
                <c:pt idx="69">
                  <c:v>1792.2702646677501</c:v>
                </c:pt>
                <c:pt idx="70">
                  <c:v>1054.32290812317</c:v>
                </c:pt>
                <c:pt idx="71">
                  <c:v>2413.8037232053498</c:v>
                </c:pt>
                <c:pt idx="72">
                  <c:v>2143.4242126791501</c:v>
                </c:pt>
                <c:pt idx="73">
                  <c:v>1995.6117578475501</c:v>
                </c:pt>
                <c:pt idx="74">
                  <c:v>5091.3513664496304</c:v>
                </c:pt>
                <c:pt idx="75">
                  <c:v>2875.2458094488102</c:v>
                </c:pt>
                <c:pt idx="76">
                  <c:v>3461.9701468179701</c:v>
                </c:pt>
                <c:pt idx="77">
                  <c:v>4879.0494421778303</c:v>
                </c:pt>
                <c:pt idx="78">
                  <c:v>5520.3179737734899</c:v>
                </c:pt>
                <c:pt idx="79">
                  <c:v>5593.9306602756496</c:v>
                </c:pt>
                <c:pt idx="80">
                  <c:v>3026.2875624947901</c:v>
                </c:pt>
                <c:pt idx="81">
                  <c:v>1353.1118862915901</c:v>
                </c:pt>
                <c:pt idx="82">
                  <c:v>1651.73339264438</c:v>
                </c:pt>
                <c:pt idx="83">
                  <c:v>3066.47535706085</c:v>
                </c:pt>
                <c:pt idx="84">
                  <c:v>3591.97511808633</c:v>
                </c:pt>
                <c:pt idx="85">
                  <c:v>4125.9643595972502</c:v>
                </c:pt>
                <c:pt idx="86">
                  <c:v>3399.1186238331302</c:v>
                </c:pt>
                <c:pt idx="87">
                  <c:v>2317.7949515016699</c:v>
                </c:pt>
                <c:pt idx="88">
                  <c:v>1044.5211496111101</c:v>
                </c:pt>
                <c:pt idx="89">
                  <c:v>1258.02139639351</c:v>
                </c:pt>
                <c:pt idx="90">
                  <c:v>776.34144992306994</c:v>
                </c:pt>
                <c:pt idx="91">
                  <c:v>1515.7074920489399</c:v>
                </c:pt>
                <c:pt idx="92">
                  <c:v>2414.9280788210099</c:v>
                </c:pt>
                <c:pt idx="93">
                  <c:v>2881.4954377587501</c:v>
                </c:pt>
                <c:pt idx="94">
                  <c:v>1427.5037405623</c:v>
                </c:pt>
                <c:pt idx="95">
                  <c:v>662.90656272010904</c:v>
                </c:pt>
                <c:pt idx="96">
                  <c:v>779.71296050837702</c:v>
                </c:pt>
                <c:pt idx="97">
                  <c:v>933.20700573091096</c:v>
                </c:pt>
                <c:pt idx="98">
                  <c:v>1382.1653875008799</c:v>
                </c:pt>
                <c:pt idx="99">
                  <c:v>2133.0562847666802</c:v>
                </c:pt>
              </c:numCache>
            </c:numRef>
          </c:val>
          <c:smooth val="0"/>
          <c:extLst>
            <c:ext xmlns:c16="http://schemas.microsoft.com/office/drawing/2014/chart" uri="{C3380CC4-5D6E-409C-BE32-E72D297353CC}">
              <c16:uniqueId val="{00000001-B960-4E16-8984-B3FB78A0AC8B}"/>
            </c:ext>
          </c:extLst>
        </c:ser>
        <c:dLbls>
          <c:showLegendKey val="0"/>
          <c:showVal val="0"/>
          <c:showCatName val="0"/>
          <c:showSerName val="0"/>
          <c:showPercent val="0"/>
          <c:showBubbleSize val="0"/>
        </c:dLbls>
        <c:smooth val="0"/>
        <c:axId val="-2041248016"/>
        <c:axId val="-2041245296"/>
      </c:lineChart>
      <c:catAx>
        <c:axId val="-20412480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Number of concrete samples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41245296"/>
        <c:crosses val="autoZero"/>
        <c:auto val="1"/>
        <c:lblAlgn val="ctr"/>
        <c:lblOffset val="100"/>
        <c:tickLblSkip val="9"/>
        <c:noMultiLvlLbl val="0"/>
      </c:catAx>
      <c:valAx>
        <c:axId val="-20412452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RCPT (Coulomb)</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2"/>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41248016"/>
        <c:crosses val="autoZero"/>
        <c:crossBetween val="between"/>
      </c:valAx>
      <c:spPr>
        <a:noFill/>
        <a:ln>
          <a:noFill/>
        </a:ln>
        <a:effectLst/>
      </c:spPr>
    </c:plotArea>
    <c:legend>
      <c:legendPos val="b"/>
      <c:layout>
        <c:manualLayout>
          <c:xMode val="edge"/>
          <c:yMode val="edge"/>
          <c:x val="0.14936993265452209"/>
          <c:y val="0.84737442922374429"/>
          <c:w val="0.74509069009371853"/>
          <c:h val="0.1076622437501434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Testing</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en-US"/>
        </a:p>
      </c:txPr>
    </c:title>
    <c:autoTitleDeleted val="0"/>
    <c:plotArea>
      <c:layout/>
      <c:scatterChart>
        <c:scatterStyle val="lineMarker"/>
        <c:varyColors val="0"/>
        <c:ser>
          <c:idx val="0"/>
          <c:order val="0"/>
          <c:spPr>
            <a:ln w="25400" cap="flat" cmpd="sng" algn="ctr">
              <a:noFill/>
              <a:prstDash val="sysDot"/>
              <a:round/>
            </a:ln>
            <a:effectLst>
              <a:outerShdw blurRad="40000" dist="20000" dir="5400000" rotWithShape="0">
                <a:srgbClr val="000000">
                  <a:alpha val="38000"/>
                </a:srgbClr>
              </a:outerShdw>
            </a:effectLst>
          </c:spPr>
          <c:marker>
            <c:symbol val="circle"/>
            <c:size val="5"/>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marker>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xVal>
            <c:numRef>
              <c:f>CSALL!$A$75:$A$100</c:f>
              <c:numCache>
                <c:formatCode>General</c:formatCode>
                <c:ptCount val="26"/>
                <c:pt idx="0">
                  <c:v>23</c:v>
                </c:pt>
                <c:pt idx="1">
                  <c:v>42</c:v>
                </c:pt>
                <c:pt idx="2">
                  <c:v>47</c:v>
                </c:pt>
                <c:pt idx="3">
                  <c:v>36.299999999999997</c:v>
                </c:pt>
                <c:pt idx="4">
                  <c:v>33.700000000000003</c:v>
                </c:pt>
                <c:pt idx="5">
                  <c:v>32.799999999999997</c:v>
                </c:pt>
                <c:pt idx="6">
                  <c:v>40</c:v>
                </c:pt>
                <c:pt idx="7">
                  <c:v>58.5</c:v>
                </c:pt>
                <c:pt idx="8">
                  <c:v>64</c:v>
                </c:pt>
                <c:pt idx="9">
                  <c:v>52</c:v>
                </c:pt>
                <c:pt idx="10">
                  <c:v>50</c:v>
                </c:pt>
                <c:pt idx="11">
                  <c:v>48.3</c:v>
                </c:pt>
                <c:pt idx="12">
                  <c:v>39</c:v>
                </c:pt>
                <c:pt idx="13">
                  <c:v>47.2</c:v>
                </c:pt>
                <c:pt idx="14">
                  <c:v>66.3</c:v>
                </c:pt>
                <c:pt idx="15">
                  <c:v>79.5</c:v>
                </c:pt>
                <c:pt idx="16">
                  <c:v>72.5</c:v>
                </c:pt>
                <c:pt idx="17">
                  <c:v>53</c:v>
                </c:pt>
                <c:pt idx="18">
                  <c:v>52.7</c:v>
                </c:pt>
                <c:pt idx="19">
                  <c:v>45.1</c:v>
                </c:pt>
                <c:pt idx="20">
                  <c:v>50.5</c:v>
                </c:pt>
                <c:pt idx="21">
                  <c:v>66.5</c:v>
                </c:pt>
                <c:pt idx="22">
                  <c:v>81.599999999999994</c:v>
                </c:pt>
                <c:pt idx="23">
                  <c:v>49.3</c:v>
                </c:pt>
                <c:pt idx="24">
                  <c:v>50.7</c:v>
                </c:pt>
                <c:pt idx="25">
                  <c:v>52.7</c:v>
                </c:pt>
              </c:numCache>
            </c:numRef>
          </c:xVal>
          <c:yVal>
            <c:numRef>
              <c:f>CSALL!$K$75:$K$100</c:f>
              <c:numCache>
                <c:formatCode>General</c:formatCode>
                <c:ptCount val="26"/>
                <c:pt idx="0">
                  <c:v>24.805773054414473</c:v>
                </c:pt>
                <c:pt idx="1">
                  <c:v>36.663157330544188</c:v>
                </c:pt>
                <c:pt idx="2">
                  <c:v>48.758425732778591</c:v>
                </c:pt>
                <c:pt idx="3">
                  <c:v>34.827662458160241</c:v>
                </c:pt>
                <c:pt idx="4">
                  <c:v>34.142855371096203</c:v>
                </c:pt>
                <c:pt idx="5">
                  <c:v>34.079605827638204</c:v>
                </c:pt>
                <c:pt idx="6">
                  <c:v>42.768144614817693</c:v>
                </c:pt>
                <c:pt idx="7">
                  <c:v>54.307403718313026</c:v>
                </c:pt>
                <c:pt idx="8">
                  <c:v>65.572929966228273</c:v>
                </c:pt>
                <c:pt idx="9">
                  <c:v>47.651512824159624</c:v>
                </c:pt>
                <c:pt idx="10">
                  <c:v>47.099862670691373</c:v>
                </c:pt>
                <c:pt idx="11">
                  <c:v>46.748542368213208</c:v>
                </c:pt>
                <c:pt idx="12">
                  <c:v>42.492233952929901</c:v>
                </c:pt>
                <c:pt idx="13">
                  <c:v>47.104181882027511</c:v>
                </c:pt>
                <c:pt idx="14">
                  <c:v>60.201258695714095</c:v>
                </c:pt>
                <c:pt idx="15">
                  <c:v>74.891553936904629</c:v>
                </c:pt>
                <c:pt idx="16">
                  <c:v>74.624999997201485</c:v>
                </c:pt>
                <c:pt idx="17">
                  <c:v>49.996953128151162</c:v>
                </c:pt>
                <c:pt idx="18">
                  <c:v>51.391915975483982</c:v>
                </c:pt>
                <c:pt idx="19">
                  <c:v>48.052028939093418</c:v>
                </c:pt>
                <c:pt idx="20">
                  <c:v>51.969680050674</c:v>
                </c:pt>
                <c:pt idx="21">
                  <c:v>65.219883718148594</c:v>
                </c:pt>
                <c:pt idx="22">
                  <c:v>80.829418177913283</c:v>
                </c:pt>
                <c:pt idx="23">
                  <c:v>48.445076378313033</c:v>
                </c:pt>
                <c:pt idx="24">
                  <c:v>50.423187352721271</c:v>
                </c:pt>
                <c:pt idx="25">
                  <c:v>53.43999523254773</c:v>
                </c:pt>
              </c:numCache>
            </c:numRef>
          </c:yVal>
          <c:smooth val="0"/>
          <c:extLst>
            <c:ext xmlns:c16="http://schemas.microsoft.com/office/drawing/2014/chart" uri="{C3380CC4-5D6E-409C-BE32-E72D297353CC}">
              <c16:uniqueId val="{00000000-1A62-40B9-BBAD-1C29A29F1DDE}"/>
            </c:ext>
          </c:extLst>
        </c:ser>
        <c:dLbls>
          <c:showLegendKey val="0"/>
          <c:showVal val="0"/>
          <c:showCatName val="0"/>
          <c:showSerName val="0"/>
          <c:showPercent val="0"/>
          <c:showBubbleSize val="0"/>
        </c:dLbls>
        <c:axId val="-2087845184"/>
        <c:axId val="-2087840288"/>
      </c:scatterChart>
      <c:valAx>
        <c:axId val="-208784518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US" sz="1000">
                    <a:solidFill>
                      <a:sysClr val="windowText" lastClr="000000"/>
                    </a:solidFill>
                    <a:latin typeface="Times New Roman" panose="02020603050405020304" pitchFamily="18" charset="0"/>
                    <a:cs typeface="Times New Roman" panose="02020603050405020304" pitchFamily="18" charset="0"/>
                  </a:rPr>
                  <a:t>Observed CS (MPa)</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rnd">
            <a:solidFill>
              <a:schemeClr val="dk1">
                <a:lumMod val="20000"/>
                <a:lumOff val="80000"/>
              </a:schemeClr>
            </a:solidFill>
            <a:round/>
          </a:ln>
          <a:effectLst/>
        </c:spPr>
        <c:txPr>
          <a:bodyPr rot="-6000000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87840288"/>
        <c:crosses val="autoZero"/>
        <c:crossBetween val="midCat"/>
      </c:valAx>
      <c:valAx>
        <c:axId val="-2087840288"/>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US" sz="1000">
                    <a:solidFill>
                      <a:sysClr val="windowText" lastClr="000000"/>
                    </a:solidFill>
                    <a:latin typeface="Times New Roman" panose="02020603050405020304" pitchFamily="18" charset="0"/>
                    <a:cs typeface="Times New Roman" panose="02020603050405020304" pitchFamily="18" charset="0"/>
                  </a:rPr>
                  <a:t>Predicted CS (MPa)</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rnd">
            <a:solidFill>
              <a:schemeClr val="dk1">
                <a:lumMod val="25000"/>
                <a:lumOff val="75000"/>
              </a:schemeClr>
            </a:solidFill>
            <a:round/>
          </a:ln>
          <a:effectLst/>
        </c:spPr>
        <c:txPr>
          <a:bodyPr rot="-6000000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87845184"/>
        <c:crosses val="autoZero"/>
        <c:crossBetween val="midCat"/>
      </c:valAx>
      <c:spPr>
        <a:gradFill>
          <a:gsLst>
            <a:gs pos="100000">
              <a:schemeClr val="lt1">
                <a:lumMod val="95000"/>
              </a:schemeClr>
            </a:gs>
            <a:gs pos="0">
              <a:schemeClr val="lt1">
                <a:alpha val="0"/>
              </a:schemeClr>
            </a:gs>
          </a:gsLst>
          <a:lin ang="5400000" scaled="0"/>
        </a:grad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2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Training</a:t>
            </a:r>
          </a:p>
        </c:rich>
      </c:tx>
      <c:overlay val="0"/>
      <c:spPr>
        <a:noFill/>
        <a:ln>
          <a:noFill/>
        </a:ln>
        <a:effectLst/>
      </c:spPr>
      <c:txPr>
        <a:bodyPr rot="0" spcFirstLastPara="1" vertOverflow="ellipsis" vert="horz" wrap="square" anchor="ctr" anchorCtr="1"/>
        <a:lstStyle/>
        <a:p>
          <a:pPr>
            <a:defRPr sz="1200" b="0" i="0" u="none" strike="noStrike" kern="1200" cap="none" spc="2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spPr>
            <a:ln w="25400" cap="flat" cmpd="sng" algn="ctr">
              <a:noFill/>
              <a:prstDash val="sysDot"/>
              <a:round/>
            </a:ln>
            <a:effectLst>
              <a:outerShdw blurRad="40000" dist="20000" dir="5400000" rotWithShape="0">
                <a:srgbClr val="000000">
                  <a:alpha val="38000"/>
                </a:srgbClr>
              </a:outerShdw>
            </a:effectLst>
          </c:spPr>
          <c:marker>
            <c:symbol val="circle"/>
            <c:size val="5"/>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marker>
          <c:trendline>
            <c:spPr>
              <a:ln w="9525" cap="rnd">
                <a:solidFill>
                  <a:schemeClr val="accent1"/>
                </a:solidFill>
              </a:ln>
              <a:effectLst/>
            </c:spPr>
            <c:trendlineType val="linear"/>
            <c:dispRSqr val="0"/>
            <c:dispEq val="0"/>
          </c:trendline>
          <c:xVal>
            <c:numRef>
              <c:f>'RCPT-ALL'!$A$1:$A$74</c:f>
              <c:numCache>
                <c:formatCode>General</c:formatCode>
                <c:ptCount val="74"/>
                <c:pt idx="0">
                  <c:v>6289</c:v>
                </c:pt>
                <c:pt idx="1">
                  <c:v>5983</c:v>
                </c:pt>
                <c:pt idx="2">
                  <c:v>4428</c:v>
                </c:pt>
                <c:pt idx="3">
                  <c:v>3504</c:v>
                </c:pt>
                <c:pt idx="4">
                  <c:v>3406</c:v>
                </c:pt>
                <c:pt idx="5">
                  <c:v>3481</c:v>
                </c:pt>
                <c:pt idx="6">
                  <c:v>3441</c:v>
                </c:pt>
                <c:pt idx="7">
                  <c:v>3362</c:v>
                </c:pt>
                <c:pt idx="8">
                  <c:v>2873</c:v>
                </c:pt>
                <c:pt idx="9">
                  <c:v>5929</c:v>
                </c:pt>
                <c:pt idx="10">
                  <c:v>5481</c:v>
                </c:pt>
                <c:pt idx="11">
                  <c:v>4771</c:v>
                </c:pt>
                <c:pt idx="12">
                  <c:v>4750</c:v>
                </c:pt>
                <c:pt idx="13">
                  <c:v>6982</c:v>
                </c:pt>
                <c:pt idx="14">
                  <c:v>5276</c:v>
                </c:pt>
                <c:pt idx="15">
                  <c:v>5473</c:v>
                </c:pt>
                <c:pt idx="16">
                  <c:v>6234</c:v>
                </c:pt>
                <c:pt idx="17">
                  <c:v>5414</c:v>
                </c:pt>
                <c:pt idx="18">
                  <c:v>5617</c:v>
                </c:pt>
                <c:pt idx="19">
                  <c:v>5266</c:v>
                </c:pt>
                <c:pt idx="20">
                  <c:v>3578</c:v>
                </c:pt>
                <c:pt idx="21">
                  <c:v>2052</c:v>
                </c:pt>
                <c:pt idx="22">
                  <c:v>2842</c:v>
                </c:pt>
                <c:pt idx="23">
                  <c:v>2115</c:v>
                </c:pt>
                <c:pt idx="24">
                  <c:v>1594</c:v>
                </c:pt>
                <c:pt idx="25">
                  <c:v>2914</c:v>
                </c:pt>
                <c:pt idx="26">
                  <c:v>2004</c:v>
                </c:pt>
                <c:pt idx="27">
                  <c:v>1206</c:v>
                </c:pt>
                <c:pt idx="28">
                  <c:v>4583</c:v>
                </c:pt>
                <c:pt idx="29">
                  <c:v>3029</c:v>
                </c:pt>
                <c:pt idx="30">
                  <c:v>1787</c:v>
                </c:pt>
                <c:pt idx="31">
                  <c:v>1728</c:v>
                </c:pt>
                <c:pt idx="32">
                  <c:v>4678</c:v>
                </c:pt>
                <c:pt idx="33">
                  <c:v>2603</c:v>
                </c:pt>
                <c:pt idx="34">
                  <c:v>1823</c:v>
                </c:pt>
                <c:pt idx="35">
                  <c:v>4377</c:v>
                </c:pt>
                <c:pt idx="36">
                  <c:v>3526</c:v>
                </c:pt>
                <c:pt idx="37">
                  <c:v>3956</c:v>
                </c:pt>
                <c:pt idx="38">
                  <c:v>2953</c:v>
                </c:pt>
                <c:pt idx="39">
                  <c:v>1524</c:v>
                </c:pt>
                <c:pt idx="40">
                  <c:v>2195</c:v>
                </c:pt>
                <c:pt idx="41">
                  <c:v>1211</c:v>
                </c:pt>
                <c:pt idx="42">
                  <c:v>998</c:v>
                </c:pt>
                <c:pt idx="43">
                  <c:v>2075</c:v>
                </c:pt>
                <c:pt idx="44">
                  <c:v>946</c:v>
                </c:pt>
                <c:pt idx="45">
                  <c:v>2869</c:v>
                </c:pt>
                <c:pt idx="46">
                  <c:v>2200</c:v>
                </c:pt>
                <c:pt idx="47">
                  <c:v>1799</c:v>
                </c:pt>
                <c:pt idx="48">
                  <c:v>1012</c:v>
                </c:pt>
                <c:pt idx="49">
                  <c:v>3024</c:v>
                </c:pt>
                <c:pt idx="50">
                  <c:v>1597</c:v>
                </c:pt>
                <c:pt idx="51">
                  <c:v>1124</c:v>
                </c:pt>
                <c:pt idx="52">
                  <c:v>3265</c:v>
                </c:pt>
                <c:pt idx="53">
                  <c:v>3120</c:v>
                </c:pt>
                <c:pt idx="54">
                  <c:v>2330</c:v>
                </c:pt>
                <c:pt idx="55">
                  <c:v>3506</c:v>
                </c:pt>
                <c:pt idx="56">
                  <c:v>1635</c:v>
                </c:pt>
                <c:pt idx="57">
                  <c:v>1101</c:v>
                </c:pt>
                <c:pt idx="58">
                  <c:v>2291</c:v>
                </c:pt>
                <c:pt idx="59">
                  <c:v>1049</c:v>
                </c:pt>
                <c:pt idx="60">
                  <c:v>995</c:v>
                </c:pt>
                <c:pt idx="61">
                  <c:v>1993</c:v>
                </c:pt>
                <c:pt idx="62">
                  <c:v>978</c:v>
                </c:pt>
                <c:pt idx="63">
                  <c:v>894</c:v>
                </c:pt>
                <c:pt idx="64">
                  <c:v>2488</c:v>
                </c:pt>
                <c:pt idx="65">
                  <c:v>1707</c:v>
                </c:pt>
                <c:pt idx="66">
                  <c:v>1563</c:v>
                </c:pt>
                <c:pt idx="67">
                  <c:v>987</c:v>
                </c:pt>
                <c:pt idx="68">
                  <c:v>2403</c:v>
                </c:pt>
                <c:pt idx="69">
                  <c:v>1674</c:v>
                </c:pt>
                <c:pt idx="70">
                  <c:v>954</c:v>
                </c:pt>
                <c:pt idx="71">
                  <c:v>2751</c:v>
                </c:pt>
                <c:pt idx="72">
                  <c:v>1923</c:v>
                </c:pt>
                <c:pt idx="73">
                  <c:v>1706</c:v>
                </c:pt>
              </c:numCache>
            </c:numRef>
          </c:xVal>
          <c:yVal>
            <c:numRef>
              <c:f>'RCPT-ALL'!$K$1:$K$74</c:f>
              <c:numCache>
                <c:formatCode>General</c:formatCode>
                <c:ptCount val="74"/>
                <c:pt idx="0">
                  <c:v>6341.9182698989825</c:v>
                </c:pt>
                <c:pt idx="1">
                  <c:v>5854.1391602633412</c:v>
                </c:pt>
                <c:pt idx="2">
                  <c:v>4467.1662217520025</c:v>
                </c:pt>
                <c:pt idx="3">
                  <c:v>3500.2005031928998</c:v>
                </c:pt>
                <c:pt idx="4">
                  <c:v>3501.9672643941758</c:v>
                </c:pt>
                <c:pt idx="5">
                  <c:v>3641.7398511473775</c:v>
                </c:pt>
                <c:pt idx="6">
                  <c:v>3217.6318035194431</c:v>
                </c:pt>
                <c:pt idx="7">
                  <c:v>3265.4623390824818</c:v>
                </c:pt>
                <c:pt idx="8">
                  <c:v>2754.6556096949498</c:v>
                </c:pt>
                <c:pt idx="9">
                  <c:v>6113.8535418977099</c:v>
                </c:pt>
                <c:pt idx="10">
                  <c:v>5956.3822577756855</c:v>
                </c:pt>
                <c:pt idx="11">
                  <c:v>4934.8898707681719</c:v>
                </c:pt>
                <c:pt idx="12">
                  <c:v>4643.1115983848458</c:v>
                </c:pt>
                <c:pt idx="13">
                  <c:v>6847.8683190149723</c:v>
                </c:pt>
                <c:pt idx="14">
                  <c:v>5386.2078165429302</c:v>
                </c:pt>
                <c:pt idx="15">
                  <c:v>5647.6987496984493</c:v>
                </c:pt>
                <c:pt idx="16">
                  <c:v>5501.1240698828151</c:v>
                </c:pt>
                <c:pt idx="17">
                  <c:v>5187.6544075554739</c:v>
                </c:pt>
                <c:pt idx="18">
                  <c:v>5515.7145826448686</c:v>
                </c:pt>
                <c:pt idx="19">
                  <c:v>5452.4709163955758</c:v>
                </c:pt>
                <c:pt idx="20">
                  <c:v>3324.1199264196071</c:v>
                </c:pt>
                <c:pt idx="21">
                  <c:v>2087.623092227097</c:v>
                </c:pt>
                <c:pt idx="22">
                  <c:v>2796.5064453697701</c:v>
                </c:pt>
                <c:pt idx="23">
                  <c:v>2161.7626906301734</c:v>
                </c:pt>
                <c:pt idx="24">
                  <c:v>1617.3184734295658</c:v>
                </c:pt>
                <c:pt idx="25">
                  <c:v>3019.7111084022831</c:v>
                </c:pt>
                <c:pt idx="26">
                  <c:v>1907.5820094801056</c:v>
                </c:pt>
                <c:pt idx="27">
                  <c:v>1197.8934485895356</c:v>
                </c:pt>
                <c:pt idx="28">
                  <c:v>4530.2359081991799</c:v>
                </c:pt>
                <c:pt idx="29">
                  <c:v>3833.6152499636059</c:v>
                </c:pt>
                <c:pt idx="30">
                  <c:v>1965.1606182054718</c:v>
                </c:pt>
                <c:pt idx="31">
                  <c:v>1489.1726466151822</c:v>
                </c:pt>
                <c:pt idx="32">
                  <c:v>4552.8487223678248</c:v>
                </c:pt>
                <c:pt idx="33">
                  <c:v>2663.0790428775031</c:v>
                </c:pt>
                <c:pt idx="34">
                  <c:v>1938.9637105734491</c:v>
                </c:pt>
                <c:pt idx="35">
                  <c:v>4056.0182538117351</c:v>
                </c:pt>
                <c:pt idx="36">
                  <c:v>3612.243615019624</c:v>
                </c:pt>
                <c:pt idx="37">
                  <c:v>4026.1878449318838</c:v>
                </c:pt>
                <c:pt idx="38">
                  <c:v>2387.3644596945746</c:v>
                </c:pt>
                <c:pt idx="39">
                  <c:v>1448.0023745203966</c:v>
                </c:pt>
                <c:pt idx="40">
                  <c:v>2207.7288279574464</c:v>
                </c:pt>
                <c:pt idx="41">
                  <c:v>1488.5320109444417</c:v>
                </c:pt>
                <c:pt idx="42">
                  <c:v>1183.0651011825789</c:v>
                </c:pt>
                <c:pt idx="43">
                  <c:v>2197.0687659000082</c:v>
                </c:pt>
                <c:pt idx="44">
                  <c:v>1128.8530278754756</c:v>
                </c:pt>
                <c:pt idx="45">
                  <c:v>2760.0355516533027</c:v>
                </c:pt>
                <c:pt idx="46">
                  <c:v>2603.4948675618707</c:v>
                </c:pt>
                <c:pt idx="47">
                  <c:v>1858.1692295347557</c:v>
                </c:pt>
                <c:pt idx="48">
                  <c:v>967.31753845552294</c:v>
                </c:pt>
                <c:pt idx="49">
                  <c:v>2894.4972434030547</c:v>
                </c:pt>
                <c:pt idx="50">
                  <c:v>1552.3279637405988</c:v>
                </c:pt>
                <c:pt idx="51">
                  <c:v>1148.9572403917862</c:v>
                </c:pt>
                <c:pt idx="52">
                  <c:v>3078.6474096843031</c:v>
                </c:pt>
                <c:pt idx="53">
                  <c:v>2794.1498903183615</c:v>
                </c:pt>
                <c:pt idx="54">
                  <c:v>2636.5266196399766</c:v>
                </c:pt>
                <c:pt idx="55">
                  <c:v>3455.2442888172964</c:v>
                </c:pt>
                <c:pt idx="56">
                  <c:v>1581.8151999537893</c:v>
                </c:pt>
                <c:pt idx="57">
                  <c:v>1129.2311101614202</c:v>
                </c:pt>
                <c:pt idx="58">
                  <c:v>1828.0247135546454</c:v>
                </c:pt>
                <c:pt idx="59">
                  <c:v>1168.2750342075474</c:v>
                </c:pt>
                <c:pt idx="60">
                  <c:v>1054.5810277565506</c:v>
                </c:pt>
                <c:pt idx="61">
                  <c:v>2008.2534218846754</c:v>
                </c:pt>
                <c:pt idx="62">
                  <c:v>1202.1341184624957</c:v>
                </c:pt>
                <c:pt idx="63">
                  <c:v>756.0071205735311</c:v>
                </c:pt>
                <c:pt idx="64">
                  <c:v>2600.843057424825</c:v>
                </c:pt>
                <c:pt idx="65">
                  <c:v>2199.1901827209613</c:v>
                </c:pt>
                <c:pt idx="66">
                  <c:v>1537.488941801942</c:v>
                </c:pt>
                <c:pt idx="67">
                  <c:v>986.36648162714414</c:v>
                </c:pt>
                <c:pt idx="68">
                  <c:v>2338.930798577423</c:v>
                </c:pt>
                <c:pt idx="69">
                  <c:v>1746.2495544238855</c:v>
                </c:pt>
                <c:pt idx="70">
                  <c:v>768.8026427991316</c:v>
                </c:pt>
                <c:pt idx="71">
                  <c:v>2571.3894671600278</c:v>
                </c:pt>
                <c:pt idx="72">
                  <c:v>1926.937462554798</c:v>
                </c:pt>
                <c:pt idx="73">
                  <c:v>1546.6809498897544</c:v>
                </c:pt>
              </c:numCache>
            </c:numRef>
          </c:yVal>
          <c:smooth val="0"/>
          <c:extLst>
            <c:ext xmlns:c16="http://schemas.microsoft.com/office/drawing/2014/chart" uri="{C3380CC4-5D6E-409C-BE32-E72D297353CC}">
              <c16:uniqueId val="{00000000-B30B-4738-A069-374F616EC02B}"/>
            </c:ext>
          </c:extLst>
        </c:ser>
        <c:dLbls>
          <c:showLegendKey val="0"/>
          <c:showVal val="0"/>
          <c:showCatName val="0"/>
          <c:showSerName val="0"/>
          <c:showPercent val="0"/>
          <c:showBubbleSize val="0"/>
        </c:dLbls>
        <c:axId val="-2087830496"/>
        <c:axId val="-2087841376"/>
      </c:scatterChart>
      <c:valAx>
        <c:axId val="-208783049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US" sz="1000">
                    <a:solidFill>
                      <a:sysClr val="windowText" lastClr="000000"/>
                    </a:solidFill>
                    <a:latin typeface="Times New Roman" panose="02020603050405020304" pitchFamily="18" charset="0"/>
                    <a:cs typeface="Times New Roman" panose="02020603050405020304" pitchFamily="18" charset="0"/>
                  </a:rPr>
                  <a:t>Observed RCPT (Coulomb)</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rnd">
            <a:solidFill>
              <a:schemeClr val="dk1">
                <a:lumMod val="20000"/>
                <a:lumOff val="80000"/>
              </a:schemeClr>
            </a:solidFill>
            <a:round/>
          </a:ln>
          <a:effectLst/>
        </c:spPr>
        <c:txPr>
          <a:bodyPr rot="-6000000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87841376"/>
        <c:crosses val="autoZero"/>
        <c:crossBetween val="midCat"/>
      </c:valAx>
      <c:valAx>
        <c:axId val="-2087841376"/>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US" sz="1000">
                    <a:solidFill>
                      <a:sysClr val="windowText" lastClr="000000"/>
                    </a:solidFill>
                    <a:latin typeface="Times New Roman" panose="02020603050405020304" pitchFamily="18" charset="0"/>
                    <a:cs typeface="Times New Roman" panose="02020603050405020304" pitchFamily="18" charset="0"/>
                  </a:rPr>
                  <a:t>Predicted RCPT (Coulomb)</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rnd">
            <a:solidFill>
              <a:schemeClr val="dk1">
                <a:lumMod val="25000"/>
                <a:lumOff val="75000"/>
              </a:schemeClr>
            </a:solidFill>
            <a:round/>
          </a:ln>
          <a:effectLst/>
        </c:spPr>
        <c:txPr>
          <a:bodyPr rot="-60000000" spcFirstLastPara="1" vertOverflow="ellipsis" vert="horz" wrap="square" anchor="ctr" anchorCtr="1"/>
          <a:lstStyle/>
          <a:p>
            <a:pPr>
              <a:defRPr sz="900" b="0" i="0" u="none" strike="noStrike" kern="1200" spc="0" baseline="0">
                <a:solidFill>
                  <a:schemeClr val="tx1"/>
                </a:solidFill>
                <a:latin typeface="Times New Roman" panose="02020603050405020304" pitchFamily="18" charset="0"/>
                <a:ea typeface="+mn-ea"/>
                <a:cs typeface="+mn-cs"/>
              </a:defRPr>
            </a:pPr>
            <a:endParaRPr lang="en-US"/>
          </a:p>
        </c:txPr>
        <c:crossAx val="-2087830496"/>
        <c:crosses val="autoZero"/>
        <c:crossBetween val="midCat"/>
      </c:valAx>
      <c:spPr>
        <a:gradFill>
          <a:gsLst>
            <a:gs pos="100000">
              <a:schemeClr val="lt1">
                <a:lumMod val="95000"/>
              </a:schemeClr>
            </a:gs>
            <a:gs pos="0">
              <a:schemeClr val="lt1">
                <a:alpha val="0"/>
              </a:schemeClr>
            </a:gs>
          </a:gsLst>
          <a:lin ang="5400000" scaled="0"/>
        </a:grad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Testing</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en-US"/>
        </a:p>
      </c:txPr>
    </c:title>
    <c:autoTitleDeleted val="0"/>
    <c:plotArea>
      <c:layout/>
      <c:scatterChart>
        <c:scatterStyle val="lineMarker"/>
        <c:varyColors val="0"/>
        <c:ser>
          <c:idx val="0"/>
          <c:order val="0"/>
          <c:spPr>
            <a:ln w="25400" cap="flat" cmpd="sng" algn="ctr">
              <a:noFill/>
              <a:prstDash val="sysDot"/>
              <a:round/>
            </a:ln>
            <a:effectLst>
              <a:outerShdw blurRad="40000" dist="20000" dir="5400000" rotWithShape="0">
                <a:srgbClr val="000000">
                  <a:alpha val="38000"/>
                </a:srgbClr>
              </a:outerShdw>
            </a:effectLst>
          </c:spPr>
          <c:marker>
            <c:symbol val="circle"/>
            <c:size val="5"/>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marker>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xVal>
            <c:numRef>
              <c:f>'RCPT-ALL'!$A$75:$A$100</c:f>
              <c:numCache>
                <c:formatCode>General</c:formatCode>
                <c:ptCount val="26"/>
                <c:pt idx="0">
                  <c:v>5644</c:v>
                </c:pt>
                <c:pt idx="1">
                  <c:v>3112</c:v>
                </c:pt>
                <c:pt idx="2">
                  <c:v>3204</c:v>
                </c:pt>
                <c:pt idx="3">
                  <c:v>5564</c:v>
                </c:pt>
                <c:pt idx="4">
                  <c:v>5345</c:v>
                </c:pt>
                <c:pt idx="5">
                  <c:v>6263</c:v>
                </c:pt>
                <c:pt idx="6">
                  <c:v>3017</c:v>
                </c:pt>
                <c:pt idx="7">
                  <c:v>1579</c:v>
                </c:pt>
                <c:pt idx="8">
                  <c:v>1469</c:v>
                </c:pt>
                <c:pt idx="9">
                  <c:v>2779</c:v>
                </c:pt>
                <c:pt idx="10">
                  <c:v>3294</c:v>
                </c:pt>
                <c:pt idx="11">
                  <c:v>4293</c:v>
                </c:pt>
                <c:pt idx="12">
                  <c:v>3288</c:v>
                </c:pt>
                <c:pt idx="13">
                  <c:v>2268</c:v>
                </c:pt>
                <c:pt idx="14">
                  <c:v>1080</c:v>
                </c:pt>
                <c:pt idx="15">
                  <c:v>1045</c:v>
                </c:pt>
                <c:pt idx="16">
                  <c:v>924</c:v>
                </c:pt>
                <c:pt idx="17">
                  <c:v>1156</c:v>
                </c:pt>
                <c:pt idx="18">
                  <c:v>2078</c:v>
                </c:pt>
                <c:pt idx="19">
                  <c:v>2438</c:v>
                </c:pt>
                <c:pt idx="20">
                  <c:v>1594</c:v>
                </c:pt>
                <c:pt idx="21">
                  <c:v>887</c:v>
                </c:pt>
                <c:pt idx="22">
                  <c:v>917</c:v>
                </c:pt>
                <c:pt idx="23">
                  <c:v>770</c:v>
                </c:pt>
                <c:pt idx="24">
                  <c:v>1322</c:v>
                </c:pt>
                <c:pt idx="25">
                  <c:v>2507</c:v>
                </c:pt>
              </c:numCache>
            </c:numRef>
          </c:xVal>
          <c:yVal>
            <c:numRef>
              <c:f>'RCPT-ALL'!$K$75:$K$100</c:f>
              <c:numCache>
                <c:formatCode>General</c:formatCode>
                <c:ptCount val="26"/>
                <c:pt idx="0">
                  <c:v>5259.7235185776117</c:v>
                </c:pt>
                <c:pt idx="1">
                  <c:v>3341.0203181699853</c:v>
                </c:pt>
                <c:pt idx="2">
                  <c:v>3488.3269549267802</c:v>
                </c:pt>
                <c:pt idx="3">
                  <c:v>5010.7392901589355</c:v>
                </c:pt>
                <c:pt idx="4">
                  <c:v>5695.3211375497558</c:v>
                </c:pt>
                <c:pt idx="5">
                  <c:v>5768.5062458897028</c:v>
                </c:pt>
                <c:pt idx="6">
                  <c:v>2747.3923482984724</c:v>
                </c:pt>
                <c:pt idx="7">
                  <c:v>1521.8539746048768</c:v>
                </c:pt>
                <c:pt idx="8">
                  <c:v>1650.7651124255017</c:v>
                </c:pt>
                <c:pt idx="9">
                  <c:v>2971.3783381953672</c:v>
                </c:pt>
                <c:pt idx="10">
                  <c:v>3594.4412740752923</c:v>
                </c:pt>
                <c:pt idx="11">
                  <c:v>4226.4923429243581</c:v>
                </c:pt>
                <c:pt idx="12">
                  <c:v>3560.6853367479489</c:v>
                </c:pt>
                <c:pt idx="13">
                  <c:v>2064.8069841268907</c:v>
                </c:pt>
                <c:pt idx="14">
                  <c:v>1229.9593210292308</c:v>
                </c:pt>
                <c:pt idx="15">
                  <c:v>1321.6681947711627</c:v>
                </c:pt>
                <c:pt idx="16">
                  <c:v>804.02812261043891</c:v>
                </c:pt>
                <c:pt idx="17">
                  <c:v>1311.8846117429262</c:v>
                </c:pt>
                <c:pt idx="18">
                  <c:v>2288.1190695756068</c:v>
                </c:pt>
                <c:pt idx="19">
                  <c:v>2794.7049369300048</c:v>
                </c:pt>
                <c:pt idx="20">
                  <c:v>1312.2566496210588</c:v>
                </c:pt>
                <c:pt idx="21">
                  <c:v>862.45595508803797</c:v>
                </c:pt>
                <c:pt idx="22">
                  <c:v>952.74284096366785</c:v>
                </c:pt>
                <c:pt idx="23">
                  <c:v>683.91930896349118</c:v>
                </c:pt>
                <c:pt idx="24">
                  <c:v>1202.2354860248938</c:v>
                </c:pt>
                <c:pt idx="25">
                  <c:v>2099.0409744800527</c:v>
                </c:pt>
              </c:numCache>
            </c:numRef>
          </c:yVal>
          <c:smooth val="0"/>
          <c:extLst>
            <c:ext xmlns:c16="http://schemas.microsoft.com/office/drawing/2014/chart" uri="{C3380CC4-5D6E-409C-BE32-E72D297353CC}">
              <c16:uniqueId val="{00000000-1925-42A3-8E94-7104D8FBD317}"/>
            </c:ext>
          </c:extLst>
        </c:ser>
        <c:dLbls>
          <c:showLegendKey val="0"/>
          <c:showVal val="0"/>
          <c:showCatName val="0"/>
          <c:showSerName val="0"/>
          <c:showPercent val="0"/>
          <c:showBubbleSize val="0"/>
        </c:dLbls>
        <c:axId val="-2087836480"/>
        <c:axId val="-2087838656"/>
      </c:scatterChart>
      <c:valAx>
        <c:axId val="-208783648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US" sz="1000">
                    <a:solidFill>
                      <a:sysClr val="windowText" lastClr="000000"/>
                    </a:solidFill>
                    <a:latin typeface="Times New Roman" panose="02020603050405020304" pitchFamily="18" charset="0"/>
                    <a:cs typeface="Times New Roman" panose="02020603050405020304" pitchFamily="18" charset="0"/>
                  </a:rPr>
                  <a:t>Observed RCPT (Coulomb)</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rnd">
            <a:solidFill>
              <a:schemeClr val="dk1">
                <a:lumMod val="20000"/>
                <a:lumOff val="80000"/>
              </a:schemeClr>
            </a:solidFill>
            <a:round/>
          </a:ln>
          <a:effectLst/>
        </c:spPr>
        <c:txPr>
          <a:bodyPr rot="-60000000" spcFirstLastPara="1" vertOverflow="ellipsis" vert="horz" wrap="square" anchor="ctr" anchorCtr="1"/>
          <a:lstStyle/>
          <a:p>
            <a:pPr>
              <a:defRPr sz="9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87838656"/>
        <c:crosses val="autoZero"/>
        <c:crossBetween val="midCat"/>
      </c:valAx>
      <c:valAx>
        <c:axId val="-2087838656"/>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US" sz="1000">
                    <a:solidFill>
                      <a:sysClr val="windowText" lastClr="000000"/>
                    </a:solidFill>
                    <a:latin typeface="Times New Roman" panose="02020603050405020304" pitchFamily="18" charset="0"/>
                    <a:cs typeface="Times New Roman" panose="02020603050405020304" pitchFamily="18" charset="0"/>
                  </a:rPr>
                  <a:t>Predicted RCPT (Coulomb)</a:t>
                </a:r>
              </a:p>
            </c:rich>
          </c:tx>
          <c:layout>
            <c:manualLayout>
              <c:xMode val="edge"/>
              <c:yMode val="edge"/>
              <c:x val="4.9517207229512257E-2"/>
              <c:y val="0.1542949756888168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rnd">
            <a:solidFill>
              <a:schemeClr val="dk1">
                <a:lumMod val="25000"/>
                <a:lumOff val="75000"/>
              </a:schemeClr>
            </a:solidFill>
            <a:round/>
          </a:ln>
          <a:effectLst/>
        </c:spPr>
        <c:txPr>
          <a:bodyPr rot="-6000000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87836480"/>
        <c:crosses val="autoZero"/>
        <c:crossBetween val="midCat"/>
      </c:valAx>
      <c:spPr>
        <a:gradFill>
          <a:gsLst>
            <a:gs pos="100000">
              <a:schemeClr val="lt1">
                <a:lumMod val="95000"/>
              </a:schemeClr>
            </a:gs>
            <a:gs pos="0">
              <a:schemeClr val="lt1">
                <a:alpha val="0"/>
              </a:schemeClr>
            </a:gs>
          </a:gsLst>
          <a:lin ang="5400000" scaled="0"/>
        </a:grad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107090410542864"/>
          <c:y val="8.0350620891161434E-2"/>
          <c:w val="0.71591006745458596"/>
          <c:h val="0.59192688841651431"/>
        </c:manualLayout>
      </c:layout>
      <c:lineChart>
        <c:grouping val="standard"/>
        <c:varyColors val="0"/>
        <c:ser>
          <c:idx val="0"/>
          <c:order val="0"/>
          <c:tx>
            <c:v>Observations</c:v>
          </c:tx>
          <c:spPr>
            <a:ln w="28575" cap="rnd">
              <a:solidFill>
                <a:schemeClr val="accent3">
                  <a:lumMod val="75000"/>
                </a:schemeClr>
              </a:solidFill>
              <a:prstDash val="sysDash"/>
              <a:round/>
            </a:ln>
            <a:effectLst/>
          </c:spPr>
          <c:marker>
            <c:symbol val="none"/>
          </c:marker>
          <c:val>
            <c:numRef>
              <c:f>CSALL!$A$1:$A$100</c:f>
              <c:numCache>
                <c:formatCode>General</c:formatCode>
                <c:ptCount val="100"/>
                <c:pt idx="0">
                  <c:v>19</c:v>
                </c:pt>
                <c:pt idx="1">
                  <c:v>26</c:v>
                </c:pt>
                <c:pt idx="2">
                  <c:v>25.1</c:v>
                </c:pt>
                <c:pt idx="3">
                  <c:v>27</c:v>
                </c:pt>
                <c:pt idx="4">
                  <c:v>38</c:v>
                </c:pt>
                <c:pt idx="5">
                  <c:v>39.5</c:v>
                </c:pt>
                <c:pt idx="6">
                  <c:v>46</c:v>
                </c:pt>
                <c:pt idx="7">
                  <c:v>50</c:v>
                </c:pt>
                <c:pt idx="8">
                  <c:v>46.8</c:v>
                </c:pt>
                <c:pt idx="9">
                  <c:v>35.700000000000003</c:v>
                </c:pt>
                <c:pt idx="10">
                  <c:v>37</c:v>
                </c:pt>
                <c:pt idx="11">
                  <c:v>35.1</c:v>
                </c:pt>
                <c:pt idx="12">
                  <c:v>27</c:v>
                </c:pt>
                <c:pt idx="13">
                  <c:v>39.299999999999997</c:v>
                </c:pt>
                <c:pt idx="14">
                  <c:v>27.7</c:v>
                </c:pt>
                <c:pt idx="15">
                  <c:v>24</c:v>
                </c:pt>
                <c:pt idx="16">
                  <c:v>35.700000000000003</c:v>
                </c:pt>
                <c:pt idx="17">
                  <c:v>28.3</c:v>
                </c:pt>
                <c:pt idx="18">
                  <c:v>22.5</c:v>
                </c:pt>
                <c:pt idx="19">
                  <c:v>35.5</c:v>
                </c:pt>
                <c:pt idx="20">
                  <c:v>41</c:v>
                </c:pt>
                <c:pt idx="21">
                  <c:v>40</c:v>
                </c:pt>
                <c:pt idx="22">
                  <c:v>33</c:v>
                </c:pt>
                <c:pt idx="23">
                  <c:v>54.8</c:v>
                </c:pt>
                <c:pt idx="24">
                  <c:v>56.5</c:v>
                </c:pt>
                <c:pt idx="25">
                  <c:v>59</c:v>
                </c:pt>
                <c:pt idx="26">
                  <c:v>67</c:v>
                </c:pt>
                <c:pt idx="27">
                  <c:v>64.599999999999994</c:v>
                </c:pt>
                <c:pt idx="28">
                  <c:v>46.3</c:v>
                </c:pt>
                <c:pt idx="29">
                  <c:v>49.7</c:v>
                </c:pt>
                <c:pt idx="30">
                  <c:v>52.8</c:v>
                </c:pt>
                <c:pt idx="31">
                  <c:v>47.3</c:v>
                </c:pt>
                <c:pt idx="32">
                  <c:v>52.1</c:v>
                </c:pt>
                <c:pt idx="33">
                  <c:v>46.7</c:v>
                </c:pt>
                <c:pt idx="34">
                  <c:v>43.7</c:v>
                </c:pt>
                <c:pt idx="35">
                  <c:v>50</c:v>
                </c:pt>
                <c:pt idx="36">
                  <c:v>42</c:v>
                </c:pt>
                <c:pt idx="37">
                  <c:v>43</c:v>
                </c:pt>
                <c:pt idx="38">
                  <c:v>46</c:v>
                </c:pt>
                <c:pt idx="39">
                  <c:v>48</c:v>
                </c:pt>
                <c:pt idx="40">
                  <c:v>61</c:v>
                </c:pt>
                <c:pt idx="41">
                  <c:v>55.5</c:v>
                </c:pt>
                <c:pt idx="42">
                  <c:v>57.3</c:v>
                </c:pt>
                <c:pt idx="43">
                  <c:v>67</c:v>
                </c:pt>
                <c:pt idx="44">
                  <c:v>74.5</c:v>
                </c:pt>
                <c:pt idx="45">
                  <c:v>52.5</c:v>
                </c:pt>
                <c:pt idx="46">
                  <c:v>54.8</c:v>
                </c:pt>
                <c:pt idx="47">
                  <c:v>54</c:v>
                </c:pt>
                <c:pt idx="48">
                  <c:v>49</c:v>
                </c:pt>
                <c:pt idx="49">
                  <c:v>54.8</c:v>
                </c:pt>
                <c:pt idx="50">
                  <c:v>50</c:v>
                </c:pt>
                <c:pt idx="51">
                  <c:v>46.7</c:v>
                </c:pt>
                <c:pt idx="52">
                  <c:v>52.8</c:v>
                </c:pt>
                <c:pt idx="53">
                  <c:v>51.3</c:v>
                </c:pt>
                <c:pt idx="54">
                  <c:v>44.8</c:v>
                </c:pt>
                <c:pt idx="55">
                  <c:v>48.5</c:v>
                </c:pt>
                <c:pt idx="56">
                  <c:v>50</c:v>
                </c:pt>
                <c:pt idx="57">
                  <c:v>51.5</c:v>
                </c:pt>
                <c:pt idx="58">
                  <c:v>64.3</c:v>
                </c:pt>
                <c:pt idx="59">
                  <c:v>65.8</c:v>
                </c:pt>
                <c:pt idx="60">
                  <c:v>72</c:v>
                </c:pt>
                <c:pt idx="61">
                  <c:v>78.5</c:v>
                </c:pt>
                <c:pt idx="62">
                  <c:v>82.5</c:v>
                </c:pt>
                <c:pt idx="63">
                  <c:v>78.900000000000006</c:v>
                </c:pt>
                <c:pt idx="64">
                  <c:v>54.7</c:v>
                </c:pt>
                <c:pt idx="65">
                  <c:v>56</c:v>
                </c:pt>
                <c:pt idx="66">
                  <c:v>55.7</c:v>
                </c:pt>
                <c:pt idx="67">
                  <c:v>54</c:v>
                </c:pt>
                <c:pt idx="68">
                  <c:v>58</c:v>
                </c:pt>
                <c:pt idx="69">
                  <c:v>54.1</c:v>
                </c:pt>
                <c:pt idx="70">
                  <c:v>47.1</c:v>
                </c:pt>
                <c:pt idx="71">
                  <c:v>55.5</c:v>
                </c:pt>
                <c:pt idx="72">
                  <c:v>46.7</c:v>
                </c:pt>
                <c:pt idx="73">
                  <c:v>46.5</c:v>
                </c:pt>
                <c:pt idx="74">
                  <c:v>23</c:v>
                </c:pt>
                <c:pt idx="75">
                  <c:v>42</c:v>
                </c:pt>
                <c:pt idx="76">
                  <c:v>47</c:v>
                </c:pt>
                <c:pt idx="77">
                  <c:v>36.299999999999997</c:v>
                </c:pt>
                <c:pt idx="78">
                  <c:v>33.700000000000003</c:v>
                </c:pt>
                <c:pt idx="79">
                  <c:v>32.799999999999997</c:v>
                </c:pt>
                <c:pt idx="80">
                  <c:v>40</c:v>
                </c:pt>
                <c:pt idx="81">
                  <c:v>58.5</c:v>
                </c:pt>
                <c:pt idx="82">
                  <c:v>64</c:v>
                </c:pt>
                <c:pt idx="83">
                  <c:v>52</c:v>
                </c:pt>
                <c:pt idx="84">
                  <c:v>50</c:v>
                </c:pt>
                <c:pt idx="85">
                  <c:v>48.3</c:v>
                </c:pt>
                <c:pt idx="86">
                  <c:v>39</c:v>
                </c:pt>
                <c:pt idx="87">
                  <c:v>47.2</c:v>
                </c:pt>
                <c:pt idx="88">
                  <c:v>66.3</c:v>
                </c:pt>
                <c:pt idx="89">
                  <c:v>79.5</c:v>
                </c:pt>
                <c:pt idx="90">
                  <c:v>72.5</c:v>
                </c:pt>
                <c:pt idx="91">
                  <c:v>53</c:v>
                </c:pt>
                <c:pt idx="92">
                  <c:v>52.7</c:v>
                </c:pt>
                <c:pt idx="93">
                  <c:v>45.1</c:v>
                </c:pt>
                <c:pt idx="94">
                  <c:v>50.5</c:v>
                </c:pt>
                <c:pt idx="95">
                  <c:v>66.5</c:v>
                </c:pt>
                <c:pt idx="96">
                  <c:v>81.599999999999994</c:v>
                </c:pt>
                <c:pt idx="97">
                  <c:v>49.3</c:v>
                </c:pt>
                <c:pt idx="98">
                  <c:v>50.7</c:v>
                </c:pt>
                <c:pt idx="99">
                  <c:v>52.7</c:v>
                </c:pt>
              </c:numCache>
            </c:numRef>
          </c:val>
          <c:smooth val="0"/>
          <c:extLst>
            <c:ext xmlns:c16="http://schemas.microsoft.com/office/drawing/2014/chart" uri="{C3380CC4-5D6E-409C-BE32-E72D297353CC}">
              <c16:uniqueId val="{00000000-8D4B-420C-837D-B6D1F7882360}"/>
            </c:ext>
          </c:extLst>
        </c:ser>
        <c:ser>
          <c:idx val="1"/>
          <c:order val="1"/>
          <c:tx>
            <c:v>Calculations</c:v>
          </c:tx>
          <c:spPr>
            <a:ln w="15875" cap="rnd">
              <a:solidFill>
                <a:schemeClr val="accent1"/>
              </a:solidFill>
              <a:round/>
            </a:ln>
            <a:effectLst/>
          </c:spPr>
          <c:marker>
            <c:symbol val="none"/>
          </c:marker>
          <c:val>
            <c:numRef>
              <c:f>CSALL!$K$1:$K$100</c:f>
              <c:numCache>
                <c:formatCode>General</c:formatCode>
                <c:ptCount val="100"/>
                <c:pt idx="0">
                  <c:v>20.083403844659038</c:v>
                </c:pt>
                <c:pt idx="1">
                  <c:v>25.491847058010357</c:v>
                </c:pt>
                <c:pt idx="2">
                  <c:v>24.172878504989821</c:v>
                </c:pt>
                <c:pt idx="3">
                  <c:v>30.402266965116286</c:v>
                </c:pt>
                <c:pt idx="4">
                  <c:v>37.51415992974222</c:v>
                </c:pt>
                <c:pt idx="5">
                  <c:v>34.907993778890706</c:v>
                </c:pt>
                <c:pt idx="6">
                  <c:v>43.891330856861089</c:v>
                </c:pt>
                <c:pt idx="7">
                  <c:v>50.422179423347146</c:v>
                </c:pt>
                <c:pt idx="8">
                  <c:v>48.204182714781339</c:v>
                </c:pt>
                <c:pt idx="9">
                  <c:v>35.08366458312139</c:v>
                </c:pt>
                <c:pt idx="10">
                  <c:v>37.195157583304287</c:v>
                </c:pt>
                <c:pt idx="11">
                  <c:v>30.850067149849497</c:v>
                </c:pt>
                <c:pt idx="12">
                  <c:v>26.392471500116415</c:v>
                </c:pt>
                <c:pt idx="13">
                  <c:v>36.700588596690764</c:v>
                </c:pt>
                <c:pt idx="14">
                  <c:v>30.29365873808781</c:v>
                </c:pt>
                <c:pt idx="15">
                  <c:v>25.083119516350671</c:v>
                </c:pt>
                <c:pt idx="16">
                  <c:v>37.482906811879431</c:v>
                </c:pt>
                <c:pt idx="17">
                  <c:v>30.525885218066779</c:v>
                </c:pt>
                <c:pt idx="18">
                  <c:v>25.231909514505872</c:v>
                </c:pt>
                <c:pt idx="19">
                  <c:v>33.903428789765599</c:v>
                </c:pt>
                <c:pt idx="20">
                  <c:v>42.161896480319392</c:v>
                </c:pt>
                <c:pt idx="21">
                  <c:v>43.917858331698916</c:v>
                </c:pt>
                <c:pt idx="22">
                  <c:v>43.787873925760572</c:v>
                </c:pt>
                <c:pt idx="23">
                  <c:v>52.910043920373184</c:v>
                </c:pt>
                <c:pt idx="24">
                  <c:v>53.733862686144292</c:v>
                </c:pt>
                <c:pt idx="25">
                  <c:v>57.379368642715292</c:v>
                </c:pt>
                <c:pt idx="26">
                  <c:v>65.610133925744663</c:v>
                </c:pt>
                <c:pt idx="27">
                  <c:v>66.93299749870323</c:v>
                </c:pt>
                <c:pt idx="28">
                  <c:v>46.193521979873474</c:v>
                </c:pt>
                <c:pt idx="29">
                  <c:v>48.923937328563404</c:v>
                </c:pt>
                <c:pt idx="30">
                  <c:v>47.720552306067056</c:v>
                </c:pt>
                <c:pt idx="31">
                  <c:v>48.195009176865774</c:v>
                </c:pt>
                <c:pt idx="32">
                  <c:v>48.679808522597369</c:v>
                </c:pt>
                <c:pt idx="33">
                  <c:v>45.88313171755339</c:v>
                </c:pt>
                <c:pt idx="34">
                  <c:v>45.59171560200037</c:v>
                </c:pt>
                <c:pt idx="35">
                  <c:v>48.836357403850592</c:v>
                </c:pt>
                <c:pt idx="36">
                  <c:v>44.77031489403003</c:v>
                </c:pt>
                <c:pt idx="37">
                  <c:v>40.940396172253926</c:v>
                </c:pt>
                <c:pt idx="38">
                  <c:v>47.194107759225851</c:v>
                </c:pt>
                <c:pt idx="39">
                  <c:v>47.603644345012178</c:v>
                </c:pt>
                <c:pt idx="40">
                  <c:v>53.78706665569392</c:v>
                </c:pt>
                <c:pt idx="41">
                  <c:v>60.364930751623938</c:v>
                </c:pt>
                <c:pt idx="42">
                  <c:v>59.535767938092562</c:v>
                </c:pt>
                <c:pt idx="43">
                  <c:v>69.752352228482323</c:v>
                </c:pt>
                <c:pt idx="44">
                  <c:v>74.075276356170306</c:v>
                </c:pt>
                <c:pt idx="45">
                  <c:v>52.257829009350871</c:v>
                </c:pt>
                <c:pt idx="46">
                  <c:v>53.989263169494997</c:v>
                </c:pt>
                <c:pt idx="47">
                  <c:v>51.805701146632885</c:v>
                </c:pt>
                <c:pt idx="48">
                  <c:v>48.683755524412319</c:v>
                </c:pt>
                <c:pt idx="49">
                  <c:v>53.89114451254639</c:v>
                </c:pt>
                <c:pt idx="50">
                  <c:v>49.295765388913651</c:v>
                </c:pt>
                <c:pt idx="51">
                  <c:v>47.53183162480579</c:v>
                </c:pt>
                <c:pt idx="52">
                  <c:v>53.842391167409765</c:v>
                </c:pt>
                <c:pt idx="53">
                  <c:v>51.122643065323622</c:v>
                </c:pt>
                <c:pt idx="54">
                  <c:v>45.149993068226379</c:v>
                </c:pt>
                <c:pt idx="55">
                  <c:v>47.850612760286332</c:v>
                </c:pt>
                <c:pt idx="56">
                  <c:v>52.36836295843726</c:v>
                </c:pt>
                <c:pt idx="57">
                  <c:v>51.505318227445215</c:v>
                </c:pt>
                <c:pt idx="58">
                  <c:v>63.058959115696908</c:v>
                </c:pt>
                <c:pt idx="59">
                  <c:v>67.040535083271223</c:v>
                </c:pt>
                <c:pt idx="60">
                  <c:v>65.941882470616747</c:v>
                </c:pt>
                <c:pt idx="61">
                  <c:v>80.602433374915719</c:v>
                </c:pt>
                <c:pt idx="62">
                  <c:v>82.246159647345777</c:v>
                </c:pt>
                <c:pt idx="63">
                  <c:v>79.861366068498981</c:v>
                </c:pt>
                <c:pt idx="64">
                  <c:v>56.228292111787134</c:v>
                </c:pt>
                <c:pt idx="65">
                  <c:v>57.015551528177298</c:v>
                </c:pt>
                <c:pt idx="66">
                  <c:v>53.840446216318497</c:v>
                </c:pt>
                <c:pt idx="67">
                  <c:v>51.085058796777645</c:v>
                </c:pt>
                <c:pt idx="68">
                  <c:v>56.970382559282044</c:v>
                </c:pt>
                <c:pt idx="69">
                  <c:v>53.641210154425806</c:v>
                </c:pt>
                <c:pt idx="70">
                  <c:v>47.792962880842836</c:v>
                </c:pt>
                <c:pt idx="71">
                  <c:v>56.912041736231515</c:v>
                </c:pt>
                <c:pt idx="72">
                  <c:v>49.690845591300153</c:v>
                </c:pt>
                <c:pt idx="73">
                  <c:v>46.205869567187378</c:v>
                </c:pt>
                <c:pt idx="74">
                  <c:v>24.805773054414473</c:v>
                </c:pt>
                <c:pt idx="75">
                  <c:v>36.663157330544188</c:v>
                </c:pt>
                <c:pt idx="76">
                  <c:v>48.758425732778591</c:v>
                </c:pt>
                <c:pt idx="77">
                  <c:v>34.827662458160241</c:v>
                </c:pt>
                <c:pt idx="78">
                  <c:v>34.142855371096203</c:v>
                </c:pt>
                <c:pt idx="79">
                  <c:v>34.079605827638204</c:v>
                </c:pt>
                <c:pt idx="80">
                  <c:v>42.768144614817693</c:v>
                </c:pt>
                <c:pt idx="81">
                  <c:v>54.307403718313026</c:v>
                </c:pt>
                <c:pt idx="82">
                  <c:v>65.572929966228273</c:v>
                </c:pt>
                <c:pt idx="83">
                  <c:v>47.651512824159624</c:v>
                </c:pt>
                <c:pt idx="84">
                  <c:v>47.099862670691373</c:v>
                </c:pt>
                <c:pt idx="85">
                  <c:v>46.748542368213208</c:v>
                </c:pt>
                <c:pt idx="86">
                  <c:v>42.492233952929901</c:v>
                </c:pt>
                <c:pt idx="87">
                  <c:v>47.104181882027511</c:v>
                </c:pt>
                <c:pt idx="88">
                  <c:v>60.201258695714095</c:v>
                </c:pt>
                <c:pt idx="89">
                  <c:v>74.891553936904629</c:v>
                </c:pt>
                <c:pt idx="90">
                  <c:v>74.624999997201485</c:v>
                </c:pt>
                <c:pt idx="91">
                  <c:v>49.996953128151162</c:v>
                </c:pt>
                <c:pt idx="92">
                  <c:v>51.391915975483982</c:v>
                </c:pt>
                <c:pt idx="93">
                  <c:v>48.052028939093418</c:v>
                </c:pt>
                <c:pt idx="94">
                  <c:v>51.969680050674</c:v>
                </c:pt>
                <c:pt idx="95">
                  <c:v>65.219883718148594</c:v>
                </c:pt>
                <c:pt idx="96">
                  <c:v>80.829418177913283</c:v>
                </c:pt>
                <c:pt idx="97">
                  <c:v>48.445076378313033</c:v>
                </c:pt>
                <c:pt idx="98">
                  <c:v>50.423187352721271</c:v>
                </c:pt>
                <c:pt idx="99">
                  <c:v>53.43999523254773</c:v>
                </c:pt>
              </c:numCache>
            </c:numRef>
          </c:val>
          <c:smooth val="0"/>
          <c:extLst>
            <c:ext xmlns:c16="http://schemas.microsoft.com/office/drawing/2014/chart" uri="{C3380CC4-5D6E-409C-BE32-E72D297353CC}">
              <c16:uniqueId val="{00000001-8D4B-420C-837D-B6D1F7882360}"/>
            </c:ext>
          </c:extLst>
        </c:ser>
        <c:dLbls>
          <c:showLegendKey val="0"/>
          <c:showVal val="0"/>
          <c:showCatName val="0"/>
          <c:showSerName val="0"/>
          <c:showPercent val="0"/>
          <c:showBubbleSize val="0"/>
        </c:dLbls>
        <c:smooth val="0"/>
        <c:axId val="-2087833216"/>
        <c:axId val="-2087832672"/>
      </c:lineChart>
      <c:catAx>
        <c:axId val="-20878332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Number of concrete samples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87832672"/>
        <c:crosses val="autoZero"/>
        <c:auto val="1"/>
        <c:lblAlgn val="ctr"/>
        <c:lblOffset val="100"/>
        <c:tickLblSkip val="9"/>
        <c:noMultiLvlLbl val="0"/>
      </c:catAx>
      <c:valAx>
        <c:axId val="-20878326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CS (MPa)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2"/>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87833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079476998314066"/>
          <c:y val="7.1082390953150248E-2"/>
          <c:w val="0.69618620157687394"/>
          <c:h val="0.5976954100249664"/>
        </c:manualLayout>
      </c:layout>
      <c:lineChart>
        <c:grouping val="standard"/>
        <c:varyColors val="0"/>
        <c:ser>
          <c:idx val="0"/>
          <c:order val="0"/>
          <c:tx>
            <c:v>Observations</c:v>
          </c:tx>
          <c:spPr>
            <a:ln w="28575" cap="rnd">
              <a:solidFill>
                <a:schemeClr val="accent3">
                  <a:lumMod val="75000"/>
                </a:schemeClr>
              </a:solidFill>
              <a:prstDash val="sysDash"/>
              <a:round/>
            </a:ln>
            <a:effectLst/>
          </c:spPr>
          <c:marker>
            <c:symbol val="none"/>
          </c:marker>
          <c:val>
            <c:numRef>
              <c:f>'RCPT-ALL'!$A$1:$A$100</c:f>
              <c:numCache>
                <c:formatCode>General</c:formatCode>
                <c:ptCount val="100"/>
                <c:pt idx="0">
                  <c:v>6289</c:v>
                </c:pt>
                <c:pt idx="1">
                  <c:v>5983</c:v>
                </c:pt>
                <c:pt idx="2">
                  <c:v>4428</c:v>
                </c:pt>
                <c:pt idx="3">
                  <c:v>3504</c:v>
                </c:pt>
                <c:pt idx="4">
                  <c:v>3406</c:v>
                </c:pt>
                <c:pt idx="5">
                  <c:v>3481</c:v>
                </c:pt>
                <c:pt idx="6">
                  <c:v>3441</c:v>
                </c:pt>
                <c:pt idx="7">
                  <c:v>3362</c:v>
                </c:pt>
                <c:pt idx="8">
                  <c:v>2873</c:v>
                </c:pt>
                <c:pt idx="9">
                  <c:v>5929</c:v>
                </c:pt>
                <c:pt idx="10">
                  <c:v>5481</c:v>
                </c:pt>
                <c:pt idx="11">
                  <c:v>4771</c:v>
                </c:pt>
                <c:pt idx="12">
                  <c:v>4750</c:v>
                </c:pt>
                <c:pt idx="13">
                  <c:v>6982</c:v>
                </c:pt>
                <c:pt idx="14">
                  <c:v>5276</c:v>
                </c:pt>
                <c:pt idx="15">
                  <c:v>5473</c:v>
                </c:pt>
                <c:pt idx="16">
                  <c:v>6234</c:v>
                </c:pt>
                <c:pt idx="17">
                  <c:v>5414</c:v>
                </c:pt>
                <c:pt idx="18">
                  <c:v>5617</c:v>
                </c:pt>
                <c:pt idx="19">
                  <c:v>5266</c:v>
                </c:pt>
                <c:pt idx="20">
                  <c:v>3578</c:v>
                </c:pt>
                <c:pt idx="21">
                  <c:v>2052</c:v>
                </c:pt>
                <c:pt idx="22">
                  <c:v>2842</c:v>
                </c:pt>
                <c:pt idx="23">
                  <c:v>2115</c:v>
                </c:pt>
                <c:pt idx="24">
                  <c:v>1594</c:v>
                </c:pt>
                <c:pt idx="25">
                  <c:v>2914</c:v>
                </c:pt>
                <c:pt idx="26">
                  <c:v>2004</c:v>
                </c:pt>
                <c:pt idx="27">
                  <c:v>1206</c:v>
                </c:pt>
                <c:pt idx="28">
                  <c:v>4583</c:v>
                </c:pt>
                <c:pt idx="29">
                  <c:v>3029</c:v>
                </c:pt>
                <c:pt idx="30">
                  <c:v>1787</c:v>
                </c:pt>
                <c:pt idx="31">
                  <c:v>1728</c:v>
                </c:pt>
                <c:pt idx="32">
                  <c:v>4678</c:v>
                </c:pt>
                <c:pt idx="33">
                  <c:v>2603</c:v>
                </c:pt>
                <c:pt idx="34">
                  <c:v>1823</c:v>
                </c:pt>
                <c:pt idx="35">
                  <c:v>4377</c:v>
                </c:pt>
                <c:pt idx="36">
                  <c:v>3526</c:v>
                </c:pt>
                <c:pt idx="37">
                  <c:v>3956</c:v>
                </c:pt>
                <c:pt idx="38">
                  <c:v>2953</c:v>
                </c:pt>
                <c:pt idx="39">
                  <c:v>1524</c:v>
                </c:pt>
                <c:pt idx="40">
                  <c:v>2195</c:v>
                </c:pt>
                <c:pt idx="41">
                  <c:v>1211</c:v>
                </c:pt>
                <c:pt idx="42">
                  <c:v>998</c:v>
                </c:pt>
                <c:pt idx="43">
                  <c:v>2075</c:v>
                </c:pt>
                <c:pt idx="44">
                  <c:v>946</c:v>
                </c:pt>
                <c:pt idx="45">
                  <c:v>2869</c:v>
                </c:pt>
                <c:pt idx="46">
                  <c:v>2200</c:v>
                </c:pt>
                <c:pt idx="47">
                  <c:v>1799</c:v>
                </c:pt>
                <c:pt idx="48">
                  <c:v>1012</c:v>
                </c:pt>
                <c:pt idx="49">
                  <c:v>3024</c:v>
                </c:pt>
                <c:pt idx="50">
                  <c:v>1597</c:v>
                </c:pt>
                <c:pt idx="51">
                  <c:v>1124</c:v>
                </c:pt>
                <c:pt idx="52">
                  <c:v>3265</c:v>
                </c:pt>
                <c:pt idx="53">
                  <c:v>3120</c:v>
                </c:pt>
                <c:pt idx="54">
                  <c:v>2330</c:v>
                </c:pt>
                <c:pt idx="55">
                  <c:v>3506</c:v>
                </c:pt>
                <c:pt idx="56">
                  <c:v>1635</c:v>
                </c:pt>
                <c:pt idx="57">
                  <c:v>1101</c:v>
                </c:pt>
                <c:pt idx="58">
                  <c:v>2291</c:v>
                </c:pt>
                <c:pt idx="59">
                  <c:v>1049</c:v>
                </c:pt>
                <c:pt idx="60">
                  <c:v>995</c:v>
                </c:pt>
                <c:pt idx="61">
                  <c:v>1993</c:v>
                </c:pt>
                <c:pt idx="62">
                  <c:v>978</c:v>
                </c:pt>
                <c:pt idx="63">
                  <c:v>894</c:v>
                </c:pt>
                <c:pt idx="64">
                  <c:v>2488</c:v>
                </c:pt>
                <c:pt idx="65">
                  <c:v>1707</c:v>
                </c:pt>
                <c:pt idx="66">
                  <c:v>1563</c:v>
                </c:pt>
                <c:pt idx="67">
                  <c:v>987</c:v>
                </c:pt>
                <c:pt idx="68">
                  <c:v>2403</c:v>
                </c:pt>
                <c:pt idx="69">
                  <c:v>1674</c:v>
                </c:pt>
                <c:pt idx="70">
                  <c:v>954</c:v>
                </c:pt>
                <c:pt idx="71">
                  <c:v>2751</c:v>
                </c:pt>
                <c:pt idx="72">
                  <c:v>1923</c:v>
                </c:pt>
                <c:pt idx="73">
                  <c:v>1706</c:v>
                </c:pt>
                <c:pt idx="74">
                  <c:v>5644</c:v>
                </c:pt>
                <c:pt idx="75">
                  <c:v>3112</c:v>
                </c:pt>
                <c:pt idx="76">
                  <c:v>3204</c:v>
                </c:pt>
                <c:pt idx="77">
                  <c:v>5564</c:v>
                </c:pt>
                <c:pt idx="78">
                  <c:v>5345</c:v>
                </c:pt>
                <c:pt idx="79">
                  <c:v>6263</c:v>
                </c:pt>
                <c:pt idx="80">
                  <c:v>3017</c:v>
                </c:pt>
                <c:pt idx="81">
                  <c:v>1579</c:v>
                </c:pt>
                <c:pt idx="82">
                  <c:v>1469</c:v>
                </c:pt>
                <c:pt idx="83">
                  <c:v>2779</c:v>
                </c:pt>
                <c:pt idx="84">
                  <c:v>3294</c:v>
                </c:pt>
                <c:pt idx="85">
                  <c:v>4293</c:v>
                </c:pt>
                <c:pt idx="86">
                  <c:v>3288</c:v>
                </c:pt>
                <c:pt idx="87">
                  <c:v>2268</c:v>
                </c:pt>
                <c:pt idx="88">
                  <c:v>1080</c:v>
                </c:pt>
                <c:pt idx="89">
                  <c:v>1045</c:v>
                </c:pt>
                <c:pt idx="90">
                  <c:v>924</c:v>
                </c:pt>
                <c:pt idx="91">
                  <c:v>1156</c:v>
                </c:pt>
                <c:pt idx="92">
                  <c:v>2078</c:v>
                </c:pt>
                <c:pt idx="93">
                  <c:v>2438</c:v>
                </c:pt>
                <c:pt idx="94">
                  <c:v>1594</c:v>
                </c:pt>
                <c:pt idx="95">
                  <c:v>887</c:v>
                </c:pt>
                <c:pt idx="96">
                  <c:v>917</c:v>
                </c:pt>
                <c:pt idx="97">
                  <c:v>770</c:v>
                </c:pt>
                <c:pt idx="98">
                  <c:v>1322</c:v>
                </c:pt>
                <c:pt idx="99">
                  <c:v>2507</c:v>
                </c:pt>
              </c:numCache>
            </c:numRef>
          </c:val>
          <c:smooth val="0"/>
          <c:extLst>
            <c:ext xmlns:c16="http://schemas.microsoft.com/office/drawing/2014/chart" uri="{C3380CC4-5D6E-409C-BE32-E72D297353CC}">
              <c16:uniqueId val="{00000000-42D2-4442-B992-33B131009218}"/>
            </c:ext>
          </c:extLst>
        </c:ser>
        <c:ser>
          <c:idx val="1"/>
          <c:order val="1"/>
          <c:tx>
            <c:v>Calculations</c:v>
          </c:tx>
          <c:spPr>
            <a:ln w="12700" cap="rnd">
              <a:solidFill>
                <a:schemeClr val="accent1"/>
              </a:solidFill>
              <a:round/>
            </a:ln>
            <a:effectLst/>
          </c:spPr>
          <c:marker>
            <c:symbol val="none"/>
          </c:marker>
          <c:val>
            <c:numRef>
              <c:f>'RCPT-ALL'!$K$1:$K$100</c:f>
              <c:numCache>
                <c:formatCode>General</c:formatCode>
                <c:ptCount val="100"/>
                <c:pt idx="0">
                  <c:v>6341.9182698989825</c:v>
                </c:pt>
                <c:pt idx="1">
                  <c:v>5854.1391602633412</c:v>
                </c:pt>
                <c:pt idx="2">
                  <c:v>4467.1662217520025</c:v>
                </c:pt>
                <c:pt idx="3">
                  <c:v>3500.2005031928998</c:v>
                </c:pt>
                <c:pt idx="4">
                  <c:v>3501.9672643941758</c:v>
                </c:pt>
                <c:pt idx="5">
                  <c:v>3641.7398511473775</c:v>
                </c:pt>
                <c:pt idx="6">
                  <c:v>3217.6318035194431</c:v>
                </c:pt>
                <c:pt idx="7">
                  <c:v>3265.4623390824818</c:v>
                </c:pt>
                <c:pt idx="8">
                  <c:v>2754.6556096949498</c:v>
                </c:pt>
                <c:pt idx="9">
                  <c:v>6113.8535418977099</c:v>
                </c:pt>
                <c:pt idx="10">
                  <c:v>5956.3822577756855</c:v>
                </c:pt>
                <c:pt idx="11">
                  <c:v>4934.8898707681719</c:v>
                </c:pt>
                <c:pt idx="12">
                  <c:v>4643.1115983848458</c:v>
                </c:pt>
                <c:pt idx="13">
                  <c:v>6847.8683190149723</c:v>
                </c:pt>
                <c:pt idx="14">
                  <c:v>5386.2078165429302</c:v>
                </c:pt>
                <c:pt idx="15">
                  <c:v>5647.6987496984493</c:v>
                </c:pt>
                <c:pt idx="16">
                  <c:v>5501.1240698828151</c:v>
                </c:pt>
                <c:pt idx="17">
                  <c:v>5187.6544075554739</c:v>
                </c:pt>
                <c:pt idx="18">
                  <c:v>5515.7145826448686</c:v>
                </c:pt>
                <c:pt idx="19">
                  <c:v>5452.4709163955758</c:v>
                </c:pt>
                <c:pt idx="20">
                  <c:v>3324.1199264196071</c:v>
                </c:pt>
                <c:pt idx="21">
                  <c:v>2087.623092227097</c:v>
                </c:pt>
                <c:pt idx="22">
                  <c:v>2796.5064453697701</c:v>
                </c:pt>
                <c:pt idx="23">
                  <c:v>2161.7626906301734</c:v>
                </c:pt>
                <c:pt idx="24">
                  <c:v>1617.3184734295658</c:v>
                </c:pt>
                <c:pt idx="25">
                  <c:v>3019.7111084022831</c:v>
                </c:pt>
                <c:pt idx="26">
                  <c:v>1907.5820094801056</c:v>
                </c:pt>
                <c:pt idx="27">
                  <c:v>1197.8934485895356</c:v>
                </c:pt>
                <c:pt idx="28">
                  <c:v>4530.2359081991799</c:v>
                </c:pt>
                <c:pt idx="29">
                  <c:v>3833.6152499636059</c:v>
                </c:pt>
                <c:pt idx="30">
                  <c:v>1965.1606182054718</c:v>
                </c:pt>
                <c:pt idx="31">
                  <c:v>1489.1726466151822</c:v>
                </c:pt>
                <c:pt idx="32">
                  <c:v>4552.8487223678248</c:v>
                </c:pt>
                <c:pt idx="33">
                  <c:v>2663.0790428775031</c:v>
                </c:pt>
                <c:pt idx="34">
                  <c:v>1938.9637105734491</c:v>
                </c:pt>
                <c:pt idx="35">
                  <c:v>4056.0182538117351</c:v>
                </c:pt>
                <c:pt idx="36">
                  <c:v>3612.243615019624</c:v>
                </c:pt>
                <c:pt idx="37">
                  <c:v>4026.1878449318838</c:v>
                </c:pt>
                <c:pt idx="38">
                  <c:v>2387.3644596945746</c:v>
                </c:pt>
                <c:pt idx="39">
                  <c:v>1448.0023745203966</c:v>
                </c:pt>
                <c:pt idx="40">
                  <c:v>2207.7288279574464</c:v>
                </c:pt>
                <c:pt idx="41">
                  <c:v>1488.5320109444417</c:v>
                </c:pt>
                <c:pt idx="42">
                  <c:v>1183.0651011825789</c:v>
                </c:pt>
                <c:pt idx="43">
                  <c:v>2197.0687659000082</c:v>
                </c:pt>
                <c:pt idx="44">
                  <c:v>1128.8530278754756</c:v>
                </c:pt>
                <c:pt idx="45">
                  <c:v>2760.0355516533027</c:v>
                </c:pt>
                <c:pt idx="46">
                  <c:v>2603.4948675618707</c:v>
                </c:pt>
                <c:pt idx="47">
                  <c:v>1858.1692295347557</c:v>
                </c:pt>
                <c:pt idx="48">
                  <c:v>967.31753845552294</c:v>
                </c:pt>
                <c:pt idx="49">
                  <c:v>2894.4972434030547</c:v>
                </c:pt>
                <c:pt idx="50">
                  <c:v>1552.3279637405988</c:v>
                </c:pt>
                <c:pt idx="51">
                  <c:v>1148.9572403917862</c:v>
                </c:pt>
                <c:pt idx="52">
                  <c:v>3078.6474096843031</c:v>
                </c:pt>
                <c:pt idx="53">
                  <c:v>2794.1498903183615</c:v>
                </c:pt>
                <c:pt idx="54">
                  <c:v>2636.5266196399766</c:v>
                </c:pt>
                <c:pt idx="55">
                  <c:v>3455.2442888172964</c:v>
                </c:pt>
                <c:pt idx="56">
                  <c:v>1581.8151999537893</c:v>
                </c:pt>
                <c:pt idx="57">
                  <c:v>1129.2311101614202</c:v>
                </c:pt>
                <c:pt idx="58">
                  <c:v>1828.0247135546454</c:v>
                </c:pt>
                <c:pt idx="59">
                  <c:v>1168.2750342075474</c:v>
                </c:pt>
                <c:pt idx="60">
                  <c:v>1054.5810277565506</c:v>
                </c:pt>
                <c:pt idx="61">
                  <c:v>2008.2534218846754</c:v>
                </c:pt>
                <c:pt idx="62">
                  <c:v>1202.1341184624957</c:v>
                </c:pt>
                <c:pt idx="63">
                  <c:v>756.0071205735311</c:v>
                </c:pt>
                <c:pt idx="64">
                  <c:v>2600.843057424825</c:v>
                </c:pt>
                <c:pt idx="65">
                  <c:v>2199.1901827209613</c:v>
                </c:pt>
                <c:pt idx="66">
                  <c:v>1537.488941801942</c:v>
                </c:pt>
                <c:pt idx="67">
                  <c:v>986.36648162714414</c:v>
                </c:pt>
                <c:pt idx="68">
                  <c:v>2338.930798577423</c:v>
                </c:pt>
                <c:pt idx="69">
                  <c:v>1746.2495544238855</c:v>
                </c:pt>
                <c:pt idx="70">
                  <c:v>768.8026427991316</c:v>
                </c:pt>
                <c:pt idx="71">
                  <c:v>2571.3894671600278</c:v>
                </c:pt>
                <c:pt idx="72">
                  <c:v>1926.937462554798</c:v>
                </c:pt>
                <c:pt idx="73">
                  <c:v>1546.6809498897544</c:v>
                </c:pt>
                <c:pt idx="74">
                  <c:v>5259.7235185776117</c:v>
                </c:pt>
                <c:pt idx="75">
                  <c:v>3341.0203181699853</c:v>
                </c:pt>
                <c:pt idx="76">
                  <c:v>3488.3269549267802</c:v>
                </c:pt>
                <c:pt idx="77">
                  <c:v>5010.7392901589355</c:v>
                </c:pt>
                <c:pt idx="78">
                  <c:v>5695.3211375497558</c:v>
                </c:pt>
                <c:pt idx="79">
                  <c:v>5768.5062458897028</c:v>
                </c:pt>
                <c:pt idx="80">
                  <c:v>2747.3923482984724</c:v>
                </c:pt>
                <c:pt idx="81">
                  <c:v>1521.8539746048768</c:v>
                </c:pt>
                <c:pt idx="82">
                  <c:v>1650.7651124255017</c:v>
                </c:pt>
                <c:pt idx="83">
                  <c:v>2971.3783381953672</c:v>
                </c:pt>
                <c:pt idx="84">
                  <c:v>3594.4412740752923</c:v>
                </c:pt>
                <c:pt idx="85">
                  <c:v>4226.4923429243581</c:v>
                </c:pt>
                <c:pt idx="86">
                  <c:v>3560.6853367479489</c:v>
                </c:pt>
                <c:pt idx="87">
                  <c:v>2064.8069841268907</c:v>
                </c:pt>
                <c:pt idx="88">
                  <c:v>1229.9593210292308</c:v>
                </c:pt>
                <c:pt idx="89">
                  <c:v>1321.6681947711627</c:v>
                </c:pt>
                <c:pt idx="90">
                  <c:v>804.02812261043891</c:v>
                </c:pt>
                <c:pt idx="91">
                  <c:v>1311.8846117429262</c:v>
                </c:pt>
                <c:pt idx="92">
                  <c:v>2288.1190695756068</c:v>
                </c:pt>
                <c:pt idx="93">
                  <c:v>2794.7049369300048</c:v>
                </c:pt>
                <c:pt idx="94">
                  <c:v>1312.2566496210588</c:v>
                </c:pt>
                <c:pt idx="95">
                  <c:v>862.45595508803797</c:v>
                </c:pt>
                <c:pt idx="96">
                  <c:v>952.74284096366785</c:v>
                </c:pt>
                <c:pt idx="97">
                  <c:v>683.91930896349118</c:v>
                </c:pt>
                <c:pt idx="98">
                  <c:v>1202.2354860248938</c:v>
                </c:pt>
                <c:pt idx="99">
                  <c:v>2099.0409744800527</c:v>
                </c:pt>
              </c:numCache>
            </c:numRef>
          </c:val>
          <c:smooth val="0"/>
          <c:extLst>
            <c:ext xmlns:c16="http://schemas.microsoft.com/office/drawing/2014/chart" uri="{C3380CC4-5D6E-409C-BE32-E72D297353CC}">
              <c16:uniqueId val="{00000001-42D2-4442-B992-33B131009218}"/>
            </c:ext>
          </c:extLst>
        </c:ser>
        <c:dLbls>
          <c:showLegendKey val="0"/>
          <c:showVal val="0"/>
          <c:showCatName val="0"/>
          <c:showSerName val="0"/>
          <c:showPercent val="0"/>
          <c:showBubbleSize val="0"/>
        </c:dLbls>
        <c:smooth val="0"/>
        <c:axId val="-2087831584"/>
        <c:axId val="-2087841920"/>
      </c:lineChart>
      <c:catAx>
        <c:axId val="-20878315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chemeClr val="tx1"/>
                    </a:solidFill>
                    <a:latin typeface="Times New Roman" panose="02020603050405020304" pitchFamily="18" charset="0"/>
                    <a:cs typeface="Times New Roman" panose="02020603050405020304" pitchFamily="18" charset="0"/>
                  </a:rPr>
                  <a:t>Number of concrete</a:t>
                </a:r>
                <a:r>
                  <a:rPr lang="en-US" baseline="0">
                    <a:solidFill>
                      <a:schemeClr val="tx1"/>
                    </a:solidFill>
                    <a:latin typeface="Times New Roman" panose="02020603050405020304" pitchFamily="18" charset="0"/>
                    <a:cs typeface="Times New Roman" panose="02020603050405020304" pitchFamily="18" charset="0"/>
                  </a:rPr>
                  <a:t> </a:t>
                </a:r>
                <a:r>
                  <a:rPr lang="en-US">
                    <a:solidFill>
                      <a:schemeClr val="tx1"/>
                    </a:solidFill>
                    <a:latin typeface="Times New Roman" panose="02020603050405020304" pitchFamily="18" charset="0"/>
                    <a:cs typeface="Times New Roman" panose="02020603050405020304" pitchFamily="18" charset="0"/>
                  </a:rPr>
                  <a:t>samples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87841920"/>
        <c:crosses val="autoZero"/>
        <c:auto val="1"/>
        <c:lblAlgn val="ctr"/>
        <c:lblOffset val="100"/>
        <c:tickLblSkip val="9"/>
        <c:noMultiLvlLbl val="0"/>
      </c:catAx>
      <c:valAx>
        <c:axId val="-20878419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RCPT (Coulomb)</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2"/>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8783158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1217792549106904"/>
          <c:y val="0.86962605284095584"/>
          <c:w val="0.84410311630178381"/>
          <c:h val="0.105498589728522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solidFill>
                <a:latin typeface="+mn-lt"/>
                <a:ea typeface="+mn-ea"/>
                <a:cs typeface="+mn-cs"/>
              </a:defRPr>
            </a:pPr>
            <a:r>
              <a:rPr lang="en-US" sz="1200">
                <a:solidFill>
                  <a:schemeClr val="tx1"/>
                </a:solidFill>
                <a:latin typeface="Times New Roman" panose="02020603050405020304" pitchFamily="18" charset="0"/>
                <a:cs typeface="Times New Roman" panose="02020603050405020304" pitchFamily="18" charset="0"/>
              </a:rPr>
              <a:t>Training</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solidFill>
              <a:latin typeface="+mn-lt"/>
              <a:ea typeface="+mn-ea"/>
              <a:cs typeface="+mn-cs"/>
            </a:defRPr>
          </a:pPr>
          <a:endParaRPr lang="en-US"/>
        </a:p>
      </c:txPr>
    </c:title>
    <c:autoTitleDeleted val="0"/>
    <c:plotArea>
      <c:layout/>
      <c:scatterChart>
        <c:scatterStyle val="lineMarker"/>
        <c:varyColors val="0"/>
        <c:ser>
          <c:idx val="0"/>
          <c:order val="0"/>
          <c:tx>
            <c:strRef>
              <c:f>'cs train'!$B$1</c:f>
              <c:strCache>
                <c:ptCount val="1"/>
                <c:pt idx="0">
                  <c:v>Model</c:v>
                </c:pt>
              </c:strCache>
            </c:strRef>
          </c:tx>
          <c:spPr>
            <a:ln w="25400" cap="flat" cmpd="sng" algn="ctr">
              <a:noFill/>
              <a:prstDash val="sysDot"/>
              <a:round/>
            </a:ln>
            <a:effectLst>
              <a:outerShdw blurRad="40000" dist="20000" dir="5400000" rotWithShape="0">
                <a:srgbClr val="000000">
                  <a:alpha val="38000"/>
                </a:srgbClr>
              </a:outerShdw>
            </a:effectLst>
          </c:spPr>
          <c:marker>
            <c:symbol val="circle"/>
            <c:size val="5"/>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marker>
          <c:trendline>
            <c:spPr>
              <a:ln w="9525" cap="rnd">
                <a:solidFill>
                  <a:schemeClr val="accent1"/>
                </a:solidFill>
              </a:ln>
              <a:effectLst/>
            </c:spPr>
            <c:trendlineType val="linear"/>
            <c:dispRSqr val="0"/>
            <c:dispEq val="0"/>
          </c:trendline>
          <c:xVal>
            <c:numRef>
              <c:f>'cs train'!$A$2:$A$75</c:f>
              <c:numCache>
                <c:formatCode>General</c:formatCode>
                <c:ptCount val="74"/>
                <c:pt idx="0">
                  <c:v>19</c:v>
                </c:pt>
                <c:pt idx="1">
                  <c:v>26</c:v>
                </c:pt>
                <c:pt idx="2">
                  <c:v>25.1</c:v>
                </c:pt>
                <c:pt idx="3">
                  <c:v>27</c:v>
                </c:pt>
                <c:pt idx="4">
                  <c:v>38</c:v>
                </c:pt>
                <c:pt idx="5">
                  <c:v>39.5</c:v>
                </c:pt>
                <c:pt idx="6">
                  <c:v>46</c:v>
                </c:pt>
                <c:pt idx="7">
                  <c:v>50</c:v>
                </c:pt>
                <c:pt idx="8">
                  <c:v>46.8</c:v>
                </c:pt>
                <c:pt idx="9">
                  <c:v>35.700000000000003</c:v>
                </c:pt>
                <c:pt idx="10">
                  <c:v>37</c:v>
                </c:pt>
                <c:pt idx="11">
                  <c:v>35.1</c:v>
                </c:pt>
                <c:pt idx="12">
                  <c:v>27</c:v>
                </c:pt>
                <c:pt idx="13">
                  <c:v>39.299999999999997</c:v>
                </c:pt>
                <c:pt idx="14">
                  <c:v>27.7</c:v>
                </c:pt>
                <c:pt idx="15">
                  <c:v>24</c:v>
                </c:pt>
                <c:pt idx="16">
                  <c:v>35.700000000000003</c:v>
                </c:pt>
                <c:pt idx="17">
                  <c:v>28.3</c:v>
                </c:pt>
                <c:pt idx="18">
                  <c:v>22.5</c:v>
                </c:pt>
                <c:pt idx="19">
                  <c:v>35.5</c:v>
                </c:pt>
                <c:pt idx="20">
                  <c:v>41</c:v>
                </c:pt>
                <c:pt idx="21">
                  <c:v>40</c:v>
                </c:pt>
                <c:pt idx="22">
                  <c:v>33</c:v>
                </c:pt>
                <c:pt idx="23">
                  <c:v>54.8</c:v>
                </c:pt>
                <c:pt idx="24">
                  <c:v>56.5</c:v>
                </c:pt>
                <c:pt idx="25">
                  <c:v>59</c:v>
                </c:pt>
                <c:pt idx="26">
                  <c:v>67</c:v>
                </c:pt>
                <c:pt idx="27">
                  <c:v>64.599999999999994</c:v>
                </c:pt>
                <c:pt idx="28">
                  <c:v>46.3</c:v>
                </c:pt>
                <c:pt idx="29">
                  <c:v>49.7</c:v>
                </c:pt>
                <c:pt idx="30">
                  <c:v>52.8</c:v>
                </c:pt>
                <c:pt idx="31">
                  <c:v>47.3</c:v>
                </c:pt>
                <c:pt idx="32">
                  <c:v>52.1</c:v>
                </c:pt>
                <c:pt idx="33">
                  <c:v>46.7</c:v>
                </c:pt>
                <c:pt idx="34">
                  <c:v>43.7</c:v>
                </c:pt>
                <c:pt idx="35">
                  <c:v>50</c:v>
                </c:pt>
                <c:pt idx="36">
                  <c:v>42</c:v>
                </c:pt>
                <c:pt idx="37">
                  <c:v>43</c:v>
                </c:pt>
                <c:pt idx="38">
                  <c:v>46</c:v>
                </c:pt>
                <c:pt idx="39">
                  <c:v>48</c:v>
                </c:pt>
                <c:pt idx="40">
                  <c:v>61</c:v>
                </c:pt>
                <c:pt idx="41">
                  <c:v>55.5</c:v>
                </c:pt>
                <c:pt idx="42">
                  <c:v>57.3</c:v>
                </c:pt>
                <c:pt idx="43">
                  <c:v>67</c:v>
                </c:pt>
                <c:pt idx="44">
                  <c:v>74.5</c:v>
                </c:pt>
                <c:pt idx="45">
                  <c:v>52.5</c:v>
                </c:pt>
                <c:pt idx="46">
                  <c:v>54.8</c:v>
                </c:pt>
                <c:pt idx="47">
                  <c:v>54</c:v>
                </c:pt>
                <c:pt idx="48">
                  <c:v>49</c:v>
                </c:pt>
                <c:pt idx="49">
                  <c:v>54.8</c:v>
                </c:pt>
                <c:pt idx="50">
                  <c:v>50</c:v>
                </c:pt>
                <c:pt idx="51">
                  <c:v>46.7</c:v>
                </c:pt>
                <c:pt idx="52">
                  <c:v>52.8</c:v>
                </c:pt>
                <c:pt idx="53">
                  <c:v>51.3</c:v>
                </c:pt>
                <c:pt idx="54">
                  <c:v>44.8</c:v>
                </c:pt>
                <c:pt idx="55">
                  <c:v>48.5</c:v>
                </c:pt>
                <c:pt idx="56">
                  <c:v>50</c:v>
                </c:pt>
                <c:pt idx="57">
                  <c:v>51.5</c:v>
                </c:pt>
                <c:pt idx="58">
                  <c:v>64.3</c:v>
                </c:pt>
                <c:pt idx="59">
                  <c:v>65.8</c:v>
                </c:pt>
                <c:pt idx="60">
                  <c:v>72</c:v>
                </c:pt>
                <c:pt idx="61">
                  <c:v>78.5</c:v>
                </c:pt>
                <c:pt idx="62">
                  <c:v>82.5</c:v>
                </c:pt>
                <c:pt idx="63">
                  <c:v>78.900000000000006</c:v>
                </c:pt>
                <c:pt idx="64">
                  <c:v>54.7</c:v>
                </c:pt>
                <c:pt idx="65">
                  <c:v>56</c:v>
                </c:pt>
                <c:pt idx="66">
                  <c:v>55.7</c:v>
                </c:pt>
                <c:pt idx="67">
                  <c:v>54</c:v>
                </c:pt>
                <c:pt idx="68">
                  <c:v>58</c:v>
                </c:pt>
                <c:pt idx="69">
                  <c:v>54.1</c:v>
                </c:pt>
                <c:pt idx="70">
                  <c:v>47.1</c:v>
                </c:pt>
                <c:pt idx="71">
                  <c:v>55.5</c:v>
                </c:pt>
                <c:pt idx="72">
                  <c:v>46.7</c:v>
                </c:pt>
                <c:pt idx="73">
                  <c:v>46.5</c:v>
                </c:pt>
              </c:numCache>
            </c:numRef>
          </c:xVal>
          <c:yVal>
            <c:numRef>
              <c:f>'cs train'!$B$2:$B$75</c:f>
              <c:numCache>
                <c:formatCode>General</c:formatCode>
                <c:ptCount val="74"/>
                <c:pt idx="0">
                  <c:v>17.369980628272899</c:v>
                </c:pt>
                <c:pt idx="1">
                  <c:v>30.355072964262298</c:v>
                </c:pt>
                <c:pt idx="2">
                  <c:v>26.167526475852899</c:v>
                </c:pt>
                <c:pt idx="3">
                  <c:v>30.090938918445801</c:v>
                </c:pt>
                <c:pt idx="4">
                  <c:v>41.8655073053772</c:v>
                </c:pt>
                <c:pt idx="5">
                  <c:v>34.3957441276305</c:v>
                </c:pt>
                <c:pt idx="6">
                  <c:v>40.454683977089701</c:v>
                </c:pt>
                <c:pt idx="7">
                  <c:v>51.2842613393126</c:v>
                </c:pt>
                <c:pt idx="8">
                  <c:v>44.498163355373897</c:v>
                </c:pt>
                <c:pt idx="9">
                  <c:v>26.524724899931002</c:v>
                </c:pt>
                <c:pt idx="10">
                  <c:v>37.667436028226298</c:v>
                </c:pt>
                <c:pt idx="11">
                  <c:v>32.0706184026564</c:v>
                </c:pt>
                <c:pt idx="12">
                  <c:v>24.122766938855701</c:v>
                </c:pt>
                <c:pt idx="13">
                  <c:v>37.416382140522302</c:v>
                </c:pt>
                <c:pt idx="14">
                  <c:v>31.7797033995414</c:v>
                </c:pt>
                <c:pt idx="15">
                  <c:v>23.368822442928501</c:v>
                </c:pt>
                <c:pt idx="16">
                  <c:v>37.7907032731651</c:v>
                </c:pt>
                <c:pt idx="17">
                  <c:v>31.904560104096898</c:v>
                </c:pt>
                <c:pt idx="18">
                  <c:v>23.4631466060086</c:v>
                </c:pt>
                <c:pt idx="19">
                  <c:v>33.857088477168197</c:v>
                </c:pt>
                <c:pt idx="20">
                  <c:v>41.2795479398902</c:v>
                </c:pt>
                <c:pt idx="21">
                  <c:v>42.588416462194999</c:v>
                </c:pt>
                <c:pt idx="22">
                  <c:v>46.980586795985801</c:v>
                </c:pt>
                <c:pt idx="23">
                  <c:v>54.123200053511802</c:v>
                </c:pt>
                <c:pt idx="24">
                  <c:v>55.281533124054597</c:v>
                </c:pt>
                <c:pt idx="25">
                  <c:v>57.341539368994297</c:v>
                </c:pt>
                <c:pt idx="26">
                  <c:v>64.525529521798404</c:v>
                </c:pt>
                <c:pt idx="27">
                  <c:v>66.3788095379753</c:v>
                </c:pt>
                <c:pt idx="28">
                  <c:v>42.143395527642703</c:v>
                </c:pt>
                <c:pt idx="29">
                  <c:v>46.118424554840303</c:v>
                </c:pt>
                <c:pt idx="30">
                  <c:v>47.7322142690494</c:v>
                </c:pt>
                <c:pt idx="31">
                  <c:v>46.797352286738999</c:v>
                </c:pt>
                <c:pt idx="32">
                  <c:v>46.014335755146099</c:v>
                </c:pt>
                <c:pt idx="33">
                  <c:v>47.307560486762</c:v>
                </c:pt>
                <c:pt idx="34">
                  <c:v>46.261805754700198</c:v>
                </c:pt>
                <c:pt idx="35">
                  <c:v>46.083072956865202</c:v>
                </c:pt>
                <c:pt idx="36">
                  <c:v>46.966308976539601</c:v>
                </c:pt>
                <c:pt idx="37">
                  <c:v>46.748008390615901</c:v>
                </c:pt>
                <c:pt idx="38">
                  <c:v>47.3427670003203</c:v>
                </c:pt>
                <c:pt idx="39">
                  <c:v>47.374367712709301</c:v>
                </c:pt>
                <c:pt idx="40">
                  <c:v>60.303348136119297</c:v>
                </c:pt>
                <c:pt idx="41">
                  <c:v>60.761475687653302</c:v>
                </c:pt>
                <c:pt idx="42">
                  <c:v>60.390773699588699</c:v>
                </c:pt>
                <c:pt idx="43">
                  <c:v>70.902771573284696</c:v>
                </c:pt>
                <c:pt idx="44">
                  <c:v>71.721377260510195</c:v>
                </c:pt>
                <c:pt idx="45">
                  <c:v>54.037445443789203</c:v>
                </c:pt>
                <c:pt idx="46">
                  <c:v>53.551857870313697</c:v>
                </c:pt>
                <c:pt idx="47">
                  <c:v>52.693968777108701</c:v>
                </c:pt>
                <c:pt idx="48">
                  <c:v>49.3579317129524</c:v>
                </c:pt>
                <c:pt idx="49">
                  <c:v>53.436114425616601</c:v>
                </c:pt>
                <c:pt idx="50">
                  <c:v>50.920082300028</c:v>
                </c:pt>
                <c:pt idx="51">
                  <c:v>48.722457542777697</c:v>
                </c:pt>
                <c:pt idx="52">
                  <c:v>53.373582794646701</c:v>
                </c:pt>
                <c:pt idx="53">
                  <c:v>52.091196703707503</c:v>
                </c:pt>
                <c:pt idx="54">
                  <c:v>46.679174596592397</c:v>
                </c:pt>
                <c:pt idx="55">
                  <c:v>52.959494837407</c:v>
                </c:pt>
                <c:pt idx="56">
                  <c:v>51.378652407928897</c:v>
                </c:pt>
                <c:pt idx="57">
                  <c:v>50.367278003368703</c:v>
                </c:pt>
                <c:pt idx="58">
                  <c:v>67.192170176508995</c:v>
                </c:pt>
                <c:pt idx="59">
                  <c:v>65.219580826260497</c:v>
                </c:pt>
                <c:pt idx="60">
                  <c:v>64.5374563374926</c:v>
                </c:pt>
                <c:pt idx="61">
                  <c:v>77.566205811650605</c:v>
                </c:pt>
                <c:pt idx="62">
                  <c:v>75.572534214619196</c:v>
                </c:pt>
                <c:pt idx="63">
                  <c:v>77.180278461277695</c:v>
                </c:pt>
                <c:pt idx="64">
                  <c:v>59.063460253166497</c:v>
                </c:pt>
                <c:pt idx="65">
                  <c:v>56.909049775217802</c:v>
                </c:pt>
                <c:pt idx="66">
                  <c:v>54.714171661442599</c:v>
                </c:pt>
                <c:pt idx="67">
                  <c:v>52.456988820551203</c:v>
                </c:pt>
                <c:pt idx="68">
                  <c:v>56.799394413618202</c:v>
                </c:pt>
                <c:pt idx="69">
                  <c:v>54.376204640857203</c:v>
                </c:pt>
                <c:pt idx="70">
                  <c:v>48.404650854604398</c:v>
                </c:pt>
                <c:pt idx="71">
                  <c:v>56.645161917667203</c:v>
                </c:pt>
                <c:pt idx="72">
                  <c:v>50.211663484979098</c:v>
                </c:pt>
                <c:pt idx="73">
                  <c:v>45.461287977887302</c:v>
                </c:pt>
              </c:numCache>
            </c:numRef>
          </c:yVal>
          <c:smooth val="0"/>
          <c:extLst>
            <c:ext xmlns:c16="http://schemas.microsoft.com/office/drawing/2014/chart" uri="{C3380CC4-5D6E-409C-BE32-E72D297353CC}">
              <c16:uniqueId val="{00000000-7269-4A7A-B8A5-91341C1710BD}"/>
            </c:ext>
          </c:extLst>
        </c:ser>
        <c:dLbls>
          <c:showLegendKey val="0"/>
          <c:showVal val="0"/>
          <c:showCatName val="0"/>
          <c:showSerName val="0"/>
          <c:showPercent val="0"/>
          <c:showBubbleSize val="0"/>
        </c:dLbls>
        <c:axId val="-2087831040"/>
        <c:axId val="-2087839744"/>
      </c:scatterChart>
      <c:valAx>
        <c:axId val="-208783104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Observed CS (MPa)</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rnd">
            <a:solidFill>
              <a:schemeClr val="dk1">
                <a:lumMod val="25000"/>
                <a:lumOff val="75000"/>
              </a:schemeClr>
            </a:solidFill>
            <a:round/>
          </a:ln>
          <a:effectLst/>
        </c:spPr>
        <c:txPr>
          <a:bodyPr rot="-60000000" spcFirstLastPara="1" vertOverflow="ellipsis" vert="horz" wrap="square" anchor="ctr" anchorCtr="1"/>
          <a:lstStyle/>
          <a:p>
            <a:pPr>
              <a:defRPr sz="900" b="0" i="0" u="none" strike="noStrike" kern="1200" spc="0" baseline="0">
                <a:solidFill>
                  <a:schemeClr val="tx1"/>
                </a:solidFill>
                <a:latin typeface="Times New Roman" panose="02020603050405020304" pitchFamily="18" charset="0"/>
                <a:ea typeface="+mn-ea"/>
                <a:cs typeface="+mn-cs"/>
              </a:defRPr>
            </a:pPr>
            <a:endParaRPr lang="en-US"/>
          </a:p>
        </c:txPr>
        <c:crossAx val="-2087839744"/>
        <c:crosses val="autoZero"/>
        <c:crossBetween val="midCat"/>
      </c:valAx>
      <c:valAx>
        <c:axId val="-20878397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a:solidFill>
                      <a:schemeClr val="tx1"/>
                    </a:solidFill>
                    <a:latin typeface="Times New Roman" panose="02020603050405020304" pitchFamily="18" charset="0"/>
                    <a:cs typeface="Times New Roman" panose="02020603050405020304" pitchFamily="18" charset="0"/>
                  </a:rPr>
                  <a:t>Predicted CS (MPa)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rnd">
            <a:solidFill>
              <a:schemeClr val="dk1">
                <a:lumMod val="25000"/>
                <a:lumOff val="75000"/>
              </a:schemeClr>
            </a:solidFill>
            <a:round/>
          </a:ln>
          <a:effectLst/>
        </c:spPr>
        <c:txPr>
          <a:bodyPr rot="-6000000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mn-cs"/>
              </a:defRPr>
            </a:pPr>
            <a:endParaRPr lang="en-US"/>
          </a:p>
        </c:txPr>
        <c:crossAx val="-2087831040"/>
        <c:crosses val="autoZero"/>
        <c:crossBetween val="midCat"/>
      </c:valAx>
      <c:spPr>
        <a:gradFill>
          <a:gsLst>
            <a:gs pos="100000">
              <a:schemeClr val="lt1">
                <a:lumMod val="95000"/>
              </a:schemeClr>
            </a:gs>
            <a:gs pos="0">
              <a:schemeClr val="lt1">
                <a:alpha val="0"/>
              </a:schemeClr>
            </a:gs>
          </a:gsLst>
          <a:lin ang="5400000" scaled="0"/>
        </a:grad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solidFill>
                <a:latin typeface="+mn-lt"/>
                <a:ea typeface="+mn-ea"/>
                <a:cs typeface="+mn-cs"/>
              </a:defRPr>
            </a:pPr>
            <a:r>
              <a:rPr lang="en-US" sz="1200">
                <a:solidFill>
                  <a:schemeClr val="tx1"/>
                </a:solidFill>
                <a:latin typeface="Times New Roman" panose="02020603050405020304" pitchFamily="18" charset="0"/>
                <a:cs typeface="Times New Roman" panose="02020603050405020304" pitchFamily="18" charset="0"/>
              </a:rPr>
              <a:t>Testing</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solidFill>
              <a:latin typeface="+mn-lt"/>
              <a:ea typeface="+mn-ea"/>
              <a:cs typeface="+mn-cs"/>
            </a:defRPr>
          </a:pPr>
          <a:endParaRPr lang="en-US"/>
        </a:p>
      </c:txPr>
    </c:title>
    <c:autoTitleDeleted val="0"/>
    <c:plotArea>
      <c:layout/>
      <c:scatterChart>
        <c:scatterStyle val="lineMarker"/>
        <c:varyColors val="0"/>
        <c:ser>
          <c:idx val="0"/>
          <c:order val="0"/>
          <c:tx>
            <c:strRef>
              <c:f>'cs test'!$B$1</c:f>
              <c:strCache>
                <c:ptCount val="1"/>
                <c:pt idx="0">
                  <c:v>Model</c:v>
                </c:pt>
              </c:strCache>
            </c:strRef>
          </c:tx>
          <c:spPr>
            <a:ln w="25400" cap="flat" cmpd="sng" algn="ctr">
              <a:noFill/>
              <a:prstDash val="sysDot"/>
              <a:round/>
            </a:ln>
            <a:effectLst>
              <a:outerShdw blurRad="40000" dist="20000" dir="5400000" rotWithShape="0">
                <a:srgbClr val="000000">
                  <a:alpha val="38000"/>
                </a:srgbClr>
              </a:outerShdw>
            </a:effectLst>
          </c:spPr>
          <c:marker>
            <c:symbol val="circle"/>
            <c:size val="5"/>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marker>
          <c:trendline>
            <c:spPr>
              <a:ln w="9525" cap="rnd">
                <a:solidFill>
                  <a:schemeClr val="accent1"/>
                </a:solidFill>
              </a:ln>
              <a:effectLst/>
            </c:spPr>
            <c:trendlineType val="linear"/>
            <c:dispRSqr val="0"/>
            <c:dispEq val="0"/>
          </c:trendline>
          <c:xVal>
            <c:numRef>
              <c:f>'cs test'!$A$2:$A$27</c:f>
              <c:numCache>
                <c:formatCode>General</c:formatCode>
                <c:ptCount val="26"/>
                <c:pt idx="0">
                  <c:v>23</c:v>
                </c:pt>
                <c:pt idx="1">
                  <c:v>42</c:v>
                </c:pt>
                <c:pt idx="2">
                  <c:v>47</c:v>
                </c:pt>
                <c:pt idx="3">
                  <c:v>36.299999999999997</c:v>
                </c:pt>
                <c:pt idx="4">
                  <c:v>33.700000000000003</c:v>
                </c:pt>
                <c:pt idx="5">
                  <c:v>32.799999999999997</c:v>
                </c:pt>
                <c:pt idx="6">
                  <c:v>40</c:v>
                </c:pt>
                <c:pt idx="7">
                  <c:v>58.5</c:v>
                </c:pt>
                <c:pt idx="8">
                  <c:v>64</c:v>
                </c:pt>
                <c:pt idx="9">
                  <c:v>52</c:v>
                </c:pt>
                <c:pt idx="10">
                  <c:v>50</c:v>
                </c:pt>
                <c:pt idx="11">
                  <c:v>48.3</c:v>
                </c:pt>
                <c:pt idx="12">
                  <c:v>39</c:v>
                </c:pt>
                <c:pt idx="13">
                  <c:v>47.2</c:v>
                </c:pt>
                <c:pt idx="14">
                  <c:v>66.3</c:v>
                </c:pt>
                <c:pt idx="15">
                  <c:v>79.5</c:v>
                </c:pt>
                <c:pt idx="16">
                  <c:v>72.5</c:v>
                </c:pt>
                <c:pt idx="17">
                  <c:v>53</c:v>
                </c:pt>
                <c:pt idx="18">
                  <c:v>52.7</c:v>
                </c:pt>
                <c:pt idx="19">
                  <c:v>45.1</c:v>
                </c:pt>
                <c:pt idx="20">
                  <c:v>50.5</c:v>
                </c:pt>
                <c:pt idx="21">
                  <c:v>66.5</c:v>
                </c:pt>
                <c:pt idx="22">
                  <c:v>81.599999999999994</c:v>
                </c:pt>
                <c:pt idx="23">
                  <c:v>49.3</c:v>
                </c:pt>
                <c:pt idx="24">
                  <c:v>50.7</c:v>
                </c:pt>
                <c:pt idx="25">
                  <c:v>52.7</c:v>
                </c:pt>
              </c:numCache>
            </c:numRef>
          </c:xVal>
          <c:yVal>
            <c:numRef>
              <c:f>'cs test'!$B$2:$B$27</c:f>
              <c:numCache>
                <c:formatCode>General</c:formatCode>
                <c:ptCount val="26"/>
                <c:pt idx="0">
                  <c:v>28.612176176098501</c:v>
                </c:pt>
                <c:pt idx="1">
                  <c:v>39.212567463304403</c:v>
                </c:pt>
                <c:pt idx="2">
                  <c:v>47.067974575129597</c:v>
                </c:pt>
                <c:pt idx="3">
                  <c:v>37.339659956610603</c:v>
                </c:pt>
                <c:pt idx="4">
                  <c:v>37.019663571767502</c:v>
                </c:pt>
                <c:pt idx="5">
                  <c:v>36.987441703676801</c:v>
                </c:pt>
                <c:pt idx="6">
                  <c:v>41.999675806412803</c:v>
                </c:pt>
                <c:pt idx="7">
                  <c:v>55.249617240634997</c:v>
                </c:pt>
                <c:pt idx="8">
                  <c:v>65.243304617401506</c:v>
                </c:pt>
                <c:pt idx="9">
                  <c:v>47.523459290985002</c:v>
                </c:pt>
                <c:pt idx="10">
                  <c:v>47.354851164442401</c:v>
                </c:pt>
                <c:pt idx="11">
                  <c:v>47.227602658443601</c:v>
                </c:pt>
                <c:pt idx="12">
                  <c:v>45.336547356948202</c:v>
                </c:pt>
                <c:pt idx="13">
                  <c:v>47.185312780302901</c:v>
                </c:pt>
                <c:pt idx="14">
                  <c:v>60.902599535979398</c:v>
                </c:pt>
                <c:pt idx="15">
                  <c:v>71.577285755062604</c:v>
                </c:pt>
                <c:pt idx="16">
                  <c:v>73.229481442628</c:v>
                </c:pt>
                <c:pt idx="17">
                  <c:v>51.3498990800827</c:v>
                </c:pt>
                <c:pt idx="18">
                  <c:v>52.358536270838897</c:v>
                </c:pt>
                <c:pt idx="19">
                  <c:v>49.843114672207598</c:v>
                </c:pt>
                <c:pt idx="20">
                  <c:v>50.948598329040202</c:v>
                </c:pt>
                <c:pt idx="21">
                  <c:v>64.561997005563597</c:v>
                </c:pt>
                <c:pt idx="22">
                  <c:v>76.121643678789795</c:v>
                </c:pt>
                <c:pt idx="23">
                  <c:v>49.187717982469003</c:v>
                </c:pt>
                <c:pt idx="24">
                  <c:v>51.593950812744502</c:v>
                </c:pt>
                <c:pt idx="25">
                  <c:v>53.970131454007998</c:v>
                </c:pt>
              </c:numCache>
            </c:numRef>
          </c:yVal>
          <c:smooth val="0"/>
          <c:extLst>
            <c:ext xmlns:c16="http://schemas.microsoft.com/office/drawing/2014/chart" uri="{C3380CC4-5D6E-409C-BE32-E72D297353CC}">
              <c16:uniqueId val="{00000000-721D-4E71-A828-B722599051F7}"/>
            </c:ext>
          </c:extLst>
        </c:ser>
        <c:dLbls>
          <c:showLegendKey val="0"/>
          <c:showVal val="0"/>
          <c:showCatName val="0"/>
          <c:showSerName val="0"/>
          <c:showPercent val="0"/>
          <c:showBubbleSize val="0"/>
        </c:dLbls>
        <c:axId val="-2087838112"/>
        <c:axId val="-2087835936"/>
      </c:scatterChart>
      <c:valAx>
        <c:axId val="-208783811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US" sz="1000">
                    <a:solidFill>
                      <a:sysClr val="windowText" lastClr="000000"/>
                    </a:solidFill>
                    <a:latin typeface="Times New Roman" panose="02020603050405020304" pitchFamily="18" charset="0"/>
                    <a:cs typeface="Times New Roman" panose="02020603050405020304" pitchFamily="18" charset="0"/>
                  </a:rPr>
                  <a:t>Observed</a:t>
                </a:r>
                <a:r>
                  <a:rPr lang="en-US" sz="1000" baseline="0">
                    <a:solidFill>
                      <a:sysClr val="windowText" lastClr="000000"/>
                    </a:solidFill>
                    <a:latin typeface="Times New Roman" panose="02020603050405020304" pitchFamily="18" charset="0"/>
                    <a:cs typeface="Times New Roman" panose="02020603050405020304" pitchFamily="18" charset="0"/>
                  </a:rPr>
                  <a:t> CS </a:t>
                </a:r>
                <a:r>
                  <a:rPr lang="en-US" sz="1000">
                    <a:solidFill>
                      <a:sysClr val="windowText" lastClr="000000"/>
                    </a:solidFill>
                    <a:latin typeface="Times New Roman" panose="02020603050405020304" pitchFamily="18" charset="0"/>
                    <a:cs typeface="Times New Roman" panose="02020603050405020304" pitchFamily="18" charset="0"/>
                  </a:rPr>
                  <a:t>(MPa)</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rnd">
            <a:solidFill>
              <a:schemeClr val="dk1">
                <a:lumMod val="25000"/>
                <a:lumOff val="75000"/>
              </a:schemeClr>
            </a:solidFill>
            <a:round/>
          </a:ln>
          <a:effectLst/>
        </c:spPr>
        <c:txPr>
          <a:bodyPr rot="-6000000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87835936"/>
        <c:crosses val="autoZero"/>
        <c:crossBetween val="midCat"/>
      </c:valAx>
      <c:valAx>
        <c:axId val="-208783593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Predicted (MPa)</a:t>
                </a:r>
              </a:p>
            </c:rich>
          </c:tx>
          <c:layout>
            <c:manualLayout>
              <c:xMode val="edge"/>
              <c:yMode val="edge"/>
              <c:x val="4.6012517666060973E-2"/>
              <c:y val="0.24913761845715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rnd">
            <a:solidFill>
              <a:schemeClr val="dk1">
                <a:lumMod val="25000"/>
                <a:lumOff val="75000"/>
              </a:schemeClr>
            </a:solidFill>
            <a:round/>
          </a:ln>
          <a:effectLst/>
        </c:spPr>
        <c:txPr>
          <a:bodyPr rot="-6000000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87838112"/>
        <c:crosses val="autoZero"/>
        <c:crossBetween val="midCat"/>
      </c:valAx>
      <c:spPr>
        <a:gradFill>
          <a:gsLst>
            <a:gs pos="100000">
              <a:schemeClr val="lt1">
                <a:lumMod val="95000"/>
              </a:schemeClr>
            </a:gs>
            <a:gs pos="0">
              <a:schemeClr val="lt1">
                <a:alpha val="0"/>
              </a:schemeClr>
            </a:gs>
          </a:gsLst>
          <a:lin ang="5400000" scaled="0"/>
        </a:grad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solidFill>
                <a:latin typeface="+mn-lt"/>
                <a:ea typeface="+mn-ea"/>
                <a:cs typeface="+mn-cs"/>
              </a:defRPr>
            </a:pPr>
            <a:r>
              <a:rPr lang="en-US" sz="1200">
                <a:solidFill>
                  <a:schemeClr val="tx1"/>
                </a:solidFill>
                <a:latin typeface="Times New Roman" panose="02020603050405020304" pitchFamily="18" charset="0"/>
                <a:cs typeface="Times New Roman" panose="02020603050405020304" pitchFamily="18" charset="0"/>
              </a:rPr>
              <a:t>Training</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solidFill>
              <a:latin typeface="+mn-lt"/>
              <a:ea typeface="+mn-ea"/>
              <a:cs typeface="+mn-cs"/>
            </a:defRPr>
          </a:pPr>
          <a:endParaRPr lang="en-US"/>
        </a:p>
      </c:txPr>
    </c:title>
    <c:autoTitleDeleted val="0"/>
    <c:plotArea>
      <c:layout>
        <c:manualLayout>
          <c:layoutTarget val="inner"/>
          <c:xMode val="edge"/>
          <c:yMode val="edge"/>
          <c:x val="0.20482332211850376"/>
          <c:y val="0.17168405365126674"/>
          <c:w val="0.72313705608951062"/>
          <c:h val="0.56593121090862164"/>
        </c:manualLayout>
      </c:layout>
      <c:scatterChart>
        <c:scatterStyle val="lineMarker"/>
        <c:varyColors val="0"/>
        <c:ser>
          <c:idx val="0"/>
          <c:order val="0"/>
          <c:tx>
            <c:strRef>
              <c:f>'rcpt train'!$B$1</c:f>
              <c:strCache>
                <c:ptCount val="1"/>
                <c:pt idx="0">
                  <c:v>Model</c:v>
                </c:pt>
              </c:strCache>
            </c:strRef>
          </c:tx>
          <c:spPr>
            <a:ln w="25400" cap="flat" cmpd="sng" algn="ctr">
              <a:noFill/>
              <a:prstDash val="sysDot"/>
              <a:round/>
            </a:ln>
            <a:effectLst>
              <a:outerShdw blurRad="40000" dist="20000" dir="5400000" rotWithShape="0">
                <a:srgbClr val="000000">
                  <a:alpha val="38000"/>
                </a:srgbClr>
              </a:outerShdw>
            </a:effectLst>
          </c:spPr>
          <c:marker>
            <c:symbol val="circle"/>
            <c:size val="5"/>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marker>
          <c:trendline>
            <c:spPr>
              <a:ln w="9525" cap="rnd">
                <a:solidFill>
                  <a:schemeClr val="accent1"/>
                </a:solidFill>
              </a:ln>
              <a:effectLst/>
            </c:spPr>
            <c:trendlineType val="linear"/>
            <c:dispRSqr val="0"/>
            <c:dispEq val="0"/>
          </c:trendline>
          <c:xVal>
            <c:numRef>
              <c:f>'rcpt train'!$A$2:$A$75</c:f>
              <c:numCache>
                <c:formatCode>General</c:formatCode>
                <c:ptCount val="74"/>
                <c:pt idx="0">
                  <c:v>6289</c:v>
                </c:pt>
                <c:pt idx="1">
                  <c:v>5983</c:v>
                </c:pt>
                <c:pt idx="2">
                  <c:v>4428</c:v>
                </c:pt>
                <c:pt idx="3">
                  <c:v>3504</c:v>
                </c:pt>
                <c:pt idx="4">
                  <c:v>3406</c:v>
                </c:pt>
                <c:pt idx="5">
                  <c:v>3481</c:v>
                </c:pt>
                <c:pt idx="6">
                  <c:v>3441</c:v>
                </c:pt>
                <c:pt idx="7">
                  <c:v>3362</c:v>
                </c:pt>
                <c:pt idx="8">
                  <c:v>2873</c:v>
                </c:pt>
                <c:pt idx="9">
                  <c:v>5929</c:v>
                </c:pt>
                <c:pt idx="10">
                  <c:v>5481</c:v>
                </c:pt>
                <c:pt idx="11">
                  <c:v>4771</c:v>
                </c:pt>
                <c:pt idx="12">
                  <c:v>4750</c:v>
                </c:pt>
                <c:pt idx="13">
                  <c:v>6982</c:v>
                </c:pt>
                <c:pt idx="14">
                  <c:v>5276</c:v>
                </c:pt>
                <c:pt idx="15">
                  <c:v>5473</c:v>
                </c:pt>
                <c:pt idx="16">
                  <c:v>6234</c:v>
                </c:pt>
                <c:pt idx="17">
                  <c:v>5414</c:v>
                </c:pt>
                <c:pt idx="18">
                  <c:v>5617</c:v>
                </c:pt>
                <c:pt idx="19">
                  <c:v>5266</c:v>
                </c:pt>
                <c:pt idx="20">
                  <c:v>3578</c:v>
                </c:pt>
                <c:pt idx="21">
                  <c:v>2052</c:v>
                </c:pt>
                <c:pt idx="22">
                  <c:v>2842</c:v>
                </c:pt>
                <c:pt idx="23">
                  <c:v>2115</c:v>
                </c:pt>
                <c:pt idx="24">
                  <c:v>1594</c:v>
                </c:pt>
                <c:pt idx="25">
                  <c:v>2914</c:v>
                </c:pt>
                <c:pt idx="26">
                  <c:v>2004</c:v>
                </c:pt>
                <c:pt idx="27">
                  <c:v>1206</c:v>
                </c:pt>
                <c:pt idx="28">
                  <c:v>4583</c:v>
                </c:pt>
                <c:pt idx="29">
                  <c:v>3029</c:v>
                </c:pt>
                <c:pt idx="30">
                  <c:v>1787</c:v>
                </c:pt>
                <c:pt idx="31">
                  <c:v>1728</c:v>
                </c:pt>
                <c:pt idx="32">
                  <c:v>4678</c:v>
                </c:pt>
                <c:pt idx="33">
                  <c:v>2603</c:v>
                </c:pt>
                <c:pt idx="34">
                  <c:v>1823</c:v>
                </c:pt>
                <c:pt idx="35">
                  <c:v>4377</c:v>
                </c:pt>
                <c:pt idx="36">
                  <c:v>3526</c:v>
                </c:pt>
                <c:pt idx="37">
                  <c:v>3956</c:v>
                </c:pt>
                <c:pt idx="38">
                  <c:v>2953</c:v>
                </c:pt>
                <c:pt idx="39">
                  <c:v>1524</c:v>
                </c:pt>
                <c:pt idx="40">
                  <c:v>2195</c:v>
                </c:pt>
                <c:pt idx="41">
                  <c:v>1211</c:v>
                </c:pt>
                <c:pt idx="42">
                  <c:v>998</c:v>
                </c:pt>
                <c:pt idx="43">
                  <c:v>2075</c:v>
                </c:pt>
                <c:pt idx="44">
                  <c:v>946</c:v>
                </c:pt>
                <c:pt idx="45">
                  <c:v>2869</c:v>
                </c:pt>
                <c:pt idx="46">
                  <c:v>2200</c:v>
                </c:pt>
                <c:pt idx="47">
                  <c:v>1799</c:v>
                </c:pt>
                <c:pt idx="48">
                  <c:v>1012</c:v>
                </c:pt>
                <c:pt idx="49">
                  <c:v>3024</c:v>
                </c:pt>
                <c:pt idx="50">
                  <c:v>1597</c:v>
                </c:pt>
                <c:pt idx="51">
                  <c:v>1124</c:v>
                </c:pt>
                <c:pt idx="52">
                  <c:v>3265</c:v>
                </c:pt>
                <c:pt idx="53">
                  <c:v>3120</c:v>
                </c:pt>
                <c:pt idx="54">
                  <c:v>2330</c:v>
                </c:pt>
                <c:pt idx="55">
                  <c:v>3506</c:v>
                </c:pt>
                <c:pt idx="56">
                  <c:v>1635</c:v>
                </c:pt>
                <c:pt idx="57">
                  <c:v>1101</c:v>
                </c:pt>
                <c:pt idx="58">
                  <c:v>2291</c:v>
                </c:pt>
                <c:pt idx="59">
                  <c:v>1049</c:v>
                </c:pt>
                <c:pt idx="60">
                  <c:v>995</c:v>
                </c:pt>
                <c:pt idx="61">
                  <c:v>1993</c:v>
                </c:pt>
                <c:pt idx="62">
                  <c:v>978</c:v>
                </c:pt>
                <c:pt idx="63">
                  <c:v>894</c:v>
                </c:pt>
                <c:pt idx="64">
                  <c:v>2488</c:v>
                </c:pt>
                <c:pt idx="65">
                  <c:v>1707</c:v>
                </c:pt>
                <c:pt idx="66">
                  <c:v>1563</c:v>
                </c:pt>
                <c:pt idx="67">
                  <c:v>987</c:v>
                </c:pt>
                <c:pt idx="68">
                  <c:v>2403</c:v>
                </c:pt>
                <c:pt idx="69">
                  <c:v>1674</c:v>
                </c:pt>
                <c:pt idx="70">
                  <c:v>954</c:v>
                </c:pt>
                <c:pt idx="71">
                  <c:v>2751</c:v>
                </c:pt>
                <c:pt idx="72">
                  <c:v>1923</c:v>
                </c:pt>
                <c:pt idx="73">
                  <c:v>1706</c:v>
                </c:pt>
              </c:numCache>
            </c:numRef>
          </c:xVal>
          <c:yVal>
            <c:numRef>
              <c:f>'rcpt train'!$B$2:$B$75</c:f>
              <c:numCache>
                <c:formatCode>General</c:formatCode>
                <c:ptCount val="74"/>
                <c:pt idx="0">
                  <c:v>6332.1455138356396</c:v>
                </c:pt>
                <c:pt idx="1">
                  <c:v>5552.57853664909</c:v>
                </c:pt>
                <c:pt idx="2">
                  <c:v>4526.9444708299898</c:v>
                </c:pt>
                <c:pt idx="3">
                  <c:v>3204.4473129428502</c:v>
                </c:pt>
                <c:pt idx="4">
                  <c:v>3005.80218466223</c:v>
                </c:pt>
                <c:pt idx="5">
                  <c:v>3104.9240170796302</c:v>
                </c:pt>
                <c:pt idx="6">
                  <c:v>3456.4193844928</c:v>
                </c:pt>
                <c:pt idx="7">
                  <c:v>3273.3666707247298</c:v>
                </c:pt>
                <c:pt idx="8">
                  <c:v>2810.6065789548402</c:v>
                </c:pt>
                <c:pt idx="9">
                  <c:v>6374.0054514527701</c:v>
                </c:pt>
                <c:pt idx="10">
                  <c:v>5960.6157894233102</c:v>
                </c:pt>
                <c:pt idx="11">
                  <c:v>4733.0553284567804</c:v>
                </c:pt>
                <c:pt idx="12">
                  <c:v>4491.3741045984498</c:v>
                </c:pt>
                <c:pt idx="13">
                  <c:v>7194.8638069260796</c:v>
                </c:pt>
                <c:pt idx="14">
                  <c:v>5136.3931155799401</c:v>
                </c:pt>
                <c:pt idx="15">
                  <c:v>5411.3247949713405</c:v>
                </c:pt>
                <c:pt idx="16">
                  <c:v>5489.9886782634703</c:v>
                </c:pt>
                <c:pt idx="17">
                  <c:v>4955.3194412016501</c:v>
                </c:pt>
                <c:pt idx="18">
                  <c:v>5276.0091382447799</c:v>
                </c:pt>
                <c:pt idx="19">
                  <c:v>5551.1014603357999</c:v>
                </c:pt>
                <c:pt idx="20">
                  <c:v>3549.4440906596401</c:v>
                </c:pt>
                <c:pt idx="21">
                  <c:v>2435.3720683705801</c:v>
                </c:pt>
                <c:pt idx="22">
                  <c:v>2521.3064981092198</c:v>
                </c:pt>
                <c:pt idx="23">
                  <c:v>1869.19858504235</c:v>
                </c:pt>
                <c:pt idx="24">
                  <c:v>1422.6614653117001</c:v>
                </c:pt>
                <c:pt idx="25">
                  <c:v>3142.3148768324299</c:v>
                </c:pt>
                <c:pt idx="26">
                  <c:v>1905.85556944051</c:v>
                </c:pt>
                <c:pt idx="27">
                  <c:v>1236.2198531343199</c:v>
                </c:pt>
                <c:pt idx="28">
                  <c:v>4636.7243803033998</c:v>
                </c:pt>
                <c:pt idx="29">
                  <c:v>3913.6850762785298</c:v>
                </c:pt>
                <c:pt idx="30">
                  <c:v>2146.8537900329402</c:v>
                </c:pt>
                <c:pt idx="31">
                  <c:v>1723.88916460101</c:v>
                </c:pt>
                <c:pt idx="32">
                  <c:v>4546.6892302073102</c:v>
                </c:pt>
                <c:pt idx="33">
                  <c:v>2736.1674816056002</c:v>
                </c:pt>
                <c:pt idx="34">
                  <c:v>2105.7171516140802</c:v>
                </c:pt>
                <c:pt idx="35">
                  <c:v>4107.8728547312103</c:v>
                </c:pt>
                <c:pt idx="36">
                  <c:v>3510.6292570823398</c:v>
                </c:pt>
                <c:pt idx="37">
                  <c:v>4100.7933855972096</c:v>
                </c:pt>
                <c:pt idx="38">
                  <c:v>2627.1614185292401</c:v>
                </c:pt>
                <c:pt idx="39">
                  <c:v>1724.0303299464999</c:v>
                </c:pt>
                <c:pt idx="40">
                  <c:v>1792.0406774293201</c:v>
                </c:pt>
                <c:pt idx="41">
                  <c:v>1252.86736239269</c:v>
                </c:pt>
                <c:pt idx="42">
                  <c:v>1019.83407887061</c:v>
                </c:pt>
                <c:pt idx="43">
                  <c:v>2019.26692761608</c:v>
                </c:pt>
                <c:pt idx="44">
                  <c:v>1082.8292705952199</c:v>
                </c:pt>
                <c:pt idx="45">
                  <c:v>2739.9918698585502</c:v>
                </c:pt>
                <c:pt idx="46">
                  <c:v>2690.7933343670402</c:v>
                </c:pt>
                <c:pt idx="47">
                  <c:v>2016.9642817213301</c:v>
                </c:pt>
                <c:pt idx="48">
                  <c:v>1215.9728577964099</c:v>
                </c:pt>
                <c:pt idx="49">
                  <c:v>2950.7105382314999</c:v>
                </c:pt>
                <c:pt idx="50">
                  <c:v>1753.0803110711399</c:v>
                </c:pt>
                <c:pt idx="51">
                  <c:v>1406.1376826036101</c:v>
                </c:pt>
                <c:pt idx="52">
                  <c:v>3113.3443257429599</c:v>
                </c:pt>
                <c:pt idx="53">
                  <c:v>2866.2966272928302</c:v>
                </c:pt>
                <c:pt idx="54">
                  <c:v>2787.2200779130899</c:v>
                </c:pt>
                <c:pt idx="55">
                  <c:v>3162.6709264758601</c:v>
                </c:pt>
                <c:pt idx="56">
                  <c:v>1674.4533605224599</c:v>
                </c:pt>
                <c:pt idx="57">
                  <c:v>1269.1570462474101</c:v>
                </c:pt>
                <c:pt idx="58">
                  <c:v>1165.4832822354499</c:v>
                </c:pt>
                <c:pt idx="59">
                  <c:v>853.90188419552396</c:v>
                </c:pt>
                <c:pt idx="60">
                  <c:v>797.63614942725098</c:v>
                </c:pt>
                <c:pt idx="61">
                  <c:v>1443.4340319881101</c:v>
                </c:pt>
                <c:pt idx="62">
                  <c:v>994.26773591796598</c:v>
                </c:pt>
                <c:pt idx="63">
                  <c:v>613.73048651308397</c:v>
                </c:pt>
                <c:pt idx="64">
                  <c:v>2152.8306904034598</c:v>
                </c:pt>
                <c:pt idx="65">
                  <c:v>2078.5412333529898</c:v>
                </c:pt>
                <c:pt idx="66">
                  <c:v>1581.8160268926299</c:v>
                </c:pt>
                <c:pt idx="67">
                  <c:v>1129.1489168248199</c:v>
                </c:pt>
                <c:pt idx="68">
                  <c:v>2205.7970107152601</c:v>
                </c:pt>
                <c:pt idx="69">
                  <c:v>1792.2702646677501</c:v>
                </c:pt>
                <c:pt idx="70">
                  <c:v>1054.32290812317</c:v>
                </c:pt>
                <c:pt idx="71">
                  <c:v>2413.8037232053498</c:v>
                </c:pt>
                <c:pt idx="72">
                  <c:v>2143.4242126791501</c:v>
                </c:pt>
                <c:pt idx="73">
                  <c:v>1995.6117578475501</c:v>
                </c:pt>
              </c:numCache>
            </c:numRef>
          </c:yVal>
          <c:smooth val="0"/>
          <c:extLst>
            <c:ext xmlns:c16="http://schemas.microsoft.com/office/drawing/2014/chart" uri="{C3380CC4-5D6E-409C-BE32-E72D297353CC}">
              <c16:uniqueId val="{00000000-1521-47E6-A0EA-6FB133C5FA7D}"/>
            </c:ext>
          </c:extLst>
        </c:ser>
        <c:dLbls>
          <c:showLegendKey val="0"/>
          <c:showVal val="0"/>
          <c:showCatName val="0"/>
          <c:showSerName val="0"/>
          <c:showPercent val="0"/>
          <c:showBubbleSize val="0"/>
        </c:dLbls>
        <c:axId val="-2087835392"/>
        <c:axId val="-2087834304"/>
      </c:scatterChart>
      <c:valAx>
        <c:axId val="-208783539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US" sz="1000">
                    <a:solidFill>
                      <a:sysClr val="windowText" lastClr="000000"/>
                    </a:solidFill>
                    <a:latin typeface="Times New Roman" panose="02020603050405020304" pitchFamily="18" charset="0"/>
                    <a:cs typeface="Times New Roman" panose="02020603050405020304" pitchFamily="18" charset="0"/>
                  </a:rPr>
                  <a:t>Observed RCPT (Coulomb)</a:t>
                </a:r>
              </a:p>
            </c:rich>
          </c:tx>
          <c:layout>
            <c:manualLayout>
              <c:xMode val="edge"/>
              <c:yMode val="edge"/>
              <c:x val="0.31425299662846068"/>
              <c:y val="0.860966704611623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rnd">
            <a:solidFill>
              <a:schemeClr val="dk1">
                <a:lumMod val="25000"/>
                <a:lumOff val="75000"/>
              </a:schemeClr>
            </a:solidFill>
            <a:round/>
          </a:ln>
          <a:effectLst/>
        </c:spPr>
        <c:txPr>
          <a:bodyPr rot="-6000000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87834304"/>
        <c:crosses val="autoZero"/>
        <c:crossBetween val="midCat"/>
      </c:valAx>
      <c:valAx>
        <c:axId val="-2087834304"/>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US" sz="1000">
                    <a:solidFill>
                      <a:sysClr val="windowText" lastClr="000000"/>
                    </a:solidFill>
                    <a:latin typeface="Times New Roman" panose="02020603050405020304" pitchFamily="18" charset="0"/>
                    <a:cs typeface="Times New Roman" panose="02020603050405020304" pitchFamily="18" charset="0"/>
                  </a:rPr>
                  <a:t>Predicted RCPT (Coulomb)</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rnd">
            <a:solidFill>
              <a:schemeClr val="dk1">
                <a:lumMod val="25000"/>
                <a:lumOff val="75000"/>
              </a:schemeClr>
            </a:solidFill>
            <a:round/>
          </a:ln>
          <a:effectLst/>
        </c:spPr>
        <c:txPr>
          <a:bodyPr rot="-6000000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87835392"/>
        <c:crosses val="autoZero"/>
        <c:crossBetween val="midCat"/>
      </c:valAx>
      <c:spPr>
        <a:gradFill>
          <a:gsLst>
            <a:gs pos="100000">
              <a:schemeClr val="lt1">
                <a:lumMod val="95000"/>
              </a:schemeClr>
            </a:gs>
            <a:gs pos="0">
              <a:schemeClr val="lt1">
                <a:alpha val="0"/>
              </a:schemeClr>
            </a:gs>
          </a:gsLst>
          <a:lin ang="5400000" scaled="0"/>
        </a:grad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6">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effectRef idx="1"/>
    <cs:fontRef idx="minor">
      <a:schemeClr val="dk1"/>
    </cs:fontRef>
    <cs:spPr>
      <a:ln w="9525" cap="flat" cmpd="sng" algn="ctr">
        <a:solidFill>
          <a:schemeClr val="phClr">
            <a:alpha val="70000"/>
          </a:schemeClr>
        </a:solidFill>
        <a:prstDash val="sysDot"/>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rnd">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rnd">
        <a:solidFill>
          <a:schemeClr val="dk1">
            <a:lumMod val="65000"/>
            <a:lumOff val="35000"/>
          </a:schemeClr>
        </a:solidFill>
        <a:round/>
      </a:ln>
    </cs:spPr>
  </cs:downBar>
  <cs:dropLine>
    <cs:lnRef idx="0"/>
    <cs:fillRef idx="0"/>
    <cs:effectRef idx="0"/>
    <cs:fontRef idx="minor">
      <a:schemeClr val="dk1"/>
    </cs:fontRef>
    <cs:spPr>
      <a:ln w="9525" cap="rnd">
        <a:solidFill>
          <a:schemeClr val="dk1">
            <a:lumMod val="35000"/>
            <a:lumOff val="65000"/>
          </a:schemeClr>
        </a:solidFill>
        <a:round/>
      </a:ln>
    </cs:spPr>
  </cs:dropLine>
  <cs:errorBar>
    <cs:lnRef idx="0"/>
    <cs:fillRef idx="0"/>
    <cs:effectRef idx="0"/>
    <cs:fontRef idx="minor">
      <a:schemeClr val="dk1"/>
    </cs:fontRef>
    <cs:spPr>
      <a:ln w="9525" cap="rnd">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rnd">
        <a:solidFill>
          <a:schemeClr val="dk1">
            <a:lumMod val="35000"/>
            <a:lumOff val="65000"/>
          </a:schemeClr>
        </a:solidFill>
        <a:round/>
      </a:ln>
    </cs:spPr>
  </cs:hiLoLine>
  <cs:leaderLine>
    <cs:lnRef idx="0"/>
    <cs:fillRef idx="0"/>
    <cs:effectRef idx="0"/>
    <cs:fontRef idx="minor">
      <a:schemeClr val="dk1"/>
    </cs:fontRef>
    <cs:spPr>
      <a:ln w="9525" cap="rnd">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spc="0" baseline="0"/>
  </cs:legend>
  <cs:plotArea>
    <cs:lnRef idx="0"/>
    <cs:fillRef idx="0"/>
    <cs:effectRef idx="0"/>
    <cs:fontRef idx="minor">
      <a:schemeClr val="dk1"/>
    </cs:fontRef>
    <cs:spPr>
      <a:gradFill>
        <a:gsLst>
          <a:gs pos="100000">
            <a:schemeClr val="lt1">
              <a:lumMod val="95000"/>
            </a:schemeClr>
          </a:gs>
          <a:gs pos="0">
            <a:schemeClr val="lt1">
              <a:alpha val="0"/>
            </a:schemeClr>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seriesAxis>
  <cs:seriesLine>
    <cs:lnRef idx="0"/>
    <cs:fillRef idx="0"/>
    <cs:effectRef idx="0"/>
    <cs:fontRef idx="minor">
      <a:schemeClr val="dk1"/>
    </cs:fontRef>
    <cs:spPr>
      <a:ln w="9525" cap="rnd">
        <a:solidFill>
          <a:schemeClr val="dk1">
            <a:lumMod val="35000"/>
            <a:lumOff val="65000"/>
          </a:schemeClr>
        </a:solidFill>
        <a:round/>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cs:spPr>
  </cs:upBar>
  <cs:valueAxis>
    <cs:lnRef idx="0"/>
    <cs:fillRef idx="0"/>
    <cs:effectRef idx="0"/>
    <cs:fontRef idx="minor">
      <a:schemeClr val="dk1">
        <a:lumMod val="65000"/>
        <a:lumOff val="35000"/>
      </a:schemeClr>
    </cs:fontRef>
    <cs:spPr>
      <a:ln w="9525" cap="rnd">
        <a:solidFill>
          <a:schemeClr val="dk1">
            <a:lumMod val="25000"/>
            <a:lumOff val="75000"/>
          </a:schemeClr>
        </a:solidFill>
        <a:round/>
      </a:ln>
    </cs:spPr>
    <cs:defRPr sz="900" kern="1200" spc="0" baseline="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46">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effectRef idx="1"/>
    <cs:fontRef idx="minor">
      <a:schemeClr val="dk1"/>
    </cs:fontRef>
    <cs:spPr>
      <a:ln w="9525" cap="flat" cmpd="sng" algn="ctr">
        <a:solidFill>
          <a:schemeClr val="phClr">
            <a:alpha val="70000"/>
          </a:schemeClr>
        </a:solidFill>
        <a:prstDash val="sysDot"/>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rnd">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rnd">
        <a:solidFill>
          <a:schemeClr val="dk1">
            <a:lumMod val="65000"/>
            <a:lumOff val="35000"/>
          </a:schemeClr>
        </a:solidFill>
        <a:round/>
      </a:ln>
    </cs:spPr>
  </cs:downBar>
  <cs:dropLine>
    <cs:lnRef idx="0"/>
    <cs:fillRef idx="0"/>
    <cs:effectRef idx="0"/>
    <cs:fontRef idx="minor">
      <a:schemeClr val="dk1"/>
    </cs:fontRef>
    <cs:spPr>
      <a:ln w="9525" cap="rnd">
        <a:solidFill>
          <a:schemeClr val="dk1">
            <a:lumMod val="35000"/>
            <a:lumOff val="65000"/>
          </a:schemeClr>
        </a:solidFill>
        <a:round/>
      </a:ln>
    </cs:spPr>
  </cs:dropLine>
  <cs:errorBar>
    <cs:lnRef idx="0"/>
    <cs:fillRef idx="0"/>
    <cs:effectRef idx="0"/>
    <cs:fontRef idx="minor">
      <a:schemeClr val="dk1"/>
    </cs:fontRef>
    <cs:spPr>
      <a:ln w="9525" cap="rnd">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rnd">
        <a:solidFill>
          <a:schemeClr val="dk1">
            <a:lumMod val="35000"/>
            <a:lumOff val="65000"/>
          </a:schemeClr>
        </a:solidFill>
        <a:round/>
      </a:ln>
    </cs:spPr>
  </cs:hiLoLine>
  <cs:leaderLine>
    <cs:lnRef idx="0"/>
    <cs:fillRef idx="0"/>
    <cs:effectRef idx="0"/>
    <cs:fontRef idx="minor">
      <a:schemeClr val="dk1"/>
    </cs:fontRef>
    <cs:spPr>
      <a:ln w="9525" cap="rnd">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spc="0" baseline="0"/>
  </cs:legend>
  <cs:plotArea>
    <cs:lnRef idx="0"/>
    <cs:fillRef idx="0"/>
    <cs:effectRef idx="0"/>
    <cs:fontRef idx="minor">
      <a:schemeClr val="dk1"/>
    </cs:fontRef>
    <cs:spPr>
      <a:gradFill>
        <a:gsLst>
          <a:gs pos="100000">
            <a:schemeClr val="lt1">
              <a:lumMod val="95000"/>
            </a:schemeClr>
          </a:gs>
          <a:gs pos="0">
            <a:schemeClr val="lt1">
              <a:alpha val="0"/>
            </a:schemeClr>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seriesAxis>
  <cs:seriesLine>
    <cs:lnRef idx="0"/>
    <cs:fillRef idx="0"/>
    <cs:effectRef idx="0"/>
    <cs:fontRef idx="minor">
      <a:schemeClr val="dk1"/>
    </cs:fontRef>
    <cs:spPr>
      <a:ln w="9525" cap="rnd">
        <a:solidFill>
          <a:schemeClr val="dk1">
            <a:lumMod val="35000"/>
            <a:lumOff val="65000"/>
          </a:schemeClr>
        </a:solidFill>
        <a:round/>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cs:spPr>
  </cs:upBar>
  <cs:valueAxis>
    <cs:lnRef idx="0"/>
    <cs:fillRef idx="0"/>
    <cs:effectRef idx="0"/>
    <cs:fontRef idx="minor">
      <a:schemeClr val="dk1">
        <a:lumMod val="65000"/>
        <a:lumOff val="35000"/>
      </a:schemeClr>
    </cs:fontRef>
    <cs:spPr>
      <a:ln w="9525" cap="rnd">
        <a:solidFill>
          <a:schemeClr val="dk1">
            <a:lumMod val="25000"/>
            <a:lumOff val="75000"/>
          </a:schemeClr>
        </a:solidFill>
        <a:round/>
      </a:ln>
    </cs:spPr>
    <cs:defRPr sz="900" kern="1200" spc="0" baseline="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6">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effectRef idx="1"/>
    <cs:fontRef idx="minor">
      <a:schemeClr val="dk1"/>
    </cs:fontRef>
    <cs:spPr>
      <a:ln w="9525" cap="flat" cmpd="sng" algn="ctr">
        <a:solidFill>
          <a:schemeClr val="phClr">
            <a:alpha val="70000"/>
          </a:schemeClr>
        </a:solidFill>
        <a:prstDash val="sysDot"/>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rnd">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rnd">
        <a:solidFill>
          <a:schemeClr val="dk1">
            <a:lumMod val="65000"/>
            <a:lumOff val="35000"/>
          </a:schemeClr>
        </a:solidFill>
        <a:round/>
      </a:ln>
    </cs:spPr>
  </cs:downBar>
  <cs:dropLine>
    <cs:lnRef idx="0"/>
    <cs:fillRef idx="0"/>
    <cs:effectRef idx="0"/>
    <cs:fontRef idx="minor">
      <a:schemeClr val="dk1"/>
    </cs:fontRef>
    <cs:spPr>
      <a:ln w="9525" cap="rnd">
        <a:solidFill>
          <a:schemeClr val="dk1">
            <a:lumMod val="35000"/>
            <a:lumOff val="65000"/>
          </a:schemeClr>
        </a:solidFill>
        <a:round/>
      </a:ln>
    </cs:spPr>
  </cs:dropLine>
  <cs:errorBar>
    <cs:lnRef idx="0"/>
    <cs:fillRef idx="0"/>
    <cs:effectRef idx="0"/>
    <cs:fontRef idx="minor">
      <a:schemeClr val="dk1"/>
    </cs:fontRef>
    <cs:spPr>
      <a:ln w="9525" cap="rnd">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rnd">
        <a:solidFill>
          <a:schemeClr val="dk1">
            <a:lumMod val="35000"/>
            <a:lumOff val="65000"/>
          </a:schemeClr>
        </a:solidFill>
        <a:round/>
      </a:ln>
    </cs:spPr>
  </cs:hiLoLine>
  <cs:leaderLine>
    <cs:lnRef idx="0"/>
    <cs:fillRef idx="0"/>
    <cs:effectRef idx="0"/>
    <cs:fontRef idx="minor">
      <a:schemeClr val="dk1"/>
    </cs:fontRef>
    <cs:spPr>
      <a:ln w="9525" cap="rnd">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spc="0" baseline="0"/>
  </cs:legend>
  <cs:plotArea>
    <cs:lnRef idx="0"/>
    <cs:fillRef idx="0"/>
    <cs:effectRef idx="0"/>
    <cs:fontRef idx="minor">
      <a:schemeClr val="dk1"/>
    </cs:fontRef>
    <cs:spPr>
      <a:gradFill>
        <a:gsLst>
          <a:gs pos="100000">
            <a:schemeClr val="lt1">
              <a:lumMod val="95000"/>
            </a:schemeClr>
          </a:gs>
          <a:gs pos="0">
            <a:schemeClr val="lt1">
              <a:alpha val="0"/>
            </a:schemeClr>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seriesAxis>
  <cs:seriesLine>
    <cs:lnRef idx="0"/>
    <cs:fillRef idx="0"/>
    <cs:effectRef idx="0"/>
    <cs:fontRef idx="minor">
      <a:schemeClr val="dk1"/>
    </cs:fontRef>
    <cs:spPr>
      <a:ln w="9525" cap="rnd">
        <a:solidFill>
          <a:schemeClr val="dk1">
            <a:lumMod val="35000"/>
            <a:lumOff val="65000"/>
          </a:schemeClr>
        </a:solidFill>
        <a:round/>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cs:spPr>
  </cs:upBar>
  <cs:valueAxis>
    <cs:lnRef idx="0"/>
    <cs:fillRef idx="0"/>
    <cs:effectRef idx="0"/>
    <cs:fontRef idx="minor">
      <a:schemeClr val="dk1">
        <a:lumMod val="65000"/>
        <a:lumOff val="35000"/>
      </a:schemeClr>
    </cs:fontRef>
    <cs:spPr>
      <a:ln w="9525" cap="rnd">
        <a:solidFill>
          <a:schemeClr val="dk1">
            <a:lumMod val="25000"/>
            <a:lumOff val="75000"/>
          </a:schemeClr>
        </a:solidFill>
        <a:round/>
      </a:ln>
    </cs:spPr>
    <cs:defRPr sz="900" kern="1200" spc="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46">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effectRef idx="1"/>
    <cs:fontRef idx="minor">
      <a:schemeClr val="dk1"/>
    </cs:fontRef>
    <cs:spPr>
      <a:ln w="9525" cap="flat" cmpd="sng" algn="ctr">
        <a:solidFill>
          <a:schemeClr val="phClr">
            <a:alpha val="70000"/>
          </a:schemeClr>
        </a:solidFill>
        <a:prstDash val="sysDot"/>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rnd">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rnd">
        <a:solidFill>
          <a:schemeClr val="dk1">
            <a:lumMod val="65000"/>
            <a:lumOff val="35000"/>
          </a:schemeClr>
        </a:solidFill>
        <a:round/>
      </a:ln>
    </cs:spPr>
  </cs:downBar>
  <cs:dropLine>
    <cs:lnRef idx="0"/>
    <cs:fillRef idx="0"/>
    <cs:effectRef idx="0"/>
    <cs:fontRef idx="minor">
      <a:schemeClr val="dk1"/>
    </cs:fontRef>
    <cs:spPr>
      <a:ln w="9525" cap="rnd">
        <a:solidFill>
          <a:schemeClr val="dk1">
            <a:lumMod val="35000"/>
            <a:lumOff val="65000"/>
          </a:schemeClr>
        </a:solidFill>
        <a:round/>
      </a:ln>
    </cs:spPr>
  </cs:dropLine>
  <cs:errorBar>
    <cs:lnRef idx="0"/>
    <cs:fillRef idx="0"/>
    <cs:effectRef idx="0"/>
    <cs:fontRef idx="minor">
      <a:schemeClr val="dk1"/>
    </cs:fontRef>
    <cs:spPr>
      <a:ln w="9525" cap="rnd">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rnd">
        <a:solidFill>
          <a:schemeClr val="dk1">
            <a:lumMod val="35000"/>
            <a:lumOff val="65000"/>
          </a:schemeClr>
        </a:solidFill>
        <a:round/>
      </a:ln>
    </cs:spPr>
  </cs:hiLoLine>
  <cs:leaderLine>
    <cs:lnRef idx="0"/>
    <cs:fillRef idx="0"/>
    <cs:effectRef idx="0"/>
    <cs:fontRef idx="minor">
      <a:schemeClr val="dk1"/>
    </cs:fontRef>
    <cs:spPr>
      <a:ln w="9525" cap="rnd">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spc="0" baseline="0"/>
  </cs:legend>
  <cs:plotArea>
    <cs:lnRef idx="0"/>
    <cs:fillRef idx="0"/>
    <cs:effectRef idx="0"/>
    <cs:fontRef idx="minor">
      <a:schemeClr val="dk1"/>
    </cs:fontRef>
    <cs:spPr>
      <a:gradFill>
        <a:gsLst>
          <a:gs pos="100000">
            <a:schemeClr val="lt1">
              <a:lumMod val="95000"/>
            </a:schemeClr>
          </a:gs>
          <a:gs pos="0">
            <a:schemeClr val="lt1">
              <a:alpha val="0"/>
            </a:schemeClr>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seriesAxis>
  <cs:seriesLine>
    <cs:lnRef idx="0"/>
    <cs:fillRef idx="0"/>
    <cs:effectRef idx="0"/>
    <cs:fontRef idx="minor">
      <a:schemeClr val="dk1"/>
    </cs:fontRef>
    <cs:spPr>
      <a:ln w="9525" cap="rnd">
        <a:solidFill>
          <a:schemeClr val="dk1">
            <a:lumMod val="35000"/>
            <a:lumOff val="65000"/>
          </a:schemeClr>
        </a:solidFill>
        <a:round/>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cs:spPr>
  </cs:upBar>
  <cs:valueAxis>
    <cs:lnRef idx="0"/>
    <cs:fillRef idx="0"/>
    <cs:effectRef idx="0"/>
    <cs:fontRef idx="minor">
      <a:schemeClr val="dk1">
        <a:lumMod val="65000"/>
        <a:lumOff val="35000"/>
      </a:schemeClr>
    </cs:fontRef>
    <cs:spPr>
      <a:ln w="9525" cap="rnd">
        <a:solidFill>
          <a:schemeClr val="dk1">
            <a:lumMod val="25000"/>
            <a:lumOff val="75000"/>
          </a:schemeClr>
        </a:solidFill>
        <a:round/>
      </a:ln>
    </cs:spPr>
    <cs:defRPr sz="900" kern="1200" spc="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46">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effectRef idx="1"/>
    <cs:fontRef idx="minor">
      <a:schemeClr val="dk1"/>
    </cs:fontRef>
    <cs:spPr>
      <a:ln w="9525" cap="flat" cmpd="sng" algn="ctr">
        <a:solidFill>
          <a:schemeClr val="phClr">
            <a:alpha val="70000"/>
          </a:schemeClr>
        </a:solidFill>
        <a:prstDash val="sysDot"/>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rnd">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rnd">
        <a:solidFill>
          <a:schemeClr val="dk1">
            <a:lumMod val="65000"/>
            <a:lumOff val="35000"/>
          </a:schemeClr>
        </a:solidFill>
        <a:round/>
      </a:ln>
    </cs:spPr>
  </cs:downBar>
  <cs:dropLine>
    <cs:lnRef idx="0"/>
    <cs:fillRef idx="0"/>
    <cs:effectRef idx="0"/>
    <cs:fontRef idx="minor">
      <a:schemeClr val="dk1"/>
    </cs:fontRef>
    <cs:spPr>
      <a:ln w="9525" cap="rnd">
        <a:solidFill>
          <a:schemeClr val="dk1">
            <a:lumMod val="35000"/>
            <a:lumOff val="65000"/>
          </a:schemeClr>
        </a:solidFill>
        <a:round/>
      </a:ln>
    </cs:spPr>
  </cs:dropLine>
  <cs:errorBar>
    <cs:lnRef idx="0"/>
    <cs:fillRef idx="0"/>
    <cs:effectRef idx="0"/>
    <cs:fontRef idx="minor">
      <a:schemeClr val="dk1"/>
    </cs:fontRef>
    <cs:spPr>
      <a:ln w="9525" cap="rnd">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rnd">
        <a:solidFill>
          <a:schemeClr val="dk1">
            <a:lumMod val="35000"/>
            <a:lumOff val="65000"/>
          </a:schemeClr>
        </a:solidFill>
        <a:round/>
      </a:ln>
    </cs:spPr>
  </cs:hiLoLine>
  <cs:leaderLine>
    <cs:lnRef idx="0"/>
    <cs:fillRef idx="0"/>
    <cs:effectRef idx="0"/>
    <cs:fontRef idx="minor">
      <a:schemeClr val="dk1"/>
    </cs:fontRef>
    <cs:spPr>
      <a:ln w="9525" cap="rnd">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spc="0" baseline="0"/>
  </cs:legend>
  <cs:plotArea>
    <cs:lnRef idx="0"/>
    <cs:fillRef idx="0"/>
    <cs:effectRef idx="0"/>
    <cs:fontRef idx="minor">
      <a:schemeClr val="dk1"/>
    </cs:fontRef>
    <cs:spPr>
      <a:gradFill>
        <a:gsLst>
          <a:gs pos="100000">
            <a:schemeClr val="lt1">
              <a:lumMod val="95000"/>
            </a:schemeClr>
          </a:gs>
          <a:gs pos="0">
            <a:schemeClr val="lt1">
              <a:alpha val="0"/>
            </a:schemeClr>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seriesAxis>
  <cs:seriesLine>
    <cs:lnRef idx="0"/>
    <cs:fillRef idx="0"/>
    <cs:effectRef idx="0"/>
    <cs:fontRef idx="minor">
      <a:schemeClr val="dk1"/>
    </cs:fontRef>
    <cs:spPr>
      <a:ln w="9525" cap="rnd">
        <a:solidFill>
          <a:schemeClr val="dk1">
            <a:lumMod val="35000"/>
            <a:lumOff val="65000"/>
          </a:schemeClr>
        </a:solidFill>
        <a:round/>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cs:spPr>
  </cs:upBar>
  <cs:valueAxis>
    <cs:lnRef idx="0"/>
    <cs:fillRef idx="0"/>
    <cs:effectRef idx="0"/>
    <cs:fontRef idx="minor">
      <a:schemeClr val="dk1">
        <a:lumMod val="65000"/>
        <a:lumOff val="35000"/>
      </a:schemeClr>
    </cs:fontRef>
    <cs:spPr>
      <a:ln w="9525" cap="rnd">
        <a:solidFill>
          <a:schemeClr val="dk1">
            <a:lumMod val="25000"/>
            <a:lumOff val="75000"/>
          </a:schemeClr>
        </a:solidFill>
        <a:round/>
      </a:ln>
    </cs:spPr>
    <cs:defRPr sz="900" kern="1200" spc="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6">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effectRef idx="1"/>
    <cs:fontRef idx="minor">
      <a:schemeClr val="dk1"/>
    </cs:fontRef>
    <cs:spPr>
      <a:ln w="9525" cap="flat" cmpd="sng" algn="ctr">
        <a:solidFill>
          <a:schemeClr val="phClr">
            <a:alpha val="70000"/>
          </a:schemeClr>
        </a:solidFill>
        <a:prstDash val="sysDot"/>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rnd">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rnd">
        <a:solidFill>
          <a:schemeClr val="dk1">
            <a:lumMod val="65000"/>
            <a:lumOff val="35000"/>
          </a:schemeClr>
        </a:solidFill>
        <a:round/>
      </a:ln>
    </cs:spPr>
  </cs:downBar>
  <cs:dropLine>
    <cs:lnRef idx="0"/>
    <cs:fillRef idx="0"/>
    <cs:effectRef idx="0"/>
    <cs:fontRef idx="minor">
      <a:schemeClr val="dk1"/>
    </cs:fontRef>
    <cs:spPr>
      <a:ln w="9525" cap="rnd">
        <a:solidFill>
          <a:schemeClr val="dk1">
            <a:lumMod val="35000"/>
            <a:lumOff val="65000"/>
          </a:schemeClr>
        </a:solidFill>
        <a:round/>
      </a:ln>
    </cs:spPr>
  </cs:dropLine>
  <cs:errorBar>
    <cs:lnRef idx="0"/>
    <cs:fillRef idx="0"/>
    <cs:effectRef idx="0"/>
    <cs:fontRef idx="minor">
      <a:schemeClr val="dk1"/>
    </cs:fontRef>
    <cs:spPr>
      <a:ln w="9525" cap="rnd">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rnd">
        <a:solidFill>
          <a:schemeClr val="dk1">
            <a:lumMod val="35000"/>
            <a:lumOff val="65000"/>
          </a:schemeClr>
        </a:solidFill>
        <a:round/>
      </a:ln>
    </cs:spPr>
  </cs:hiLoLine>
  <cs:leaderLine>
    <cs:lnRef idx="0"/>
    <cs:fillRef idx="0"/>
    <cs:effectRef idx="0"/>
    <cs:fontRef idx="minor">
      <a:schemeClr val="dk1"/>
    </cs:fontRef>
    <cs:spPr>
      <a:ln w="9525" cap="rnd">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spc="0" baseline="0"/>
  </cs:legend>
  <cs:plotArea>
    <cs:lnRef idx="0"/>
    <cs:fillRef idx="0"/>
    <cs:effectRef idx="0"/>
    <cs:fontRef idx="minor">
      <a:schemeClr val="dk1"/>
    </cs:fontRef>
    <cs:spPr>
      <a:gradFill>
        <a:gsLst>
          <a:gs pos="100000">
            <a:schemeClr val="lt1">
              <a:lumMod val="95000"/>
            </a:schemeClr>
          </a:gs>
          <a:gs pos="0">
            <a:schemeClr val="lt1">
              <a:alpha val="0"/>
            </a:schemeClr>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seriesAxis>
  <cs:seriesLine>
    <cs:lnRef idx="0"/>
    <cs:fillRef idx="0"/>
    <cs:effectRef idx="0"/>
    <cs:fontRef idx="minor">
      <a:schemeClr val="dk1"/>
    </cs:fontRef>
    <cs:spPr>
      <a:ln w="9525" cap="rnd">
        <a:solidFill>
          <a:schemeClr val="dk1">
            <a:lumMod val="35000"/>
            <a:lumOff val="65000"/>
          </a:schemeClr>
        </a:solidFill>
        <a:round/>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cs:spPr>
  </cs:upBar>
  <cs:valueAxis>
    <cs:lnRef idx="0"/>
    <cs:fillRef idx="0"/>
    <cs:effectRef idx="0"/>
    <cs:fontRef idx="minor">
      <a:schemeClr val="dk1">
        <a:lumMod val="65000"/>
        <a:lumOff val="35000"/>
      </a:schemeClr>
    </cs:fontRef>
    <cs:spPr>
      <a:ln w="9525" cap="rnd">
        <a:solidFill>
          <a:schemeClr val="dk1">
            <a:lumMod val="25000"/>
            <a:lumOff val="75000"/>
          </a:schemeClr>
        </a:solidFill>
        <a:round/>
      </a:ln>
    </cs:spPr>
    <cs:defRPr sz="900" kern="1200" spc="0" baseline="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46">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effectRef idx="1"/>
    <cs:fontRef idx="minor">
      <a:schemeClr val="dk1"/>
    </cs:fontRef>
    <cs:spPr>
      <a:ln w="9525" cap="flat" cmpd="sng" algn="ctr">
        <a:solidFill>
          <a:schemeClr val="phClr">
            <a:alpha val="70000"/>
          </a:schemeClr>
        </a:solidFill>
        <a:prstDash val="sysDot"/>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rnd">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rnd">
        <a:solidFill>
          <a:schemeClr val="dk1">
            <a:lumMod val="65000"/>
            <a:lumOff val="35000"/>
          </a:schemeClr>
        </a:solidFill>
        <a:round/>
      </a:ln>
    </cs:spPr>
  </cs:downBar>
  <cs:dropLine>
    <cs:lnRef idx="0"/>
    <cs:fillRef idx="0"/>
    <cs:effectRef idx="0"/>
    <cs:fontRef idx="minor">
      <a:schemeClr val="dk1"/>
    </cs:fontRef>
    <cs:spPr>
      <a:ln w="9525" cap="rnd">
        <a:solidFill>
          <a:schemeClr val="dk1">
            <a:lumMod val="35000"/>
            <a:lumOff val="65000"/>
          </a:schemeClr>
        </a:solidFill>
        <a:round/>
      </a:ln>
    </cs:spPr>
  </cs:dropLine>
  <cs:errorBar>
    <cs:lnRef idx="0"/>
    <cs:fillRef idx="0"/>
    <cs:effectRef idx="0"/>
    <cs:fontRef idx="minor">
      <a:schemeClr val="dk1"/>
    </cs:fontRef>
    <cs:spPr>
      <a:ln w="9525" cap="rnd">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rnd">
        <a:solidFill>
          <a:schemeClr val="dk1">
            <a:lumMod val="35000"/>
            <a:lumOff val="65000"/>
          </a:schemeClr>
        </a:solidFill>
        <a:round/>
      </a:ln>
    </cs:spPr>
  </cs:hiLoLine>
  <cs:leaderLine>
    <cs:lnRef idx="0"/>
    <cs:fillRef idx="0"/>
    <cs:effectRef idx="0"/>
    <cs:fontRef idx="minor">
      <a:schemeClr val="dk1"/>
    </cs:fontRef>
    <cs:spPr>
      <a:ln w="9525" cap="rnd">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spc="0" baseline="0"/>
  </cs:legend>
  <cs:plotArea>
    <cs:lnRef idx="0"/>
    <cs:fillRef idx="0"/>
    <cs:effectRef idx="0"/>
    <cs:fontRef idx="minor">
      <a:schemeClr val="dk1"/>
    </cs:fontRef>
    <cs:spPr>
      <a:gradFill>
        <a:gsLst>
          <a:gs pos="100000">
            <a:schemeClr val="lt1">
              <a:lumMod val="95000"/>
            </a:schemeClr>
          </a:gs>
          <a:gs pos="0">
            <a:schemeClr val="lt1">
              <a:alpha val="0"/>
            </a:schemeClr>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seriesAxis>
  <cs:seriesLine>
    <cs:lnRef idx="0"/>
    <cs:fillRef idx="0"/>
    <cs:effectRef idx="0"/>
    <cs:fontRef idx="minor">
      <a:schemeClr val="dk1"/>
    </cs:fontRef>
    <cs:spPr>
      <a:ln w="9525" cap="rnd">
        <a:solidFill>
          <a:schemeClr val="dk1">
            <a:lumMod val="35000"/>
            <a:lumOff val="65000"/>
          </a:schemeClr>
        </a:solidFill>
        <a:round/>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cs:spPr>
  </cs:upBar>
  <cs:valueAxis>
    <cs:lnRef idx="0"/>
    <cs:fillRef idx="0"/>
    <cs:effectRef idx="0"/>
    <cs:fontRef idx="minor">
      <a:schemeClr val="dk1">
        <a:lumMod val="65000"/>
        <a:lumOff val="35000"/>
      </a:schemeClr>
    </cs:fontRef>
    <cs:spPr>
      <a:ln w="9525" cap="rnd">
        <a:solidFill>
          <a:schemeClr val="dk1">
            <a:lumMod val="25000"/>
            <a:lumOff val="75000"/>
          </a:schemeClr>
        </a:solidFill>
        <a:round/>
      </a:ln>
    </cs:spPr>
    <cs:defRPr sz="900" kern="1200" spc="0" baseline="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46">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effectRef idx="1"/>
    <cs:fontRef idx="minor">
      <a:schemeClr val="dk1"/>
    </cs:fontRef>
    <cs:spPr>
      <a:ln w="9525" cap="flat" cmpd="sng" algn="ctr">
        <a:solidFill>
          <a:schemeClr val="phClr">
            <a:alpha val="70000"/>
          </a:schemeClr>
        </a:solidFill>
        <a:prstDash val="sysDot"/>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rnd">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rnd">
        <a:solidFill>
          <a:schemeClr val="dk1">
            <a:lumMod val="65000"/>
            <a:lumOff val="35000"/>
          </a:schemeClr>
        </a:solidFill>
        <a:round/>
      </a:ln>
    </cs:spPr>
  </cs:downBar>
  <cs:dropLine>
    <cs:lnRef idx="0"/>
    <cs:fillRef idx="0"/>
    <cs:effectRef idx="0"/>
    <cs:fontRef idx="minor">
      <a:schemeClr val="dk1"/>
    </cs:fontRef>
    <cs:spPr>
      <a:ln w="9525" cap="rnd">
        <a:solidFill>
          <a:schemeClr val="dk1">
            <a:lumMod val="35000"/>
            <a:lumOff val="65000"/>
          </a:schemeClr>
        </a:solidFill>
        <a:round/>
      </a:ln>
    </cs:spPr>
  </cs:dropLine>
  <cs:errorBar>
    <cs:lnRef idx="0"/>
    <cs:fillRef idx="0"/>
    <cs:effectRef idx="0"/>
    <cs:fontRef idx="minor">
      <a:schemeClr val="dk1"/>
    </cs:fontRef>
    <cs:spPr>
      <a:ln w="9525" cap="rnd">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rnd">
        <a:solidFill>
          <a:schemeClr val="dk1">
            <a:lumMod val="35000"/>
            <a:lumOff val="65000"/>
          </a:schemeClr>
        </a:solidFill>
        <a:round/>
      </a:ln>
    </cs:spPr>
  </cs:hiLoLine>
  <cs:leaderLine>
    <cs:lnRef idx="0"/>
    <cs:fillRef idx="0"/>
    <cs:effectRef idx="0"/>
    <cs:fontRef idx="minor">
      <a:schemeClr val="dk1"/>
    </cs:fontRef>
    <cs:spPr>
      <a:ln w="9525" cap="rnd">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spc="0" baseline="0"/>
  </cs:legend>
  <cs:plotArea>
    <cs:lnRef idx="0"/>
    <cs:fillRef idx="0"/>
    <cs:effectRef idx="0"/>
    <cs:fontRef idx="minor">
      <a:schemeClr val="dk1"/>
    </cs:fontRef>
    <cs:spPr>
      <a:gradFill>
        <a:gsLst>
          <a:gs pos="100000">
            <a:schemeClr val="lt1">
              <a:lumMod val="95000"/>
            </a:schemeClr>
          </a:gs>
          <a:gs pos="0">
            <a:schemeClr val="lt1">
              <a:alpha val="0"/>
            </a:schemeClr>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seriesAxis>
  <cs:seriesLine>
    <cs:lnRef idx="0"/>
    <cs:fillRef idx="0"/>
    <cs:effectRef idx="0"/>
    <cs:fontRef idx="minor">
      <a:schemeClr val="dk1"/>
    </cs:fontRef>
    <cs:spPr>
      <a:ln w="9525" cap="rnd">
        <a:solidFill>
          <a:schemeClr val="dk1">
            <a:lumMod val="35000"/>
            <a:lumOff val="65000"/>
          </a:schemeClr>
        </a:solidFill>
        <a:round/>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cs:spPr>
  </cs:upBar>
  <cs:valueAxis>
    <cs:lnRef idx="0"/>
    <cs:fillRef idx="0"/>
    <cs:effectRef idx="0"/>
    <cs:fontRef idx="minor">
      <a:schemeClr val="dk1">
        <a:lumMod val="65000"/>
        <a:lumOff val="35000"/>
      </a:schemeClr>
    </cs:fontRef>
    <cs:spPr>
      <a:ln w="9525" cap="rnd">
        <a:solidFill>
          <a:schemeClr val="dk1">
            <a:lumMod val="25000"/>
            <a:lumOff val="75000"/>
          </a:schemeClr>
        </a:solidFill>
        <a:round/>
      </a:ln>
    </cs:spPr>
    <cs:defRPr sz="900" kern="1200" spc="0" baseline="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0.45746</cdr:x>
      <cdr:y>0.23924</cdr:y>
    </cdr:from>
    <cdr:to>
      <cdr:x>0.76488</cdr:x>
      <cdr:y>0.65458</cdr:y>
    </cdr:to>
    <cdr:sp macro="" textlink="">
      <cdr:nvSpPr>
        <cdr:cNvPr id="2" name="Text Box 1"/>
        <cdr:cNvSpPr txBox="1"/>
      </cdr:nvSpPr>
      <cdr:spPr>
        <a:xfrm xmlns:a="http://schemas.openxmlformats.org/drawingml/2006/main">
          <a:off x="1360627" y="52669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50">
              <a:latin typeface="Times New Roman" panose="02020603050405020304" pitchFamily="18" charset="0"/>
              <a:cs typeface="Times New Roman" panose="02020603050405020304" pitchFamily="18" charset="0"/>
            </a:rPr>
            <a:t>R</a:t>
          </a:r>
          <a:r>
            <a:rPr lang="en-US" sz="1050" baseline="30000">
              <a:latin typeface="Times New Roman" panose="02020603050405020304" pitchFamily="18" charset="0"/>
              <a:cs typeface="Times New Roman" panose="02020603050405020304" pitchFamily="18" charset="0"/>
            </a:rPr>
            <a:t>2</a:t>
          </a:r>
          <a:r>
            <a:rPr lang="en-US" sz="1050">
              <a:latin typeface="Times New Roman" panose="02020603050405020304" pitchFamily="18" charset="0"/>
              <a:cs typeface="Times New Roman" panose="02020603050405020304" pitchFamily="18" charset="0"/>
            </a:rPr>
            <a:t>=0.96</a:t>
          </a:r>
          <a:endParaRPr lang="en-US" sz="1000">
            <a:latin typeface="Times New Roman" panose="02020603050405020304" pitchFamily="18" charset="0"/>
            <a:cs typeface="Times New Roman" panose="02020603050405020304" pitchFamily="18"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0.46912</cdr:x>
      <cdr:y>0.1856</cdr:y>
    </cdr:from>
    <cdr:to>
      <cdr:x>0.76689</cdr:x>
      <cdr:y>0.66544</cdr:y>
    </cdr:to>
    <cdr:sp macro="" textlink="">
      <cdr:nvSpPr>
        <cdr:cNvPr id="2" name="Text Box 1"/>
        <cdr:cNvSpPr txBox="1"/>
      </cdr:nvSpPr>
      <cdr:spPr>
        <a:xfrm xmlns:a="http://schemas.openxmlformats.org/drawingml/2006/main">
          <a:off x="1440611" y="353683"/>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latin typeface="Times New Roman" panose="02020603050405020304" pitchFamily="18" charset="0"/>
              <a:cs typeface="Times New Roman" panose="02020603050405020304" pitchFamily="18" charset="0"/>
            </a:rPr>
            <a:t>R</a:t>
          </a:r>
          <a:r>
            <a:rPr lang="en-US" sz="1000" baseline="30000">
              <a:latin typeface="Times New Roman" panose="02020603050405020304" pitchFamily="18" charset="0"/>
              <a:cs typeface="Times New Roman" panose="02020603050405020304" pitchFamily="18" charset="0"/>
            </a:rPr>
            <a:t>2</a:t>
          </a:r>
          <a:r>
            <a:rPr lang="en-US" sz="1000">
              <a:latin typeface="Times New Roman" panose="02020603050405020304" pitchFamily="18" charset="0"/>
              <a:cs typeface="Times New Roman" panose="02020603050405020304" pitchFamily="18" charset="0"/>
            </a:rPr>
            <a:t>=0.97</a:t>
          </a:r>
        </a:p>
      </cdr:txBody>
    </cdr:sp>
  </cdr:relSizeAnchor>
</c:userShapes>
</file>

<file path=word/drawings/drawing11.xml><?xml version="1.0" encoding="utf-8"?>
<c:userShapes xmlns:c="http://schemas.openxmlformats.org/drawingml/2006/chart">
  <cdr:relSizeAnchor xmlns:cdr="http://schemas.openxmlformats.org/drawingml/2006/chartDrawing">
    <cdr:from>
      <cdr:x>0.74792</cdr:x>
      <cdr:y>0.0191</cdr:y>
    </cdr:from>
    <cdr:to>
      <cdr:x>0.74792</cdr:x>
      <cdr:y>0.70313</cdr:y>
    </cdr:to>
    <cdr:cxnSp macro="">
      <cdr:nvCxnSpPr>
        <cdr:cNvPr id="3" name="Straight Connector 2"/>
        <cdr:cNvCxnSpPr/>
      </cdr:nvCxnSpPr>
      <cdr:spPr>
        <a:xfrm xmlns:a="http://schemas.openxmlformats.org/drawingml/2006/main" flipV="1">
          <a:off x="3419475" y="52388"/>
          <a:ext cx="0" cy="1876425"/>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0.55848</cdr:x>
      <cdr:y>0.12224</cdr:y>
    </cdr:from>
    <cdr:to>
      <cdr:x>0.73348</cdr:x>
      <cdr:y>0.12571</cdr:y>
    </cdr:to>
    <cdr:cxnSp macro="">
      <cdr:nvCxnSpPr>
        <cdr:cNvPr id="5" name="Straight Arrow Connector 4"/>
        <cdr:cNvCxnSpPr/>
      </cdr:nvCxnSpPr>
      <cdr:spPr>
        <a:xfrm xmlns:a="http://schemas.openxmlformats.org/drawingml/2006/main" flipH="1">
          <a:off x="1618210" y="236213"/>
          <a:ext cx="507063" cy="6705"/>
        </a:xfrm>
        <a:prstGeom xmlns:a="http://schemas.openxmlformats.org/drawingml/2006/main" prst="straightConnector1">
          <a:avLst/>
        </a:prstGeom>
        <a:ln xmlns:a="http://schemas.openxmlformats.org/drawingml/2006/main" w="25400">
          <a:solidFill>
            <a:srgbClr val="7030A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0.76652</cdr:x>
      <cdr:y>0.11934</cdr:y>
    </cdr:from>
    <cdr:to>
      <cdr:x>0.92902</cdr:x>
      <cdr:y>0.12281</cdr:y>
    </cdr:to>
    <cdr:cxnSp macro="">
      <cdr:nvCxnSpPr>
        <cdr:cNvPr id="8" name="Straight Arrow Connector 7"/>
        <cdr:cNvCxnSpPr/>
      </cdr:nvCxnSpPr>
      <cdr:spPr>
        <a:xfrm xmlns:a="http://schemas.openxmlformats.org/drawingml/2006/main">
          <a:off x="2220984" y="230603"/>
          <a:ext cx="470845" cy="6705"/>
        </a:xfrm>
        <a:prstGeom xmlns:a="http://schemas.openxmlformats.org/drawingml/2006/main" prst="straightConnector1">
          <a:avLst/>
        </a:prstGeom>
        <a:ln xmlns:a="http://schemas.openxmlformats.org/drawingml/2006/main" w="25400">
          <a:solidFill>
            <a:srgbClr val="7030A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0.51856</cdr:x>
      <cdr:y>0</cdr:y>
    </cdr:from>
    <cdr:to>
      <cdr:x>0.71856</cdr:x>
      <cdr:y>0.33333</cdr:y>
    </cdr:to>
    <cdr:sp macro="" textlink="">
      <cdr:nvSpPr>
        <cdr:cNvPr id="9" name="TextBox 8"/>
        <cdr:cNvSpPr txBox="1"/>
      </cdr:nvSpPr>
      <cdr:spPr>
        <a:xfrm xmlns:a="http://schemas.openxmlformats.org/drawingml/2006/main">
          <a:off x="1502518" y="0"/>
          <a:ext cx="579501" cy="64409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a:latin typeface="Times New Roman" panose="02020603050405020304" pitchFamily="18" charset="0"/>
              <a:cs typeface="Times New Roman" panose="02020603050405020304" pitchFamily="18" charset="0"/>
            </a:rPr>
            <a:t>Training</a:t>
          </a:r>
        </a:p>
      </cdr:txBody>
    </cdr:sp>
  </cdr:relSizeAnchor>
  <cdr:relSizeAnchor xmlns:cdr="http://schemas.openxmlformats.org/drawingml/2006/chartDrawing">
    <cdr:from>
      <cdr:x>0.74508</cdr:x>
      <cdr:y>0</cdr:y>
    </cdr:from>
    <cdr:to>
      <cdr:x>0.94508</cdr:x>
      <cdr:y>0.33333</cdr:y>
    </cdr:to>
    <cdr:sp macro="" textlink="">
      <cdr:nvSpPr>
        <cdr:cNvPr id="10" name="TextBox 9"/>
        <cdr:cNvSpPr txBox="1"/>
      </cdr:nvSpPr>
      <cdr:spPr>
        <a:xfrm xmlns:a="http://schemas.openxmlformats.org/drawingml/2006/main">
          <a:off x="2158860" y="-2939544"/>
          <a:ext cx="579501" cy="64409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a:latin typeface="Times New Roman" panose="02020603050405020304" pitchFamily="18" charset="0"/>
              <a:cs typeface="Times New Roman" panose="02020603050405020304" pitchFamily="18" charset="0"/>
            </a:rPr>
            <a:t>Testing</a:t>
          </a:r>
        </a:p>
      </cdr:txBody>
    </cdr:sp>
  </cdr:relSizeAnchor>
</c:userShapes>
</file>

<file path=word/drawings/drawing12.xml><?xml version="1.0" encoding="utf-8"?>
<c:userShapes xmlns:c="http://schemas.openxmlformats.org/drawingml/2006/chart">
  <cdr:relSizeAnchor xmlns:cdr="http://schemas.openxmlformats.org/drawingml/2006/chartDrawing">
    <cdr:from>
      <cdr:x>0.7658</cdr:x>
      <cdr:y>0.0394</cdr:y>
    </cdr:from>
    <cdr:to>
      <cdr:x>0.77062</cdr:x>
      <cdr:y>0.68324</cdr:y>
    </cdr:to>
    <cdr:cxnSp macro="">
      <cdr:nvCxnSpPr>
        <cdr:cNvPr id="3" name="Straight Connector 2"/>
        <cdr:cNvCxnSpPr/>
      </cdr:nvCxnSpPr>
      <cdr:spPr>
        <a:xfrm xmlns:a="http://schemas.openxmlformats.org/drawingml/2006/main" flipH="1" flipV="1">
          <a:off x="2377934" y="81943"/>
          <a:ext cx="14967" cy="1338945"/>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0.58523</cdr:x>
      <cdr:y>0.11664</cdr:y>
    </cdr:from>
    <cdr:to>
      <cdr:x>0.74425</cdr:x>
      <cdr:y>0.11932</cdr:y>
    </cdr:to>
    <cdr:cxnSp macro="">
      <cdr:nvCxnSpPr>
        <cdr:cNvPr id="5" name="Straight Arrow Connector 4"/>
        <cdr:cNvCxnSpPr/>
      </cdr:nvCxnSpPr>
      <cdr:spPr>
        <a:xfrm xmlns:a="http://schemas.openxmlformats.org/drawingml/2006/main" flipH="1">
          <a:off x="2003033" y="203241"/>
          <a:ext cx="544270" cy="4670"/>
        </a:xfrm>
        <a:prstGeom xmlns:a="http://schemas.openxmlformats.org/drawingml/2006/main" prst="straightConnector1">
          <a:avLst/>
        </a:prstGeom>
        <a:ln xmlns:a="http://schemas.openxmlformats.org/drawingml/2006/main" w="25400">
          <a:solidFill>
            <a:srgbClr val="7030A0"/>
          </a:solidFill>
          <a:tailEnd type="triangle"/>
        </a:ln>
      </cdr:spPr>
      <cdr:style>
        <a:lnRef xmlns:a="http://schemas.openxmlformats.org/drawingml/2006/main" idx="3">
          <a:schemeClr val="accent5"/>
        </a:lnRef>
        <a:fillRef xmlns:a="http://schemas.openxmlformats.org/drawingml/2006/main" idx="0">
          <a:schemeClr val="accent5"/>
        </a:fillRef>
        <a:effectRef xmlns:a="http://schemas.openxmlformats.org/drawingml/2006/main" idx="2">
          <a:schemeClr val="accent5"/>
        </a:effectRef>
        <a:fontRef xmlns:a="http://schemas.openxmlformats.org/drawingml/2006/main" idx="minor">
          <a:schemeClr val="tx1"/>
        </a:fontRef>
      </cdr:style>
    </cdr:cxnSp>
  </cdr:relSizeAnchor>
  <cdr:relSizeAnchor xmlns:cdr="http://schemas.openxmlformats.org/drawingml/2006/chartDrawing">
    <cdr:from>
      <cdr:x>0.77535</cdr:x>
      <cdr:y>0.11033</cdr:y>
    </cdr:from>
    <cdr:to>
      <cdr:x>0.93596</cdr:x>
      <cdr:y>0.113</cdr:y>
    </cdr:to>
    <cdr:cxnSp macro="">
      <cdr:nvCxnSpPr>
        <cdr:cNvPr id="7" name="Straight Arrow Connector 6"/>
        <cdr:cNvCxnSpPr/>
      </cdr:nvCxnSpPr>
      <cdr:spPr>
        <a:xfrm xmlns:a="http://schemas.openxmlformats.org/drawingml/2006/main" flipV="1">
          <a:off x="2653748" y="192239"/>
          <a:ext cx="549712" cy="4652"/>
        </a:xfrm>
        <a:prstGeom xmlns:a="http://schemas.openxmlformats.org/drawingml/2006/main" prst="straightConnector1">
          <a:avLst/>
        </a:prstGeom>
        <a:ln xmlns:a="http://schemas.openxmlformats.org/drawingml/2006/main" w="25400">
          <a:solidFill>
            <a:srgbClr val="7030A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0.75638</cdr:x>
      <cdr:y>0</cdr:y>
    </cdr:from>
    <cdr:to>
      <cdr:x>0.97511</cdr:x>
      <cdr:y>0.08584</cdr:y>
    </cdr:to>
    <cdr:sp macro="" textlink="">
      <cdr:nvSpPr>
        <cdr:cNvPr id="10" name="Rectangle 9"/>
        <cdr:cNvSpPr/>
      </cdr:nvSpPr>
      <cdr:spPr>
        <a:xfrm xmlns:a="http://schemas.openxmlformats.org/drawingml/2006/main">
          <a:off x="2348683" y="0"/>
          <a:ext cx="679188" cy="172528"/>
        </a:xfrm>
        <a:prstGeom xmlns:a="http://schemas.openxmlformats.org/drawingml/2006/main" prst="rect">
          <a:avLst/>
        </a:prstGeom>
        <a:solidFill xmlns:a="http://schemas.openxmlformats.org/drawingml/2006/main">
          <a:sysClr val="window" lastClr="FFFFFF"/>
        </a:solidFill>
        <a:ln xmlns:a="http://schemas.openxmlformats.org/drawingml/2006/main">
          <a:solidFill>
            <a:schemeClr val="bg1"/>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200">
              <a:latin typeface="Times New Roman" panose="02020603050405020304" pitchFamily="18" charset="0"/>
              <a:cs typeface="Times New Roman" panose="02020603050405020304" pitchFamily="18" charset="0"/>
            </a:rPr>
            <a:t>Testing</a:t>
          </a:r>
        </a:p>
      </cdr:txBody>
    </cdr:sp>
  </cdr:relSizeAnchor>
  <cdr:relSizeAnchor xmlns:cdr="http://schemas.openxmlformats.org/drawingml/2006/chartDrawing">
    <cdr:from>
      <cdr:x>0.54102</cdr:x>
      <cdr:y>0</cdr:y>
    </cdr:from>
    <cdr:to>
      <cdr:x>0.80818</cdr:x>
      <cdr:y>0.52478</cdr:y>
    </cdr:to>
    <cdr:sp macro="" textlink="">
      <cdr:nvSpPr>
        <cdr:cNvPr id="11" name="Text Box 10"/>
        <cdr:cNvSpPr txBox="1"/>
      </cdr:nvSpPr>
      <cdr:spPr>
        <a:xfrm xmlns:a="http://schemas.openxmlformats.org/drawingml/2006/main">
          <a:off x="1679940" y="0"/>
          <a:ext cx="829576" cy="105469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a:latin typeface="Times New Roman" panose="02020603050405020304" pitchFamily="18" charset="0"/>
              <a:cs typeface="Times New Roman" panose="02020603050405020304" pitchFamily="18" charset="0"/>
            </a:rPr>
            <a:t>Training</a:t>
          </a:r>
          <a:endParaRPr lang="en-US" sz="1100">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0.48561</cdr:x>
      <cdr:y>0.1994</cdr:y>
    </cdr:from>
    <cdr:to>
      <cdr:x>0.83649</cdr:x>
      <cdr:y>0.60141</cdr:y>
    </cdr:to>
    <cdr:sp macro="" textlink="">
      <cdr:nvSpPr>
        <cdr:cNvPr id="2" name="Text Box 1"/>
        <cdr:cNvSpPr txBox="1"/>
      </cdr:nvSpPr>
      <cdr:spPr>
        <a:xfrm xmlns:a="http://schemas.openxmlformats.org/drawingml/2006/main">
          <a:off x="1265529" y="453542"/>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50">
              <a:latin typeface="Times New Roman" panose="02020603050405020304" pitchFamily="18" charset="0"/>
              <a:cs typeface="Times New Roman" panose="02020603050405020304" pitchFamily="18" charset="0"/>
            </a:rPr>
            <a:t>R</a:t>
          </a:r>
          <a:r>
            <a:rPr lang="en-US" sz="1050" baseline="30000">
              <a:latin typeface="Times New Roman" panose="02020603050405020304" pitchFamily="18" charset="0"/>
              <a:cs typeface="Times New Roman" panose="02020603050405020304" pitchFamily="18" charset="0"/>
            </a:rPr>
            <a:t>2</a:t>
          </a:r>
          <a:r>
            <a:rPr lang="en-US" sz="1050">
              <a:latin typeface="Times New Roman" panose="02020603050405020304" pitchFamily="18" charset="0"/>
              <a:cs typeface="Times New Roman" panose="02020603050405020304" pitchFamily="18" charset="0"/>
            </a:rPr>
            <a:t>=0.96</a:t>
          </a:r>
        </a:p>
      </cdr:txBody>
    </cdr:sp>
  </cdr:relSizeAnchor>
</c:userShapes>
</file>

<file path=word/drawings/drawing3.xml><?xml version="1.0" encoding="utf-8"?>
<c:userShapes xmlns:c="http://schemas.openxmlformats.org/drawingml/2006/chart">
  <cdr:relSizeAnchor xmlns:cdr="http://schemas.openxmlformats.org/drawingml/2006/chartDrawing">
    <cdr:from>
      <cdr:x>0.51489</cdr:x>
      <cdr:y>0.21946</cdr:y>
    </cdr:from>
    <cdr:to>
      <cdr:x>0.8412</cdr:x>
      <cdr:y>0.64727</cdr:y>
    </cdr:to>
    <cdr:sp macro="" textlink="">
      <cdr:nvSpPr>
        <cdr:cNvPr id="2" name="Text Box 1"/>
        <cdr:cNvSpPr txBox="1"/>
      </cdr:nvSpPr>
      <cdr:spPr>
        <a:xfrm xmlns:a="http://schemas.openxmlformats.org/drawingml/2006/main">
          <a:off x="1442852" y="4690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50">
              <a:latin typeface="Times New Roman" panose="02020603050405020304" pitchFamily="18" charset="0"/>
              <a:cs typeface="Times New Roman" panose="02020603050405020304" pitchFamily="18" charset="0"/>
            </a:rPr>
            <a:t>R</a:t>
          </a:r>
          <a:r>
            <a:rPr lang="en-US" sz="1050" baseline="30000">
              <a:latin typeface="Times New Roman" panose="02020603050405020304" pitchFamily="18" charset="0"/>
              <a:cs typeface="Times New Roman" panose="02020603050405020304" pitchFamily="18" charset="0"/>
            </a:rPr>
            <a:t>2</a:t>
          </a:r>
          <a:r>
            <a:rPr lang="en-US" sz="1050">
              <a:latin typeface="Times New Roman" panose="02020603050405020304" pitchFamily="18" charset="0"/>
              <a:cs typeface="Times New Roman" panose="02020603050405020304" pitchFamily="18" charset="0"/>
            </a:rPr>
            <a:t>=0.98</a:t>
          </a:r>
        </a:p>
      </cdr:txBody>
    </cdr:sp>
  </cdr:relSizeAnchor>
</c:userShapes>
</file>

<file path=word/drawings/drawing4.xml><?xml version="1.0" encoding="utf-8"?>
<c:userShapes xmlns:c="http://schemas.openxmlformats.org/drawingml/2006/chart">
  <cdr:relSizeAnchor xmlns:cdr="http://schemas.openxmlformats.org/drawingml/2006/chartDrawing">
    <cdr:from>
      <cdr:x>0.44913</cdr:x>
      <cdr:y>0.22429</cdr:y>
    </cdr:from>
    <cdr:to>
      <cdr:x>0.80565</cdr:x>
      <cdr:y>0.69107</cdr:y>
    </cdr:to>
    <cdr:sp macro="" textlink="">
      <cdr:nvSpPr>
        <cdr:cNvPr id="2" name="Text Box 1"/>
        <cdr:cNvSpPr txBox="1"/>
      </cdr:nvSpPr>
      <cdr:spPr>
        <a:xfrm xmlns:a="http://schemas.openxmlformats.org/drawingml/2006/main">
          <a:off x="1151907" y="43938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50">
              <a:latin typeface="Times New Roman" panose="02020603050405020304" pitchFamily="18" charset="0"/>
              <a:cs typeface="Times New Roman" panose="02020603050405020304" pitchFamily="18" charset="0"/>
            </a:rPr>
            <a:t>R</a:t>
          </a:r>
          <a:r>
            <a:rPr lang="en-US" sz="1050" baseline="30000">
              <a:latin typeface="Times New Roman" panose="02020603050405020304" pitchFamily="18" charset="0"/>
              <a:cs typeface="Times New Roman" panose="02020603050405020304" pitchFamily="18" charset="0"/>
            </a:rPr>
            <a:t>2</a:t>
          </a:r>
          <a:r>
            <a:rPr lang="en-US" sz="1050">
              <a:latin typeface="Times New Roman" panose="02020603050405020304" pitchFamily="18" charset="0"/>
              <a:cs typeface="Times New Roman" panose="02020603050405020304" pitchFamily="18" charset="0"/>
            </a:rPr>
            <a:t>=0.97</a:t>
          </a:r>
        </a:p>
      </cdr:txBody>
    </cdr:sp>
  </cdr:relSizeAnchor>
</c:userShapes>
</file>

<file path=word/drawings/drawing5.xml><?xml version="1.0" encoding="utf-8"?>
<c:userShapes xmlns:c="http://schemas.openxmlformats.org/drawingml/2006/chart">
  <cdr:relSizeAnchor xmlns:cdr="http://schemas.openxmlformats.org/drawingml/2006/chartDrawing">
    <cdr:from>
      <cdr:x>0.75294</cdr:x>
      <cdr:y>0</cdr:y>
    </cdr:from>
    <cdr:to>
      <cdr:x>0.75294</cdr:x>
      <cdr:y>0.69444</cdr:y>
    </cdr:to>
    <cdr:cxnSp macro="">
      <cdr:nvCxnSpPr>
        <cdr:cNvPr id="3" name="Straight Connector 2"/>
        <cdr:cNvCxnSpPr/>
      </cdr:nvCxnSpPr>
      <cdr:spPr>
        <a:xfrm xmlns:a="http://schemas.openxmlformats.org/drawingml/2006/main" flipV="1">
          <a:off x="2357106" y="-3010395"/>
          <a:ext cx="0" cy="1559268"/>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0.76164</cdr:x>
      <cdr:y>0.11664</cdr:y>
    </cdr:from>
    <cdr:to>
      <cdr:x>0.92206</cdr:x>
      <cdr:y>0.11664</cdr:y>
    </cdr:to>
    <cdr:cxnSp macro="">
      <cdr:nvCxnSpPr>
        <cdr:cNvPr id="5" name="Straight Arrow Connector 4"/>
        <cdr:cNvCxnSpPr/>
      </cdr:nvCxnSpPr>
      <cdr:spPr>
        <a:xfrm xmlns:a="http://schemas.openxmlformats.org/drawingml/2006/main">
          <a:off x="2384362" y="261910"/>
          <a:ext cx="502203" cy="0"/>
        </a:xfrm>
        <a:prstGeom xmlns:a="http://schemas.openxmlformats.org/drawingml/2006/main" prst="straightConnector1">
          <a:avLst/>
        </a:prstGeom>
        <a:ln xmlns:a="http://schemas.openxmlformats.org/drawingml/2006/main" w="19050">
          <a:solidFill>
            <a:srgbClr val="7030A0"/>
          </a:solidFill>
          <a:tailEnd type="triangle"/>
        </a:ln>
      </cdr:spPr>
      <cdr:style>
        <a:lnRef xmlns:a="http://schemas.openxmlformats.org/drawingml/2006/main" idx="2">
          <a:schemeClr val="accent4"/>
        </a:lnRef>
        <a:fillRef xmlns:a="http://schemas.openxmlformats.org/drawingml/2006/main" idx="0">
          <a:schemeClr val="accent4"/>
        </a:fillRef>
        <a:effectRef xmlns:a="http://schemas.openxmlformats.org/drawingml/2006/main" idx="1">
          <a:schemeClr val="accent4"/>
        </a:effectRef>
        <a:fontRef xmlns:a="http://schemas.openxmlformats.org/drawingml/2006/main" idx="minor">
          <a:schemeClr val="tx1"/>
        </a:fontRef>
      </cdr:style>
    </cdr:cxnSp>
  </cdr:relSizeAnchor>
  <cdr:relSizeAnchor xmlns:cdr="http://schemas.openxmlformats.org/drawingml/2006/chartDrawing">
    <cdr:from>
      <cdr:x>0.5766</cdr:x>
      <cdr:y>0.11136</cdr:y>
    </cdr:from>
    <cdr:to>
      <cdr:x>0.7391</cdr:x>
      <cdr:y>0.11136</cdr:y>
    </cdr:to>
    <cdr:cxnSp macro="">
      <cdr:nvCxnSpPr>
        <cdr:cNvPr id="9" name="Straight Arrow Connector 8"/>
        <cdr:cNvCxnSpPr/>
      </cdr:nvCxnSpPr>
      <cdr:spPr>
        <a:xfrm xmlns:a="http://schemas.openxmlformats.org/drawingml/2006/main" flipH="1">
          <a:off x="1805074" y="250035"/>
          <a:ext cx="508714" cy="0"/>
        </a:xfrm>
        <a:prstGeom xmlns:a="http://schemas.openxmlformats.org/drawingml/2006/main" prst="straightConnector1">
          <a:avLst/>
        </a:prstGeom>
        <a:ln xmlns:a="http://schemas.openxmlformats.org/drawingml/2006/main" w="19050">
          <a:solidFill>
            <a:srgbClr val="7030A0">
              <a:alpha val="99000"/>
            </a:srgbClr>
          </a:solidFill>
          <a:tailEnd type="triangle"/>
        </a:ln>
      </cdr:spPr>
      <cdr:style>
        <a:lnRef xmlns:a="http://schemas.openxmlformats.org/drawingml/2006/main" idx="2">
          <a:schemeClr val="accent4"/>
        </a:lnRef>
        <a:fillRef xmlns:a="http://schemas.openxmlformats.org/drawingml/2006/main" idx="0">
          <a:schemeClr val="accent4"/>
        </a:fillRef>
        <a:effectRef xmlns:a="http://schemas.openxmlformats.org/drawingml/2006/main" idx="1">
          <a:schemeClr val="accent4"/>
        </a:effectRef>
        <a:fontRef xmlns:a="http://schemas.openxmlformats.org/drawingml/2006/main" idx="minor">
          <a:schemeClr val="tx1"/>
        </a:fontRef>
      </cdr:style>
    </cdr:cxnSp>
  </cdr:relSizeAnchor>
  <cdr:relSizeAnchor xmlns:cdr="http://schemas.openxmlformats.org/drawingml/2006/chartDrawing">
    <cdr:from>
      <cdr:x>0.5614</cdr:x>
      <cdr:y>0</cdr:y>
    </cdr:from>
    <cdr:to>
      <cdr:x>0.7614</cdr:x>
      <cdr:y>0.33333</cdr:y>
    </cdr:to>
    <cdr:sp macro="" textlink="">
      <cdr:nvSpPr>
        <cdr:cNvPr id="10" name="TextBox 9"/>
        <cdr:cNvSpPr txBox="1"/>
      </cdr:nvSpPr>
      <cdr:spPr>
        <a:xfrm xmlns:a="http://schemas.openxmlformats.org/drawingml/2006/main">
          <a:off x="1757500" y="-3010395"/>
          <a:ext cx="626110" cy="74844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a:latin typeface="Times New Roman" panose="02020603050405020304" pitchFamily="18" charset="0"/>
              <a:cs typeface="Times New Roman" panose="02020603050405020304" pitchFamily="18" charset="0"/>
            </a:rPr>
            <a:t>Testing</a:t>
          </a:r>
        </a:p>
      </cdr:txBody>
    </cdr:sp>
  </cdr:relSizeAnchor>
  <cdr:relSizeAnchor xmlns:cdr="http://schemas.openxmlformats.org/drawingml/2006/chartDrawing">
    <cdr:from>
      <cdr:x>0.74391</cdr:x>
      <cdr:y>0</cdr:y>
    </cdr:from>
    <cdr:to>
      <cdr:x>0.94391</cdr:x>
      <cdr:y>0.33333</cdr:y>
    </cdr:to>
    <cdr:sp macro="" textlink="">
      <cdr:nvSpPr>
        <cdr:cNvPr id="11" name="TextBox 10"/>
        <cdr:cNvSpPr txBox="1"/>
      </cdr:nvSpPr>
      <cdr:spPr>
        <a:xfrm xmlns:a="http://schemas.openxmlformats.org/drawingml/2006/main">
          <a:off x="2328847" y="0"/>
          <a:ext cx="626110" cy="74844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a:solidFill>
                <a:sysClr val="windowText" lastClr="000000"/>
              </a:solidFill>
              <a:latin typeface="Times New Roman" panose="02020603050405020304" pitchFamily="18" charset="0"/>
              <a:cs typeface="Times New Roman" panose="02020603050405020304" pitchFamily="18" charset="0"/>
            </a:rPr>
            <a:t>Testing</a:t>
          </a:r>
        </a:p>
      </cdr:txBody>
    </cdr:sp>
  </cdr:relSizeAnchor>
</c:userShapes>
</file>

<file path=word/drawings/drawing6.xml><?xml version="1.0" encoding="utf-8"?>
<c:userShapes xmlns:c="http://schemas.openxmlformats.org/drawingml/2006/chart">
  <cdr:relSizeAnchor xmlns:cdr="http://schemas.openxmlformats.org/drawingml/2006/chartDrawing">
    <cdr:from>
      <cdr:x>0.75651</cdr:x>
      <cdr:y>0.01429</cdr:y>
    </cdr:from>
    <cdr:to>
      <cdr:x>0.75822</cdr:x>
      <cdr:y>0.68419</cdr:y>
    </cdr:to>
    <cdr:cxnSp macro="">
      <cdr:nvCxnSpPr>
        <cdr:cNvPr id="3" name="Straight Connector 2"/>
        <cdr:cNvCxnSpPr/>
      </cdr:nvCxnSpPr>
      <cdr:spPr>
        <a:xfrm xmlns:a="http://schemas.openxmlformats.org/drawingml/2006/main" flipH="1" flipV="1">
          <a:off x="2191992" y="26044"/>
          <a:ext cx="4943" cy="1220865"/>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2">
          <a:schemeClr val="accent4"/>
        </a:lnRef>
        <a:fillRef xmlns:a="http://schemas.openxmlformats.org/drawingml/2006/main" idx="0">
          <a:schemeClr val="accent4"/>
        </a:fillRef>
        <a:effectRef xmlns:a="http://schemas.openxmlformats.org/drawingml/2006/main" idx="1">
          <a:schemeClr val="accent4"/>
        </a:effectRef>
        <a:fontRef xmlns:a="http://schemas.openxmlformats.org/drawingml/2006/main" idx="minor">
          <a:schemeClr val="tx1"/>
        </a:fontRef>
      </cdr:style>
    </cdr:cxnSp>
  </cdr:relSizeAnchor>
  <cdr:relSizeAnchor xmlns:cdr="http://schemas.openxmlformats.org/drawingml/2006/chartDrawing">
    <cdr:from>
      <cdr:x>0.56483</cdr:x>
      <cdr:y>0.13448</cdr:y>
    </cdr:from>
    <cdr:to>
      <cdr:x>0.73883</cdr:x>
      <cdr:y>0.13715</cdr:y>
    </cdr:to>
    <cdr:cxnSp macro="">
      <cdr:nvCxnSpPr>
        <cdr:cNvPr id="5" name="Straight Arrow Connector 4"/>
        <cdr:cNvCxnSpPr/>
      </cdr:nvCxnSpPr>
      <cdr:spPr>
        <a:xfrm xmlns:a="http://schemas.openxmlformats.org/drawingml/2006/main" flipH="1">
          <a:off x="2588337" y="368911"/>
          <a:ext cx="797375" cy="7327"/>
        </a:xfrm>
        <a:prstGeom xmlns:a="http://schemas.openxmlformats.org/drawingml/2006/main" prst="straightConnector1">
          <a:avLst/>
        </a:prstGeom>
        <a:ln xmlns:a="http://schemas.openxmlformats.org/drawingml/2006/main" w="25400">
          <a:solidFill>
            <a:srgbClr val="7030A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0.77418</cdr:x>
      <cdr:y>0.13181</cdr:y>
    </cdr:from>
    <cdr:to>
      <cdr:x>0.93806</cdr:x>
      <cdr:y>0.13448</cdr:y>
    </cdr:to>
    <cdr:cxnSp macro="">
      <cdr:nvCxnSpPr>
        <cdr:cNvPr id="7" name="Straight Arrow Connector 6"/>
        <cdr:cNvCxnSpPr/>
      </cdr:nvCxnSpPr>
      <cdr:spPr>
        <a:xfrm xmlns:a="http://schemas.openxmlformats.org/drawingml/2006/main" flipV="1">
          <a:off x="3530478" y="361584"/>
          <a:ext cx="747346" cy="7327"/>
        </a:xfrm>
        <a:prstGeom xmlns:a="http://schemas.openxmlformats.org/drawingml/2006/main" prst="straightConnector1">
          <a:avLst/>
        </a:prstGeom>
        <a:ln xmlns:a="http://schemas.openxmlformats.org/drawingml/2006/main">
          <a:solidFill>
            <a:srgbClr val="7030A0"/>
          </a:solidFill>
          <a:tailEnd type="triangle"/>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0.51913</cdr:x>
      <cdr:y>0</cdr:y>
    </cdr:from>
    <cdr:to>
      <cdr:x>0.71867</cdr:x>
      <cdr:y>0.33333</cdr:y>
    </cdr:to>
    <cdr:sp macro="" textlink="">
      <cdr:nvSpPr>
        <cdr:cNvPr id="11" name="TextBox 10"/>
        <cdr:cNvSpPr txBox="1"/>
      </cdr:nvSpPr>
      <cdr:spPr>
        <a:xfrm xmlns:a="http://schemas.openxmlformats.org/drawingml/2006/main">
          <a:off x="1504175" y="0"/>
          <a:ext cx="578168" cy="6551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a:latin typeface="Times New Roman" panose="02020603050405020304" pitchFamily="18" charset="0"/>
              <a:cs typeface="Times New Roman" panose="02020603050405020304" pitchFamily="18" charset="0"/>
            </a:rPr>
            <a:t>Training</a:t>
          </a:r>
          <a:endParaRPr lang="en-US" sz="14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0.75478</cdr:x>
      <cdr:y>0</cdr:y>
    </cdr:from>
    <cdr:to>
      <cdr:x>0.95432</cdr:x>
      <cdr:y>0.33333</cdr:y>
    </cdr:to>
    <cdr:sp macro="" textlink="">
      <cdr:nvSpPr>
        <cdr:cNvPr id="12" name="TextBox 11"/>
        <cdr:cNvSpPr txBox="1"/>
      </cdr:nvSpPr>
      <cdr:spPr>
        <a:xfrm xmlns:a="http://schemas.openxmlformats.org/drawingml/2006/main">
          <a:off x="2186970" y="0"/>
          <a:ext cx="578168" cy="6551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a:latin typeface="Times New Roman" panose="02020603050405020304" pitchFamily="18" charset="0"/>
              <a:cs typeface="Times New Roman" panose="02020603050405020304" pitchFamily="18" charset="0"/>
            </a:rPr>
            <a:t>Testing</a:t>
          </a:r>
          <a:endParaRPr lang="en-US" sz="1400">
            <a:latin typeface="Times New Roman" panose="02020603050405020304" pitchFamily="18"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0.48182</cdr:x>
      <cdr:y>0.21523</cdr:y>
    </cdr:from>
    <cdr:to>
      <cdr:x>0.80303</cdr:x>
      <cdr:y>0.62143</cdr:y>
    </cdr:to>
    <cdr:sp macro="" textlink="">
      <cdr:nvSpPr>
        <cdr:cNvPr id="2" name="Text Box 1"/>
        <cdr:cNvSpPr txBox="1"/>
      </cdr:nvSpPr>
      <cdr:spPr>
        <a:xfrm xmlns:a="http://schemas.openxmlformats.org/drawingml/2006/main">
          <a:off x="1371600" y="48449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latin typeface="Times New Roman" panose="02020603050405020304" pitchFamily="18" charset="0"/>
              <a:cs typeface="Times New Roman" panose="02020603050405020304" pitchFamily="18" charset="0"/>
            </a:rPr>
            <a:t>R</a:t>
          </a:r>
          <a:r>
            <a:rPr lang="en-US" sz="1000" baseline="30000">
              <a:latin typeface="Times New Roman" panose="02020603050405020304" pitchFamily="18" charset="0"/>
              <a:cs typeface="Times New Roman" panose="02020603050405020304" pitchFamily="18" charset="0"/>
            </a:rPr>
            <a:t>2</a:t>
          </a:r>
          <a:r>
            <a:rPr lang="en-US" sz="1000">
              <a:latin typeface="Times New Roman" panose="02020603050405020304" pitchFamily="18" charset="0"/>
              <a:cs typeface="Times New Roman" panose="02020603050405020304" pitchFamily="18" charset="0"/>
            </a:rPr>
            <a:t>=0.93</a:t>
          </a:r>
        </a:p>
      </cdr:txBody>
    </cdr:sp>
  </cdr:relSizeAnchor>
</c:userShapes>
</file>

<file path=word/drawings/drawing8.xml><?xml version="1.0" encoding="utf-8"?>
<c:userShapes xmlns:c="http://schemas.openxmlformats.org/drawingml/2006/chart">
  <cdr:relSizeAnchor xmlns:cdr="http://schemas.openxmlformats.org/drawingml/2006/chartDrawing">
    <cdr:from>
      <cdr:x>0.43998</cdr:x>
      <cdr:y>0.21383</cdr:y>
    </cdr:from>
    <cdr:to>
      <cdr:x>0.73775</cdr:x>
      <cdr:y>0.62315</cdr:y>
    </cdr:to>
    <cdr:sp macro="" textlink="">
      <cdr:nvSpPr>
        <cdr:cNvPr id="2" name="Text Box 1"/>
        <cdr:cNvSpPr txBox="1"/>
      </cdr:nvSpPr>
      <cdr:spPr>
        <a:xfrm xmlns:a="http://schemas.openxmlformats.org/drawingml/2006/main">
          <a:off x="1351128" y="477671"/>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latin typeface="Times New Roman" panose="02020603050405020304" pitchFamily="18" charset="0"/>
              <a:cs typeface="Times New Roman" panose="02020603050405020304" pitchFamily="18" charset="0"/>
            </a:rPr>
            <a:t>R</a:t>
          </a:r>
          <a:r>
            <a:rPr lang="en-US" sz="1000" baseline="30000">
              <a:latin typeface="Times New Roman" panose="02020603050405020304" pitchFamily="18" charset="0"/>
              <a:cs typeface="Times New Roman" panose="02020603050405020304" pitchFamily="18" charset="0"/>
            </a:rPr>
            <a:t>2</a:t>
          </a:r>
          <a:r>
            <a:rPr lang="en-US" sz="1000">
              <a:latin typeface="Times New Roman" panose="02020603050405020304" pitchFamily="18" charset="0"/>
              <a:cs typeface="Times New Roman" panose="02020603050405020304" pitchFamily="18" charset="0"/>
            </a:rPr>
            <a:t>=0.96</a:t>
          </a:r>
        </a:p>
      </cdr:txBody>
    </cdr:sp>
  </cdr:relSizeAnchor>
</c:userShapes>
</file>

<file path=word/drawings/drawing9.xml><?xml version="1.0" encoding="utf-8"?>
<c:userShapes xmlns:c="http://schemas.openxmlformats.org/drawingml/2006/chart">
  <cdr:relSizeAnchor xmlns:cdr="http://schemas.openxmlformats.org/drawingml/2006/chartDrawing">
    <cdr:from>
      <cdr:x>0.4985</cdr:x>
      <cdr:y>0.17649</cdr:y>
    </cdr:from>
    <cdr:to>
      <cdr:x>0.82268</cdr:x>
      <cdr:y>0.65617</cdr:y>
    </cdr:to>
    <cdr:sp macro="" textlink="">
      <cdr:nvSpPr>
        <cdr:cNvPr id="2" name="Text Box 1"/>
        <cdr:cNvSpPr txBox="1"/>
      </cdr:nvSpPr>
      <cdr:spPr>
        <a:xfrm xmlns:a="http://schemas.openxmlformats.org/drawingml/2006/main">
          <a:off x="1406105" y="33643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latin typeface="Times New Roman" panose="02020603050405020304" pitchFamily="18" charset="0"/>
              <a:cs typeface="Times New Roman" panose="02020603050405020304" pitchFamily="18" charset="0"/>
            </a:rPr>
            <a:t>R</a:t>
          </a:r>
          <a:r>
            <a:rPr lang="en-US" sz="1000" baseline="30000">
              <a:latin typeface="Times New Roman" panose="02020603050405020304" pitchFamily="18" charset="0"/>
              <a:cs typeface="Times New Roman" panose="02020603050405020304" pitchFamily="18" charset="0"/>
            </a:rPr>
            <a:t>2</a:t>
          </a:r>
          <a:r>
            <a:rPr lang="en-US" sz="1000">
              <a:latin typeface="Times New Roman" panose="02020603050405020304" pitchFamily="18" charset="0"/>
              <a:cs typeface="Times New Roman" panose="02020603050405020304" pitchFamily="18" charset="0"/>
            </a:rPr>
            <a:t>=0.96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BA0E7A-2DD0-4C8A-90E1-725D45845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15</Pages>
  <Words>6707</Words>
  <Characters>38234</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abbas</dc:creator>
  <cp:keywords/>
  <dc:description/>
  <cp:lastModifiedBy>Windows User</cp:lastModifiedBy>
  <cp:revision>13</cp:revision>
  <cp:lastPrinted>2021-01-22T16:18:00Z</cp:lastPrinted>
  <dcterms:created xsi:type="dcterms:W3CDTF">2021-03-02T13:18:00Z</dcterms:created>
  <dcterms:modified xsi:type="dcterms:W3CDTF">2021-03-10T06:58:00Z</dcterms:modified>
</cp:coreProperties>
</file>